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deficiencies are possible in macrocytic anemia?</w:t>
      </w:r>
    </w:p>
    <w:p w:rsidR="00000000" w:rsidDel="00000000" w:rsidP="00000000" w:rsidRDefault="00000000" w:rsidRPr="00000000" w14:paraId="00000002">
      <w:pPr>
        <w:numPr>
          <w:ilvl w:val="0"/>
          <w:numId w:val="13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B9, B12</w:t>
      </w:r>
    </w:p>
    <w:p w:rsidR="00000000" w:rsidDel="00000000" w:rsidP="00000000" w:rsidRDefault="00000000" w:rsidRPr="00000000" w14:paraId="00000003">
      <w:pPr>
        <w:numPr>
          <w:ilvl w:val="0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B6, B12</w:t>
      </w:r>
    </w:p>
    <w:p w:rsidR="00000000" w:rsidDel="00000000" w:rsidP="00000000" w:rsidRDefault="00000000" w:rsidRPr="00000000" w14:paraId="00000004">
      <w:pPr>
        <w:numPr>
          <w:ilvl w:val="0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B6, B9</w:t>
      </w:r>
    </w:p>
    <w:p w:rsidR="00000000" w:rsidDel="00000000" w:rsidP="00000000" w:rsidRDefault="00000000" w:rsidRPr="00000000" w14:paraId="00000005">
      <w:pPr>
        <w:numPr>
          <w:ilvl w:val="0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Iron 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2. The spleen filters ____.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Lymph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Blood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Cytosol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Plasma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3. What do Pattern Recognition Receptors (PRRs) recognize?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TLRs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PAMPs</w:t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Specific antigens</w:t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Cancer cells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4. T/F: Epinephrine is produced from serotonin.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highlight w:val="yellow"/>
          <w:rtl w:val="0"/>
        </w:rPr>
        <w:t xml:space="preserve">False</w:t>
      </w:r>
      <w:r w:rsidDel="00000000" w:rsidR="00000000" w:rsidRPr="00000000">
        <w:rPr>
          <w:rtl w:val="0"/>
        </w:rPr>
        <w:t xml:space="preserve">! It is produced from dopamine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5. Which alpha receptor acts via Gi to decrease cAMP?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A1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A2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6. Activation of ___ receptors leads to bronchodilation.</w:t>
      </w:r>
    </w:p>
    <w:p w:rsidR="00000000" w:rsidDel="00000000" w:rsidP="00000000" w:rsidRDefault="00000000" w:rsidRPr="00000000" w14:paraId="00000016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A1</w:t>
      </w:r>
    </w:p>
    <w:p w:rsidR="00000000" w:rsidDel="00000000" w:rsidP="00000000" w:rsidRDefault="00000000" w:rsidRPr="00000000" w14:paraId="00000017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A2</w:t>
      </w:r>
    </w:p>
    <w:p w:rsidR="00000000" w:rsidDel="00000000" w:rsidP="00000000" w:rsidRDefault="00000000" w:rsidRPr="00000000" w14:paraId="00000018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B1</w:t>
      </w:r>
    </w:p>
    <w:p w:rsidR="00000000" w:rsidDel="00000000" w:rsidP="00000000" w:rsidRDefault="00000000" w:rsidRPr="00000000" w14:paraId="00000019">
      <w:pPr>
        <w:numPr>
          <w:ilvl w:val="0"/>
          <w:numId w:val="20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B2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7. 1st generation antihistamines vs 2nd generation antihistamines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1st generation antihistamines do not cross the BBB, leading to sedation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1st generation antihistamines do cross the BBB, leading to sedation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2nd generation antihistamines do not cross the BBB, leading to sedation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2nd generation antihistamines do cross the BBB, leading to sedation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8. A study was conducted enrolling 2,000 patients with HFrEF to compare 2 different types of beta-blockers. What is the population being studied?</w:t>
      </w:r>
    </w:p>
    <w:p w:rsidR="00000000" w:rsidDel="00000000" w:rsidP="00000000" w:rsidRDefault="00000000" w:rsidRPr="00000000" w14:paraId="00000020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2,000 patients with HFrEF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2,000 patients with HFrEF who are using beta-blockers</w:t>
      </w:r>
    </w:p>
    <w:p w:rsidR="00000000" w:rsidDel="00000000" w:rsidP="00000000" w:rsidRDefault="00000000" w:rsidRPr="00000000" w14:paraId="00000022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Patients with HFrEF</w:t>
      </w:r>
    </w:p>
    <w:p w:rsidR="00000000" w:rsidDel="00000000" w:rsidP="00000000" w:rsidRDefault="00000000" w:rsidRPr="00000000" w14:paraId="00000023">
      <w:pPr>
        <w:numPr>
          <w:ilvl w:val="0"/>
          <w:numId w:val="17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Patients with HFrEF who are using beta-blockers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9. Pain scales are examples of which type of variable?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Nominal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Dichotomous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Ordinal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Continuous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Parametric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10. What data could you describe mean, median, and mode?</w:t>
      </w:r>
    </w:p>
    <w:p w:rsidR="00000000" w:rsidDel="00000000" w:rsidP="00000000" w:rsidRDefault="00000000" w:rsidRPr="00000000" w14:paraId="0000002B">
      <w:pPr>
        <w:numPr>
          <w:ilvl w:val="0"/>
          <w:numId w:val="25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LVEF</w:t>
      </w:r>
    </w:p>
    <w:p w:rsidR="00000000" w:rsidDel="00000000" w:rsidP="00000000" w:rsidRDefault="00000000" w:rsidRPr="00000000" w14:paraId="0000002C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Hospitalized vs not hospitalized</w:t>
      </w:r>
    </w:p>
    <w:p w:rsidR="00000000" w:rsidDel="00000000" w:rsidP="00000000" w:rsidRDefault="00000000" w:rsidRPr="00000000" w14:paraId="0000002D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Likert scale</w:t>
      </w:r>
    </w:p>
    <w:p w:rsidR="00000000" w:rsidDel="00000000" w:rsidP="00000000" w:rsidRDefault="00000000" w:rsidRPr="00000000" w14:paraId="0000002E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Renal vs liver vs CV disease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11. Which % risk reduction confidence interval is statistically significant?</w:t>
      </w:r>
    </w:p>
    <w:p w:rsidR="00000000" w:rsidDel="00000000" w:rsidP="00000000" w:rsidRDefault="00000000" w:rsidRPr="00000000" w14:paraId="00000030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-13.0-25.6</w:t>
      </w:r>
    </w:p>
    <w:p w:rsidR="00000000" w:rsidDel="00000000" w:rsidP="00000000" w:rsidRDefault="00000000" w:rsidRPr="00000000" w14:paraId="00000031">
      <w:pPr>
        <w:numPr>
          <w:ilvl w:val="0"/>
          <w:numId w:val="23"/>
        </w:numPr>
        <w:ind w:left="720" w:hanging="360"/>
        <w:rPr/>
      </w:pPr>
      <w:r w:rsidDel="00000000" w:rsidR="00000000" w:rsidRPr="00000000">
        <w:rPr>
          <w:rtl w:val="0"/>
        </w:rPr>
        <w:t xml:space="preserve">-3.7-7.3</w:t>
      </w:r>
    </w:p>
    <w:p w:rsidR="00000000" w:rsidDel="00000000" w:rsidP="00000000" w:rsidRDefault="00000000" w:rsidRPr="00000000" w14:paraId="00000032">
      <w:pPr>
        <w:numPr>
          <w:ilvl w:val="0"/>
          <w:numId w:val="23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0.3-6.9</w:t>
      </w:r>
    </w:p>
    <w:p w:rsidR="00000000" w:rsidDel="00000000" w:rsidP="00000000" w:rsidRDefault="00000000" w:rsidRPr="00000000" w14:paraId="00000033">
      <w:pPr>
        <w:numPr>
          <w:ilvl w:val="0"/>
          <w:numId w:val="23"/>
        </w:numPr>
        <w:ind w:left="720" w:hanging="360"/>
        <w:rPr/>
      </w:pPr>
      <w:r w:rsidDel="00000000" w:rsidR="00000000" w:rsidRPr="00000000">
        <w:rPr>
          <w:rtl w:val="0"/>
        </w:rPr>
        <w:t xml:space="preserve">-5.6-17.7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12. What is the compounding technique called when you grind a solid in a mortar with a pestle to reduce particle size and blend?</w:t>
      </w:r>
    </w:p>
    <w:p w:rsidR="00000000" w:rsidDel="00000000" w:rsidP="00000000" w:rsidRDefault="00000000" w:rsidRPr="00000000" w14:paraId="00000035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Spatulation</w:t>
      </w:r>
    </w:p>
    <w:p w:rsidR="00000000" w:rsidDel="00000000" w:rsidP="00000000" w:rsidRDefault="00000000" w:rsidRPr="00000000" w14:paraId="00000036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Geometric dilution</w:t>
      </w:r>
    </w:p>
    <w:p w:rsidR="00000000" w:rsidDel="00000000" w:rsidP="00000000" w:rsidRDefault="00000000" w:rsidRPr="00000000" w14:paraId="00000037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Levigation</w:t>
      </w:r>
    </w:p>
    <w:p w:rsidR="00000000" w:rsidDel="00000000" w:rsidP="00000000" w:rsidRDefault="00000000" w:rsidRPr="00000000" w14:paraId="00000038">
      <w:pPr>
        <w:numPr>
          <w:ilvl w:val="0"/>
          <w:numId w:val="19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Trituration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13. What is the best levigating agent for lipophilic bases?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Mineral oil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Glycerin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14. The melting point of an eutectic mixture is always ___ than the melting point of any individual agent.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More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Less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15. What is the generic name for Zocor?</w:t>
      </w:r>
    </w:p>
    <w:p w:rsidR="00000000" w:rsidDel="00000000" w:rsidP="00000000" w:rsidRDefault="00000000" w:rsidRPr="00000000" w14:paraId="00000040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Atorvastatin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Lovastatin</w:t>
      </w:r>
    </w:p>
    <w:p w:rsidR="00000000" w:rsidDel="00000000" w:rsidP="00000000" w:rsidRDefault="00000000" w:rsidRPr="00000000" w14:paraId="00000042">
      <w:pPr>
        <w:numPr>
          <w:ilvl w:val="0"/>
          <w:numId w:val="18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Simvastatin</w:t>
      </w:r>
    </w:p>
    <w:p w:rsidR="00000000" w:rsidDel="00000000" w:rsidP="00000000" w:rsidRDefault="00000000" w:rsidRPr="00000000" w14:paraId="00000043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Rosuvastatin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16. Lipitor dosing range: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25mcg, 300mcg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5mg, 40mg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10mg, 80mg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10mg, 40mg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17. What control category is pregabalin?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5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Legend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18. Which is NOT a dosage form for furosemide?</w:t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Oral solid</w:t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ODT</w:t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Oral liquid</w:t>
      </w:r>
    </w:p>
    <w:p w:rsidR="00000000" w:rsidDel="00000000" w:rsidP="00000000" w:rsidRDefault="00000000" w:rsidRPr="00000000" w14:paraId="00000053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Injectable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19. What is the generic for Cartia?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Carbidopa/Levodopa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Allopurinol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Diltiazem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Zolpidem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20. Which insulin is basal?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Novolog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Humulin R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Glargine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Humalog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21. Which of the following is an anticoagulant?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Eliquis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Buspar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Deltasone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Crestor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22. What is the control category for hydroxyzine?</w:t>
      </w:r>
    </w:p>
    <w:p w:rsidR="00000000" w:rsidDel="00000000" w:rsidP="00000000" w:rsidRDefault="00000000" w:rsidRPr="00000000" w14:paraId="00000064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65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66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67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68">
      <w:pPr>
        <w:numPr>
          <w:ilvl w:val="0"/>
          <w:numId w:val="24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Legend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23. What is the generic for Lopressor?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Metoprolol succinate</w:t>
      </w:r>
    </w:p>
    <w:p w:rsidR="00000000" w:rsidDel="00000000" w:rsidP="00000000" w:rsidRDefault="00000000" w:rsidRPr="00000000" w14:paraId="0000006B">
      <w:pPr>
        <w:numPr>
          <w:ilvl w:val="0"/>
          <w:numId w:val="14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Metoprolol tartrate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24. What is the generic for Flomax?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Pantoprazole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Carvedilol</w:t>
      </w:r>
    </w:p>
    <w:p w:rsidR="00000000" w:rsidDel="00000000" w:rsidP="00000000" w:rsidRDefault="00000000" w:rsidRPr="00000000" w14:paraId="0000006F">
      <w:pPr>
        <w:numPr>
          <w:ilvl w:val="0"/>
          <w:numId w:val="10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Tamsulosin</w:t>
      </w:r>
    </w:p>
    <w:p w:rsidR="00000000" w:rsidDel="00000000" w:rsidP="00000000" w:rsidRDefault="00000000" w:rsidRPr="00000000" w14:paraId="0000007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Albuterol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25. What class is Pepcid?</w:t>
      </w:r>
    </w:p>
    <w:p w:rsidR="00000000" w:rsidDel="00000000" w:rsidP="00000000" w:rsidRDefault="00000000" w:rsidRPr="00000000" w14:paraId="00000072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PPI</w:t>
      </w:r>
    </w:p>
    <w:p w:rsidR="00000000" w:rsidDel="00000000" w:rsidP="00000000" w:rsidRDefault="00000000" w:rsidRPr="00000000" w14:paraId="00000073">
      <w:pPr>
        <w:numPr>
          <w:ilvl w:val="0"/>
          <w:numId w:val="2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H2RA</w:t>
      </w:r>
    </w:p>
    <w:p w:rsidR="00000000" w:rsidDel="00000000" w:rsidP="00000000" w:rsidRDefault="00000000" w:rsidRPr="00000000" w14:paraId="00000074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Antacid</w:t>
      </w:r>
    </w:p>
    <w:p w:rsidR="00000000" w:rsidDel="00000000" w:rsidP="00000000" w:rsidRDefault="00000000" w:rsidRPr="00000000" w14:paraId="00000075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Antibacterial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