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EE1" w14:textId="77777777" w:rsidR="0009241C" w:rsidRPr="00A97F3A" w:rsidRDefault="0009241C" w:rsidP="0009241C">
      <w:pPr>
        <w:shd w:val="clear" w:color="auto" w:fill="FFFFFF"/>
        <w:rPr>
          <w:rFonts w:asciiTheme="majorHAnsi" w:eastAsia="Times New Roman" w:hAnsiTheme="majorHAnsi" w:cstheme="majorHAnsi"/>
          <w:b/>
          <w:bCs/>
          <w:color w:val="202124"/>
          <w:sz w:val="28"/>
          <w:szCs w:val="28"/>
        </w:rPr>
      </w:pPr>
      <w:r w:rsidRPr="00A97F3A">
        <w:rPr>
          <w:rFonts w:asciiTheme="majorHAnsi" w:eastAsia="Times New Roman" w:hAnsiTheme="majorHAnsi" w:cstheme="majorHAnsi"/>
          <w:b/>
          <w:bCs/>
          <w:color w:val="202124"/>
          <w:sz w:val="28"/>
          <w:szCs w:val="28"/>
        </w:rPr>
        <w:t>Behavioral Health Physician Assistant (PA) and Nurse Practitioner (NP)</w:t>
      </w:r>
    </w:p>
    <w:p w14:paraId="29734B5C" w14:textId="77777777" w:rsidR="0009241C" w:rsidRPr="00A97F3A" w:rsidRDefault="0009241C" w:rsidP="0009241C">
      <w:pPr>
        <w:shd w:val="clear" w:color="auto" w:fill="FFFFFF"/>
        <w:rPr>
          <w:rFonts w:asciiTheme="majorHAnsi" w:eastAsia="Times New Roman" w:hAnsiTheme="majorHAnsi" w:cstheme="majorHAnsi"/>
          <w:color w:val="202124"/>
          <w:sz w:val="20"/>
          <w:szCs w:val="20"/>
        </w:rPr>
      </w:pPr>
    </w:p>
    <w:p w14:paraId="471ED84C" w14:textId="77777777" w:rsidR="0009241C" w:rsidRDefault="0009241C" w:rsidP="0009241C">
      <w:pPr>
        <w:shd w:val="clear" w:color="auto" w:fill="FFFFFF"/>
        <w:rPr>
          <w:rFonts w:asciiTheme="majorHAnsi" w:eastAsia="Times New Roman" w:hAnsiTheme="majorHAnsi" w:cstheme="majorHAnsi"/>
          <w:b/>
          <w:bCs/>
          <w:color w:val="202124"/>
          <w:sz w:val="28"/>
          <w:szCs w:val="28"/>
        </w:rPr>
      </w:pPr>
      <w:r w:rsidRPr="00A97F3A">
        <w:rPr>
          <w:rFonts w:asciiTheme="majorHAnsi" w:eastAsia="Times New Roman" w:hAnsiTheme="majorHAnsi" w:cstheme="majorHAnsi"/>
          <w:b/>
          <w:bCs/>
          <w:color w:val="202124"/>
          <w:sz w:val="28"/>
          <w:szCs w:val="28"/>
        </w:rPr>
        <w:t>Job description</w:t>
      </w:r>
    </w:p>
    <w:p w14:paraId="055CA737" w14:textId="77777777" w:rsidR="0009241C" w:rsidRPr="00A97F3A" w:rsidRDefault="0009241C" w:rsidP="0009241C">
      <w:pPr>
        <w:shd w:val="clear" w:color="auto" w:fill="FFFFFF"/>
        <w:rPr>
          <w:rFonts w:asciiTheme="majorHAnsi" w:eastAsia="Times New Roman" w:hAnsiTheme="majorHAnsi" w:cstheme="majorHAnsi"/>
          <w:b/>
          <w:bCs/>
          <w:color w:val="202124"/>
          <w:sz w:val="28"/>
          <w:szCs w:val="28"/>
        </w:rPr>
      </w:pPr>
    </w:p>
    <w:p w14:paraId="4E87A705" w14:textId="77777777" w:rsidR="0009241C" w:rsidRDefault="0009241C" w:rsidP="0009241C">
      <w:pPr>
        <w:shd w:val="clear" w:color="auto" w:fill="FFFFFF"/>
        <w:rPr>
          <w:rFonts w:asciiTheme="majorHAnsi" w:eastAsia="Times New Roman" w:hAnsiTheme="majorHAnsi" w:cstheme="majorHAnsi"/>
          <w:color w:val="202124"/>
          <w:sz w:val="20"/>
          <w:szCs w:val="20"/>
        </w:rPr>
      </w:pPr>
      <w:r w:rsidRPr="00A97F3A">
        <w:rPr>
          <w:rFonts w:asciiTheme="majorHAnsi" w:eastAsia="Times New Roman" w:hAnsiTheme="majorHAnsi" w:cstheme="majorHAnsi"/>
          <w:color w:val="202124"/>
          <w:sz w:val="20"/>
          <w:szCs w:val="20"/>
        </w:rPr>
        <w:t>Psychiatric-Mental Health opening near Charlotte/Huntersville, North Carolina and Fort Mill South Carolina area</w:t>
      </w:r>
    </w:p>
    <w:p w14:paraId="451F53F1" w14:textId="77777777" w:rsidR="0009241C" w:rsidRPr="00A97F3A" w:rsidRDefault="0009241C" w:rsidP="0009241C">
      <w:pPr>
        <w:shd w:val="clear" w:color="auto" w:fill="FFFFFF"/>
        <w:rPr>
          <w:rFonts w:asciiTheme="majorHAnsi" w:eastAsia="Times New Roman" w:hAnsiTheme="majorHAnsi" w:cstheme="majorHAnsi"/>
          <w:color w:val="202124"/>
          <w:sz w:val="20"/>
          <w:szCs w:val="20"/>
        </w:rPr>
      </w:pPr>
    </w:p>
    <w:p w14:paraId="5DE41852" w14:textId="77777777" w:rsidR="0009241C" w:rsidRDefault="0009241C" w:rsidP="0009241C">
      <w:pPr>
        <w:shd w:val="clear" w:color="auto" w:fill="FFFFFF"/>
        <w:rPr>
          <w:rFonts w:asciiTheme="majorHAnsi" w:eastAsia="Times New Roman" w:hAnsiTheme="majorHAnsi" w:cstheme="majorHAnsi"/>
          <w:color w:val="202124"/>
          <w:sz w:val="20"/>
          <w:szCs w:val="20"/>
        </w:rPr>
      </w:pPr>
      <w:r w:rsidRPr="00A97F3A">
        <w:rPr>
          <w:rFonts w:asciiTheme="majorHAnsi" w:eastAsia="Times New Roman" w:hAnsiTheme="majorHAnsi" w:cstheme="majorHAnsi"/>
          <w:color w:val="202124"/>
          <w:sz w:val="20"/>
          <w:szCs w:val="20"/>
        </w:rPr>
        <w:t>Contract/part time position with Women’s Transitional Healthcare.</w:t>
      </w:r>
    </w:p>
    <w:p w14:paraId="1285DE7A" w14:textId="77777777" w:rsidR="0009241C" w:rsidRPr="00A97F3A" w:rsidRDefault="0009241C" w:rsidP="0009241C">
      <w:pPr>
        <w:shd w:val="clear" w:color="auto" w:fill="FFFFFF"/>
        <w:rPr>
          <w:rFonts w:asciiTheme="majorHAnsi" w:eastAsia="Times New Roman" w:hAnsiTheme="majorHAnsi" w:cstheme="majorHAnsi"/>
          <w:color w:val="202124"/>
          <w:sz w:val="20"/>
          <w:szCs w:val="20"/>
        </w:rPr>
      </w:pPr>
    </w:p>
    <w:p w14:paraId="34B4BC3F" w14:textId="77777777" w:rsidR="0009241C" w:rsidRDefault="0009241C" w:rsidP="0009241C">
      <w:pPr>
        <w:shd w:val="clear" w:color="auto" w:fill="FFFFFF"/>
        <w:rPr>
          <w:rFonts w:asciiTheme="majorHAnsi" w:eastAsia="Times New Roman" w:hAnsiTheme="majorHAnsi" w:cstheme="majorHAnsi"/>
          <w:color w:val="202124"/>
          <w:sz w:val="20"/>
          <w:szCs w:val="20"/>
        </w:rPr>
      </w:pPr>
      <w:r w:rsidRPr="00A97F3A">
        <w:rPr>
          <w:rFonts w:asciiTheme="majorHAnsi" w:eastAsia="Times New Roman" w:hAnsiTheme="majorHAnsi" w:cstheme="majorHAnsi"/>
          <w:color w:val="202124"/>
          <w:sz w:val="20"/>
          <w:szCs w:val="20"/>
        </w:rPr>
        <w:t xml:space="preserve">Women’s Transitional healthcare is an innovative mental health care company, that provides care for women from 18-65 throughout their mental health changes in life.  We focus on perinatal mental health and creating a caring and unique experience for each client we serve. </w:t>
      </w:r>
    </w:p>
    <w:p w14:paraId="14A69322" w14:textId="77777777" w:rsidR="0009241C" w:rsidRPr="00A97F3A" w:rsidRDefault="0009241C" w:rsidP="0009241C">
      <w:pPr>
        <w:shd w:val="clear" w:color="auto" w:fill="FFFFFF"/>
        <w:rPr>
          <w:rFonts w:asciiTheme="majorHAnsi" w:eastAsia="Times New Roman" w:hAnsiTheme="majorHAnsi" w:cstheme="majorHAnsi"/>
          <w:color w:val="202124"/>
          <w:sz w:val="20"/>
          <w:szCs w:val="20"/>
        </w:rPr>
      </w:pPr>
    </w:p>
    <w:p w14:paraId="55673573" w14:textId="77777777" w:rsidR="0009241C" w:rsidRPr="00A97F3A" w:rsidRDefault="0009241C" w:rsidP="0009241C">
      <w:pPr>
        <w:shd w:val="clear" w:color="auto" w:fill="FFFFFF"/>
        <w:rPr>
          <w:rFonts w:asciiTheme="majorHAnsi" w:eastAsia="Times New Roman" w:hAnsiTheme="majorHAnsi" w:cstheme="majorHAnsi"/>
          <w:color w:val="202124"/>
          <w:sz w:val="20"/>
          <w:szCs w:val="20"/>
        </w:rPr>
      </w:pPr>
      <w:r w:rsidRPr="00A97F3A">
        <w:rPr>
          <w:rFonts w:asciiTheme="majorHAnsi" w:eastAsia="Times New Roman" w:hAnsiTheme="majorHAnsi" w:cstheme="majorHAnsi"/>
          <w:color w:val="202124"/>
          <w:sz w:val="20"/>
          <w:szCs w:val="20"/>
        </w:rPr>
        <w:t xml:space="preserve">We are a group of women clinicians that have come together based on our personal experiences and passion to help other wives, mothers, grandmothers, and daughters.   </w:t>
      </w:r>
    </w:p>
    <w:p w14:paraId="737A5C29" w14:textId="77777777" w:rsidR="0009241C" w:rsidRPr="00A97F3A" w:rsidRDefault="0009241C" w:rsidP="0009241C">
      <w:pPr>
        <w:shd w:val="clear" w:color="auto" w:fill="FFFFFF"/>
        <w:rPr>
          <w:rFonts w:asciiTheme="majorHAnsi" w:eastAsia="Times New Roman" w:hAnsiTheme="majorHAnsi" w:cstheme="majorHAnsi"/>
          <w:color w:val="202124"/>
          <w:sz w:val="20"/>
          <w:szCs w:val="20"/>
        </w:rPr>
      </w:pPr>
    </w:p>
    <w:p w14:paraId="382E7380" w14:textId="77777777" w:rsidR="0009241C" w:rsidRPr="00A97F3A" w:rsidRDefault="0009241C" w:rsidP="0009241C">
      <w:pPr>
        <w:shd w:val="clear" w:color="auto" w:fill="FFFFFF"/>
        <w:rPr>
          <w:rFonts w:asciiTheme="majorHAnsi" w:eastAsia="Times New Roman" w:hAnsiTheme="majorHAnsi" w:cstheme="majorHAnsi"/>
          <w:color w:val="202124"/>
          <w:sz w:val="20"/>
          <w:szCs w:val="20"/>
        </w:rPr>
      </w:pPr>
      <w:r w:rsidRPr="00A97F3A">
        <w:rPr>
          <w:rFonts w:asciiTheme="majorHAnsi" w:eastAsia="Times New Roman" w:hAnsiTheme="majorHAnsi" w:cstheme="majorHAnsi"/>
          <w:color w:val="202124"/>
          <w:sz w:val="20"/>
          <w:szCs w:val="20"/>
        </w:rPr>
        <w:t xml:space="preserve">We support and encourage new and innovative ways to best care for our patients.  We are constantly growing to be the team member for our clients that they can count on to make a difference in their journey. </w:t>
      </w:r>
    </w:p>
    <w:p w14:paraId="7260F607" w14:textId="7D4CD8FE" w:rsidR="00C30FD8" w:rsidRDefault="00C30FD8"/>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241C" w14:paraId="240E9F76" w14:textId="77777777" w:rsidTr="0009241C">
        <w:tc>
          <w:tcPr>
            <w:tcW w:w="4675" w:type="dxa"/>
          </w:tcPr>
          <w:p w14:paraId="4051B724" w14:textId="78831CE3" w:rsidR="0009241C" w:rsidRDefault="0009241C" w:rsidP="0009241C">
            <w:pPr>
              <w:rPr>
                <w:rFonts w:asciiTheme="majorHAnsi" w:eastAsia="Times New Roman" w:hAnsiTheme="majorHAnsi" w:cstheme="majorHAnsi"/>
                <w:b/>
                <w:bCs/>
                <w:color w:val="202124"/>
                <w:sz w:val="28"/>
                <w:szCs w:val="28"/>
              </w:rPr>
            </w:pPr>
            <w:r w:rsidRPr="00A97F3A">
              <w:rPr>
                <w:rFonts w:asciiTheme="majorHAnsi" w:eastAsia="Times New Roman" w:hAnsiTheme="majorHAnsi" w:cstheme="majorHAnsi"/>
                <w:b/>
                <w:bCs/>
                <w:color w:val="202124"/>
                <w:sz w:val="28"/>
                <w:szCs w:val="28"/>
              </w:rPr>
              <w:t>Qualifications</w:t>
            </w:r>
            <w:r>
              <w:rPr>
                <w:rFonts w:asciiTheme="majorHAnsi" w:eastAsia="Times New Roman" w:hAnsiTheme="majorHAnsi" w:cstheme="majorHAnsi"/>
                <w:b/>
                <w:bCs/>
                <w:color w:val="202124"/>
                <w:sz w:val="28"/>
                <w:szCs w:val="28"/>
              </w:rPr>
              <w:t>:</w:t>
            </w:r>
          </w:p>
          <w:p w14:paraId="58F8328A" w14:textId="77777777" w:rsidR="0009241C" w:rsidRDefault="0009241C" w:rsidP="0009241C">
            <w:pPr>
              <w:rPr>
                <w:rFonts w:asciiTheme="majorHAnsi" w:eastAsia="Times New Roman" w:hAnsiTheme="majorHAnsi" w:cstheme="majorHAnsi"/>
                <w:b/>
                <w:bCs/>
                <w:color w:val="202124"/>
                <w:sz w:val="28"/>
                <w:szCs w:val="28"/>
              </w:rPr>
            </w:pPr>
          </w:p>
          <w:p w14:paraId="36A467B0" w14:textId="089ACE38" w:rsidR="0009241C" w:rsidRPr="0009241C" w:rsidRDefault="0009241C" w:rsidP="0009241C">
            <w:pPr>
              <w:pStyle w:val="ListParagraph"/>
              <w:numPr>
                <w:ilvl w:val="0"/>
                <w:numId w:val="7"/>
              </w:numPr>
              <w:spacing w:line="300" w:lineRule="atLeast"/>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An equivalent combination of education and experience may be accepted</w:t>
            </w:r>
          </w:p>
          <w:p w14:paraId="35E5DDA3" w14:textId="77777777" w:rsidR="0009241C" w:rsidRPr="00A97F3A" w:rsidRDefault="0009241C" w:rsidP="0009241C">
            <w:pPr>
              <w:spacing w:line="300" w:lineRule="atLeast"/>
              <w:rPr>
                <w:rFonts w:asciiTheme="majorHAnsi" w:eastAsia="Times New Roman" w:hAnsiTheme="majorHAnsi" w:cstheme="majorHAnsi"/>
                <w:color w:val="202124"/>
                <w:sz w:val="20"/>
                <w:szCs w:val="20"/>
              </w:rPr>
            </w:pPr>
          </w:p>
          <w:p w14:paraId="6748C2C5" w14:textId="1E9F21B4" w:rsidR="0009241C" w:rsidRPr="0009241C" w:rsidRDefault="0009241C" w:rsidP="0009241C">
            <w:pPr>
              <w:pStyle w:val="ListParagraph"/>
              <w:numPr>
                <w:ilvl w:val="0"/>
                <w:numId w:val="6"/>
              </w:numPr>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Currently licensed as PA or NP in the State of North or South Carolina</w:t>
            </w:r>
          </w:p>
          <w:p w14:paraId="6D64EE4F" w14:textId="77777777" w:rsidR="0009241C" w:rsidRPr="00A97F3A" w:rsidRDefault="0009241C" w:rsidP="0009241C">
            <w:pPr>
              <w:spacing w:line="300" w:lineRule="atLeast"/>
              <w:rPr>
                <w:rFonts w:asciiTheme="majorHAnsi" w:eastAsia="Times New Roman" w:hAnsiTheme="majorHAnsi" w:cstheme="majorHAnsi"/>
                <w:color w:val="202124"/>
                <w:sz w:val="20"/>
                <w:szCs w:val="20"/>
              </w:rPr>
            </w:pPr>
          </w:p>
          <w:p w14:paraId="5417385F" w14:textId="192944E8" w:rsidR="0009241C" w:rsidRPr="0009241C" w:rsidRDefault="0009241C" w:rsidP="0009241C">
            <w:pPr>
              <w:pStyle w:val="ListParagraph"/>
              <w:numPr>
                <w:ilvl w:val="0"/>
                <w:numId w:val="5"/>
              </w:numPr>
              <w:spacing w:line="300" w:lineRule="atLeast"/>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Certification from an accredited college/university as a Physician’s Assistant or Nurse Practitioner</w:t>
            </w:r>
          </w:p>
          <w:p w14:paraId="5F453D70" w14:textId="77777777" w:rsidR="0009241C" w:rsidRPr="00A97F3A" w:rsidRDefault="0009241C" w:rsidP="0009241C">
            <w:pPr>
              <w:spacing w:line="300" w:lineRule="atLeast"/>
              <w:rPr>
                <w:rFonts w:asciiTheme="majorHAnsi" w:eastAsia="Times New Roman" w:hAnsiTheme="majorHAnsi" w:cstheme="majorHAnsi"/>
                <w:color w:val="202124"/>
                <w:sz w:val="20"/>
                <w:szCs w:val="20"/>
              </w:rPr>
            </w:pPr>
          </w:p>
          <w:p w14:paraId="6BE50312" w14:textId="66B0141C" w:rsidR="0009241C" w:rsidRPr="0009241C" w:rsidRDefault="0009241C" w:rsidP="0009241C">
            <w:pPr>
              <w:pStyle w:val="ListParagraph"/>
              <w:numPr>
                <w:ilvl w:val="0"/>
                <w:numId w:val="4"/>
              </w:numPr>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 xml:space="preserve">1-2 years’ experience as a PA or NP treating psychiatric diagnoses.   Academic training electives and extra training obtained will be considered </w:t>
            </w:r>
          </w:p>
          <w:p w14:paraId="6FF69650" w14:textId="77777777" w:rsidR="0009241C" w:rsidRPr="00A97F3A" w:rsidRDefault="0009241C" w:rsidP="0009241C">
            <w:pPr>
              <w:rPr>
                <w:rFonts w:asciiTheme="majorHAnsi" w:eastAsia="Times New Roman" w:hAnsiTheme="majorHAnsi" w:cstheme="majorHAnsi"/>
                <w:color w:val="202124"/>
                <w:sz w:val="20"/>
                <w:szCs w:val="20"/>
              </w:rPr>
            </w:pPr>
          </w:p>
          <w:p w14:paraId="4AD0D576" w14:textId="03837F1C" w:rsidR="0009241C" w:rsidRPr="0009241C" w:rsidRDefault="0009241C" w:rsidP="0009241C">
            <w:pPr>
              <w:pStyle w:val="ListParagraph"/>
              <w:numPr>
                <w:ilvl w:val="0"/>
                <w:numId w:val="3"/>
              </w:numPr>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Primary responsibilities to include diagnosis of mental disorders and assessment of risk factors; conducting group or individual therapy; prescribing psychotropic medication; on-going and continuous monitoring of patients on psychotropic medication and documenting treatment results; and intervention with patients experiencing mental crises</w:t>
            </w:r>
          </w:p>
          <w:p w14:paraId="08F0076C" w14:textId="77777777" w:rsidR="0009241C" w:rsidRPr="00A97F3A" w:rsidRDefault="0009241C" w:rsidP="0009241C">
            <w:pPr>
              <w:rPr>
                <w:rFonts w:asciiTheme="majorHAnsi" w:eastAsia="Times New Roman" w:hAnsiTheme="majorHAnsi" w:cstheme="majorHAnsi"/>
                <w:color w:val="202124"/>
                <w:sz w:val="20"/>
                <w:szCs w:val="20"/>
              </w:rPr>
            </w:pPr>
          </w:p>
          <w:p w14:paraId="4899E5BC" w14:textId="77777777" w:rsidR="0009241C" w:rsidRPr="0009241C" w:rsidRDefault="0009241C" w:rsidP="0009241C">
            <w:pPr>
              <w:pStyle w:val="ListParagraph"/>
              <w:numPr>
                <w:ilvl w:val="0"/>
                <w:numId w:val="2"/>
              </w:numPr>
              <w:spacing w:line="300" w:lineRule="atLeast"/>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 xml:space="preserve">Willing to learn about perinatal mental health specific concerns and become comfortable with treating Perinatal mood Disorders. </w:t>
            </w:r>
          </w:p>
          <w:p w14:paraId="1889D3C3" w14:textId="77777777" w:rsidR="0009241C" w:rsidRDefault="0009241C"/>
        </w:tc>
        <w:tc>
          <w:tcPr>
            <w:tcW w:w="4675" w:type="dxa"/>
          </w:tcPr>
          <w:p w14:paraId="58165967" w14:textId="758D1791" w:rsidR="0009241C" w:rsidRDefault="0009241C" w:rsidP="0009241C">
            <w:pPr>
              <w:rPr>
                <w:rFonts w:asciiTheme="majorHAnsi" w:eastAsia="Times New Roman" w:hAnsiTheme="majorHAnsi" w:cstheme="majorHAnsi"/>
                <w:b/>
                <w:bCs/>
                <w:color w:val="202124"/>
                <w:sz w:val="28"/>
                <w:szCs w:val="28"/>
              </w:rPr>
            </w:pPr>
            <w:r w:rsidRPr="00A97F3A">
              <w:rPr>
                <w:rFonts w:asciiTheme="majorHAnsi" w:eastAsia="Times New Roman" w:hAnsiTheme="majorHAnsi" w:cstheme="majorHAnsi"/>
                <w:b/>
                <w:bCs/>
                <w:color w:val="202124"/>
                <w:sz w:val="28"/>
                <w:szCs w:val="28"/>
              </w:rPr>
              <w:t>Responsibilities</w:t>
            </w:r>
            <w:r>
              <w:rPr>
                <w:rFonts w:asciiTheme="majorHAnsi" w:eastAsia="Times New Roman" w:hAnsiTheme="majorHAnsi" w:cstheme="majorHAnsi"/>
                <w:b/>
                <w:bCs/>
                <w:color w:val="202124"/>
                <w:sz w:val="28"/>
                <w:szCs w:val="28"/>
              </w:rPr>
              <w:t>:</w:t>
            </w:r>
          </w:p>
          <w:p w14:paraId="40CE046C" w14:textId="3A8C68B2" w:rsidR="0009241C" w:rsidRDefault="0009241C" w:rsidP="0009241C">
            <w:pPr>
              <w:rPr>
                <w:rFonts w:asciiTheme="majorHAnsi" w:eastAsia="Times New Roman" w:hAnsiTheme="majorHAnsi" w:cstheme="majorHAnsi"/>
                <w:b/>
                <w:bCs/>
                <w:color w:val="202124"/>
                <w:sz w:val="28"/>
                <w:szCs w:val="28"/>
              </w:rPr>
            </w:pPr>
          </w:p>
          <w:p w14:paraId="5B604FF2" w14:textId="77777777" w:rsidR="0009241C" w:rsidRDefault="0009241C" w:rsidP="0009241C">
            <w:pPr>
              <w:pStyle w:val="ListParagraph"/>
              <w:numPr>
                <w:ilvl w:val="0"/>
                <w:numId w:val="2"/>
              </w:numPr>
              <w:spacing w:line="300" w:lineRule="atLeast"/>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Under direct supervision of the appropriate clinical supervisor the Physician’s Assistant shall provide psychiatric evaluation and treatment to patients</w:t>
            </w:r>
          </w:p>
          <w:p w14:paraId="109F2985" w14:textId="77777777" w:rsidR="0009241C" w:rsidRDefault="0009241C" w:rsidP="0009241C">
            <w:pPr>
              <w:pStyle w:val="ListParagraph"/>
              <w:spacing w:line="300" w:lineRule="atLeast"/>
              <w:ind w:left="360"/>
              <w:rPr>
                <w:rFonts w:asciiTheme="majorHAnsi" w:eastAsia="Times New Roman" w:hAnsiTheme="majorHAnsi" w:cstheme="majorHAnsi"/>
                <w:color w:val="202124"/>
                <w:sz w:val="20"/>
                <w:szCs w:val="20"/>
              </w:rPr>
            </w:pPr>
          </w:p>
          <w:p w14:paraId="552FFDB7" w14:textId="77777777" w:rsidR="0009241C" w:rsidRDefault="0009241C" w:rsidP="0009241C">
            <w:pPr>
              <w:pStyle w:val="ListParagraph"/>
              <w:numPr>
                <w:ilvl w:val="0"/>
                <w:numId w:val="2"/>
              </w:numPr>
              <w:spacing w:line="300" w:lineRule="atLeast"/>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Utilizes electronic medical record system as applicable throughout the scope of duties and responsibilities</w:t>
            </w:r>
          </w:p>
          <w:p w14:paraId="2D25317E" w14:textId="77777777" w:rsidR="0009241C" w:rsidRPr="0009241C" w:rsidRDefault="0009241C" w:rsidP="0009241C">
            <w:pPr>
              <w:pStyle w:val="ListParagraph"/>
              <w:rPr>
                <w:rFonts w:asciiTheme="majorHAnsi" w:eastAsia="Times New Roman" w:hAnsiTheme="majorHAnsi" w:cstheme="majorHAnsi"/>
                <w:color w:val="202124"/>
                <w:sz w:val="20"/>
                <w:szCs w:val="20"/>
              </w:rPr>
            </w:pPr>
          </w:p>
          <w:p w14:paraId="379936C0" w14:textId="16159634" w:rsidR="0009241C" w:rsidRPr="0009241C" w:rsidRDefault="0009241C" w:rsidP="0009241C">
            <w:pPr>
              <w:pStyle w:val="ListParagraph"/>
              <w:numPr>
                <w:ilvl w:val="0"/>
                <w:numId w:val="2"/>
              </w:numPr>
              <w:spacing w:line="300" w:lineRule="atLeast"/>
              <w:rPr>
                <w:rFonts w:asciiTheme="majorHAnsi" w:eastAsia="Times New Roman" w:hAnsiTheme="majorHAnsi" w:cstheme="majorHAnsi"/>
                <w:color w:val="202124"/>
                <w:sz w:val="20"/>
                <w:szCs w:val="20"/>
              </w:rPr>
            </w:pPr>
            <w:r w:rsidRPr="0009241C">
              <w:rPr>
                <w:rFonts w:asciiTheme="majorHAnsi" w:eastAsia="Times New Roman" w:hAnsiTheme="majorHAnsi" w:cstheme="majorHAnsi"/>
                <w:color w:val="202124"/>
                <w:sz w:val="20"/>
                <w:szCs w:val="20"/>
              </w:rPr>
              <w:t xml:space="preserve">The Mental Health PA conducts Psychiatric Evaluations and provides Psychiatric treatment to Women with various mental health conditions including during periods of pregnancy.  </w:t>
            </w:r>
          </w:p>
          <w:p w14:paraId="7A8D915D" w14:textId="77777777" w:rsidR="0009241C" w:rsidRDefault="0009241C"/>
        </w:tc>
      </w:tr>
    </w:tbl>
    <w:p w14:paraId="082D846F" w14:textId="77777777" w:rsidR="0009241C" w:rsidRDefault="0009241C"/>
    <w:sectPr w:rsidR="00092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6C82"/>
    <w:multiLevelType w:val="hybridMultilevel"/>
    <w:tmpl w:val="23F85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6704CC"/>
    <w:multiLevelType w:val="hybridMultilevel"/>
    <w:tmpl w:val="6B18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183B90"/>
    <w:multiLevelType w:val="hybridMultilevel"/>
    <w:tmpl w:val="AA32B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25F0E"/>
    <w:multiLevelType w:val="hybridMultilevel"/>
    <w:tmpl w:val="B8B0D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5A4B8F"/>
    <w:multiLevelType w:val="hybridMultilevel"/>
    <w:tmpl w:val="CE8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E2C23"/>
    <w:multiLevelType w:val="hybridMultilevel"/>
    <w:tmpl w:val="EBA4A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127E33"/>
    <w:multiLevelType w:val="hybridMultilevel"/>
    <w:tmpl w:val="9C749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4705037">
    <w:abstractNumId w:val="4"/>
  </w:num>
  <w:num w:numId="2" w16cid:durableId="670184301">
    <w:abstractNumId w:val="1"/>
  </w:num>
  <w:num w:numId="3" w16cid:durableId="1372225376">
    <w:abstractNumId w:val="5"/>
  </w:num>
  <w:num w:numId="4" w16cid:durableId="1583953223">
    <w:abstractNumId w:val="0"/>
  </w:num>
  <w:num w:numId="5" w16cid:durableId="195389414">
    <w:abstractNumId w:val="3"/>
  </w:num>
  <w:num w:numId="6" w16cid:durableId="1107114587">
    <w:abstractNumId w:val="6"/>
  </w:num>
  <w:num w:numId="7" w16cid:durableId="1071925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C"/>
    <w:rsid w:val="0009241C"/>
    <w:rsid w:val="002525FB"/>
    <w:rsid w:val="002F56A2"/>
    <w:rsid w:val="003F4411"/>
    <w:rsid w:val="00C3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07F4"/>
  <w15:chartTrackingRefBased/>
  <w15:docId w15:val="{E231B1C2-F137-4845-ACD1-1BB441BF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1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924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92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Company>Novant Health, Inc.</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Moye-Cherry, Erica</dc:creator>
  <cp:keywords/>
  <dc:description/>
  <cp:lastModifiedBy>Harding, Jamie C</cp:lastModifiedBy>
  <cp:revision>2</cp:revision>
  <dcterms:created xsi:type="dcterms:W3CDTF">2023-03-13T14:37:00Z</dcterms:created>
  <dcterms:modified xsi:type="dcterms:W3CDTF">2023-03-13T14:37:00Z</dcterms:modified>
</cp:coreProperties>
</file>