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0" w:line="240" w:lineRule="auto"/>
        <w:ind w:left="360" w:firstLine="0"/>
        <w:rPr/>
      </w:pPr>
      <w:r w:rsidDel="00000000" w:rsidR="00000000" w:rsidRPr="00000000">
        <w:rPr>
          <w:b w:val="1"/>
          <w:color w:val="ff0000"/>
          <w:sz w:val="26"/>
          <w:szCs w:val="26"/>
          <w:rtl w:val="0"/>
        </w:rPr>
        <w:t xml:space="preserve">WHY CHOOSE PSYCHIATRY</w:t>
      </w:r>
      <w:r w:rsidDel="00000000" w:rsidR="00000000" w:rsidRPr="00000000">
        <w:rPr>
          <w:rtl w:val="0"/>
        </w:rPr>
        <w:t xml:space="preserve">: </w:t>
      </w:r>
    </w:p>
    <w:p w:rsidR="00000000" w:rsidDel="00000000" w:rsidP="00000000" w:rsidRDefault="00000000" w:rsidRPr="00000000" w14:paraId="00000002">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Psychiatry is very rewarding. We have a great treatment outcome and our patients have improved a lot.  You can make a big difference in the lives of the patients and their family. </w:t>
      </w:r>
    </w:p>
    <w:p w:rsidR="00000000" w:rsidDel="00000000" w:rsidP="00000000" w:rsidRDefault="00000000" w:rsidRPr="00000000" w14:paraId="00000003">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The clients trust you. The patients open up and tell you a lot of stories about their relationship with their spouses, children, bosses, and coworkers. You will have a different understanding and perspective about life. </w:t>
      </w:r>
    </w:p>
    <w:p w:rsidR="00000000" w:rsidDel="00000000" w:rsidP="00000000" w:rsidRDefault="00000000" w:rsidRPr="00000000" w14:paraId="00000004">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It will help you improve your communication skills and interpersonal skills, and make you understand others on a deep level and communicate with others skillfully and wisely.</w:t>
      </w:r>
    </w:p>
    <w:p w:rsidR="00000000" w:rsidDel="00000000" w:rsidP="00000000" w:rsidRDefault="00000000" w:rsidRPr="00000000" w14:paraId="00000005">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You will learn a lot of therapy skills and techniques which help your own wellbeing, make your life more productive and enjoyable. </w:t>
      </w:r>
    </w:p>
    <w:p w:rsidR="00000000" w:rsidDel="00000000" w:rsidP="00000000" w:rsidRDefault="00000000" w:rsidRPr="00000000" w14:paraId="00000006">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Psychiatry does not have as many types of diseases as other specialties do. 70% of our patients have depression and anxiety. They are different from the patients whom you see in the inpatient units and they are more like the patients whom you see in the family clinics. </w:t>
      </w:r>
    </w:p>
    <w:p w:rsidR="00000000" w:rsidDel="00000000" w:rsidP="00000000" w:rsidRDefault="00000000" w:rsidRPr="00000000" w14:paraId="00000007">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You will work with high function clients. They are very respectful and appreciative. </w:t>
      </w:r>
    </w:p>
    <w:p w:rsidR="00000000" w:rsidDel="00000000" w:rsidP="00000000" w:rsidRDefault="00000000" w:rsidRPr="00000000" w14:paraId="00000008">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You will build up a long term connected relationship with the patients. </w:t>
      </w:r>
    </w:p>
    <w:p w:rsidR="00000000" w:rsidDel="00000000" w:rsidP="00000000" w:rsidRDefault="00000000" w:rsidRPr="00000000" w14:paraId="00000009">
      <w:pPr>
        <w:shd w:fill="ffffff" w:val="clear"/>
        <w:spacing w:after="0" w:line="240" w:lineRule="auto"/>
        <w:ind w:left="360" w:firstLine="0"/>
        <w:rPr>
          <w:b w:val="1"/>
          <w:color w:val="ff0000"/>
          <w:sz w:val="26"/>
          <w:szCs w:val="26"/>
        </w:rPr>
      </w:pPr>
      <w:r w:rsidDel="00000000" w:rsidR="00000000" w:rsidRPr="00000000">
        <w:rPr>
          <w:rtl w:val="0"/>
        </w:rPr>
      </w:r>
    </w:p>
    <w:p w:rsidR="00000000" w:rsidDel="00000000" w:rsidP="00000000" w:rsidRDefault="00000000" w:rsidRPr="00000000" w14:paraId="0000000A">
      <w:pPr>
        <w:shd w:fill="ffffff" w:val="clear"/>
        <w:spacing w:after="0" w:line="240" w:lineRule="auto"/>
        <w:ind w:left="360" w:firstLine="0"/>
        <w:rPr/>
      </w:pPr>
      <w:r w:rsidDel="00000000" w:rsidR="00000000" w:rsidRPr="00000000">
        <w:rPr>
          <w:b w:val="1"/>
          <w:color w:val="ff0000"/>
          <w:sz w:val="26"/>
          <w:szCs w:val="26"/>
          <w:rtl w:val="0"/>
        </w:rPr>
        <w:t xml:space="preserve">WHY CHOOSE OUR PRACTICE</w:t>
      </w:r>
      <w:r w:rsidDel="00000000" w:rsidR="00000000" w:rsidRPr="00000000">
        <w:rPr>
          <w:color w:val="ff0000"/>
          <w:rtl w:val="0"/>
        </w:rPr>
        <w:t xml:space="preserve">:</w:t>
      </w:r>
      <w:r w:rsidDel="00000000" w:rsidR="00000000" w:rsidRPr="00000000">
        <w:rPr>
          <w:rtl w:val="0"/>
        </w:rPr>
        <w:t xml:space="preserve"> </w:t>
      </w:r>
    </w:p>
    <w:p w:rsidR="00000000" w:rsidDel="00000000" w:rsidP="00000000" w:rsidRDefault="00000000" w:rsidRPr="00000000" w14:paraId="0000000B">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b w:val="1"/>
          <w:rtl w:val="0"/>
        </w:rPr>
        <w:t xml:space="preserve">Great Salary and benefits</w:t>
      </w:r>
      <w:r w:rsidDel="00000000" w:rsidR="00000000" w:rsidRPr="00000000">
        <w:rPr>
          <w:rtl w:val="0"/>
        </w:rPr>
        <w:t xml:space="preserve">: The hired PA will get paid $58/hour, which equals to $120,640 annually for a full time position with a potential $6000 bonus in the second year.  The offer also includes medical, dental and vision insurance, retirement plan, $2000 paid CME and 20 paid off days annually. </w:t>
      </w:r>
    </w:p>
    <w:p w:rsidR="00000000" w:rsidDel="00000000" w:rsidP="00000000" w:rsidRDefault="00000000" w:rsidRPr="00000000" w14:paraId="0000000C">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 </w:t>
      </w:r>
      <w:r w:rsidDel="00000000" w:rsidR="00000000" w:rsidRPr="00000000">
        <w:rPr>
          <w:b w:val="1"/>
          <w:rtl w:val="0"/>
        </w:rPr>
        <w:t xml:space="preserve">Work is enjoyable and workload is low</w:t>
      </w:r>
      <w:r w:rsidDel="00000000" w:rsidR="00000000" w:rsidRPr="00000000">
        <w:rPr>
          <w:rtl w:val="0"/>
        </w:rPr>
        <w:t xml:space="preserve">: You have one hour to see the new patients, and 30 min for the follow up patients. You can complete your follow up patients’ notes within 2-3 min with our professional software. </w:t>
      </w:r>
    </w:p>
    <w:p w:rsidR="00000000" w:rsidDel="00000000" w:rsidP="00000000" w:rsidRDefault="00000000" w:rsidRPr="00000000" w14:paraId="0000000D">
      <w:pPr>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b w:val="1"/>
          <w:rtl w:val="0"/>
        </w:rPr>
        <w:t xml:space="preserve">Fun and Great learning experience with Dr. Sophia Yuan</w:t>
      </w:r>
      <w:r w:rsidDel="00000000" w:rsidR="00000000" w:rsidRPr="00000000">
        <w:rPr>
          <w:rtl w:val="0"/>
        </w:rPr>
        <w:t xml:space="preserve">. </w:t>
      </w:r>
    </w:p>
    <w:p w:rsidR="00000000" w:rsidDel="00000000" w:rsidP="00000000" w:rsidRDefault="00000000" w:rsidRPr="00000000" w14:paraId="0000000E">
      <w:pPr>
        <w:spacing w:after="0" w:line="240" w:lineRule="auto"/>
        <w:ind w:left="360" w:firstLine="0"/>
        <w:rPr/>
      </w:pPr>
      <w:r w:rsidDel="00000000" w:rsidR="00000000" w:rsidRPr="00000000">
        <w:rPr>
          <w:rtl w:val="0"/>
        </w:rPr>
        <w:t xml:space="preserve">Dr. Yuan, a board certified psychiatrist and former internist and cardiologist, completed her residency training at renowned University of Iowa Hospital and Clinics psychiatry program and was trained by Dr. Nancy Andreasen, William Coryell and Susan K. Schultz who were involved in writing DSM III, DSM IV and DSM V. Dr. Yuan is very knowledgeable, and training PA is her daily priority and passion. </w:t>
      </w:r>
    </w:p>
    <w:p w:rsidR="00000000" w:rsidDel="00000000" w:rsidP="00000000" w:rsidRDefault="00000000" w:rsidRPr="00000000" w14:paraId="0000000F">
      <w:pPr>
        <w:shd w:fill="ffffff" w:val="clear"/>
        <w:spacing w:after="0" w:line="240" w:lineRule="auto"/>
        <w:ind w:left="360" w:firstLine="0"/>
        <w:rPr/>
      </w:pPr>
      <w:r w:rsidDel="00000000" w:rsidR="00000000" w:rsidRPr="00000000">
        <w:rPr>
          <w:rtl w:val="0"/>
        </w:rPr>
        <w:t xml:space="preserve">Dr. Yuan has a passion to train the PA and training PA is her daily priority. She deeply understands what the PA needs. She has devoted an extreme amount of time and developed the best training system for the PAs making every PA happy and successful here. You shadow Dr. Yuan for weeks, then you discuss the cases with Dr. Yuan twice on a DAILY basis until you feel comfortable to see patients by yourself. Dr. Yuan is always available. We have lectures and case discussions (3-5 cases) weekly.</w:t>
      </w:r>
    </w:p>
    <w:p w:rsidR="00000000" w:rsidDel="00000000" w:rsidP="00000000" w:rsidRDefault="00000000" w:rsidRPr="00000000" w14:paraId="00000010">
      <w:pPr>
        <w:shd w:fill="ffffff" w:val="clear"/>
        <w:spacing w:after="0" w:line="240" w:lineRule="auto"/>
        <w:ind w:left="360" w:firstLine="0"/>
        <w:rPr/>
      </w:pPr>
      <w:r w:rsidDel="00000000" w:rsidR="00000000" w:rsidRPr="00000000">
        <w:rPr>
          <w:rtl w:val="0"/>
        </w:rPr>
        <w:t xml:space="preserve">We have great diagnosis skills and treatment outcomes. We have a lot of successful stories with treatment resistant patients. </w:t>
      </w:r>
    </w:p>
    <w:p w:rsidR="00000000" w:rsidDel="00000000" w:rsidP="00000000" w:rsidRDefault="00000000" w:rsidRPr="00000000" w14:paraId="00000011">
      <w:pPr>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b w:val="1"/>
          <w:rtl w:val="0"/>
        </w:rPr>
        <w:t xml:space="preserve">Good lifestyle</w:t>
      </w:r>
      <w:r w:rsidDel="00000000" w:rsidR="00000000" w:rsidRPr="00000000">
        <w:rPr>
          <w:rtl w:val="0"/>
        </w:rPr>
        <w:t xml:space="preserve">:  8 am to 5 pm. No work on weekends, evenings or holidays. No calls after work. </w:t>
      </w:r>
    </w:p>
    <w:p w:rsidR="00000000" w:rsidDel="00000000" w:rsidP="00000000" w:rsidRDefault="00000000" w:rsidRPr="00000000" w14:paraId="00000012">
      <w:pPr>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Supportive, appreciative and positive work environment: for example, we have a Birthday party for all employees.  </w:t>
      </w:r>
    </w:p>
    <w:p w:rsidR="00000000" w:rsidDel="00000000" w:rsidP="00000000" w:rsidRDefault="00000000" w:rsidRPr="00000000" w14:paraId="00000013">
      <w:pPr>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360" w:hanging="360"/>
        <w:rPr/>
      </w:pPr>
      <w:r w:rsidDel="00000000" w:rsidR="00000000" w:rsidRPr="00000000">
        <w:rPr>
          <w:rtl w:val="0"/>
        </w:rPr>
        <w:t xml:space="preserve">Clemmons and Winston Salem are connected. </w:t>
      </w:r>
      <w:r w:rsidDel="00000000" w:rsidR="00000000" w:rsidRPr="00000000">
        <w:rPr>
          <w:b w:val="1"/>
          <w:rtl w:val="0"/>
        </w:rPr>
        <w:t xml:space="preserve">Winston Salem</w:t>
      </w:r>
      <w:r w:rsidDel="00000000" w:rsidR="00000000" w:rsidRPr="00000000">
        <w:rPr>
          <w:rtl w:val="0"/>
        </w:rPr>
        <w:t xml:space="preserve"> has very nice weather with 79 city parks which is one of the best places to live. It is close to mountains and beaches with a lot of outdoor activities all year round. House prices are cheap, and communities are safe and friendly. Our clinic is 10-12 min away from Wake Forest University, Novant Hospital, and Winston Salem downtown, 45 min away from Greensboro, 1 hour 15 min away from Charlotte and Triangle (Durham-Duke University, Chapel Hill and Raleigh).</w:t>
      </w:r>
    </w:p>
    <w:p w:rsidR="00000000" w:rsidDel="00000000" w:rsidP="00000000" w:rsidRDefault="00000000" w:rsidRPr="00000000" w14:paraId="00000014">
      <w:pPr>
        <w:spacing w:after="0" w:line="240" w:lineRule="auto"/>
        <w:ind w:left="360" w:hanging="360"/>
        <w:rPr/>
      </w:pPr>
      <w:r w:rsidDel="00000000" w:rsidR="00000000" w:rsidRPr="00000000">
        <w:rPr>
          <w:rtl w:val="0"/>
        </w:rPr>
      </w:r>
    </w:p>
    <w:p w:rsidR="00000000" w:rsidDel="00000000" w:rsidP="00000000" w:rsidRDefault="00000000" w:rsidRPr="00000000" w14:paraId="00000015">
      <w:pPr>
        <w:spacing w:after="0" w:line="240" w:lineRule="auto"/>
        <w:ind w:left="360" w:firstLine="0"/>
        <w:rPr/>
      </w:pPr>
      <w:r w:rsidDel="00000000" w:rsidR="00000000" w:rsidRPr="00000000">
        <w:rPr>
          <w:b w:val="1"/>
          <w:color w:val="ff0000"/>
          <w:sz w:val="24"/>
          <w:szCs w:val="24"/>
          <w:rtl w:val="0"/>
        </w:rPr>
        <w:t xml:space="preserve">Contact information</w:t>
      </w:r>
      <w:r w:rsidDel="00000000" w:rsidR="00000000" w:rsidRPr="00000000">
        <w:rPr>
          <w:rtl w:val="0"/>
        </w:rPr>
        <w:t xml:space="preserve">: </w:t>
      </w:r>
    </w:p>
    <w:p w:rsidR="00000000" w:rsidDel="00000000" w:rsidP="00000000" w:rsidRDefault="00000000" w:rsidRPr="00000000" w14:paraId="00000016">
      <w:pPr>
        <w:spacing w:after="0" w:line="240" w:lineRule="auto"/>
        <w:ind w:left="360" w:firstLine="0"/>
        <w:rPr/>
      </w:pPr>
      <w:r w:rsidDel="00000000" w:rsidR="00000000" w:rsidRPr="00000000">
        <w:rPr>
          <w:rtl w:val="0"/>
        </w:rPr>
        <w:t xml:space="preserve">Sophia Yuan, MD, PhD</w:t>
      </w:r>
    </w:p>
    <w:p w:rsidR="00000000" w:rsidDel="00000000" w:rsidP="00000000" w:rsidRDefault="00000000" w:rsidRPr="00000000" w14:paraId="00000017">
      <w:pPr>
        <w:spacing w:after="0" w:line="240" w:lineRule="auto"/>
        <w:ind w:left="360" w:firstLine="0"/>
        <w:rPr/>
      </w:pPr>
      <w:r w:rsidDel="00000000" w:rsidR="00000000" w:rsidRPr="00000000">
        <w:rPr>
          <w:rtl w:val="0"/>
        </w:rPr>
        <w:t xml:space="preserve">Email: dryuan@forsythpa.com</w:t>
      </w:r>
    </w:p>
    <w:p w:rsidR="00000000" w:rsidDel="00000000" w:rsidP="00000000" w:rsidRDefault="00000000" w:rsidRPr="00000000" w14:paraId="00000018">
      <w:pPr>
        <w:spacing w:after="0" w:line="240" w:lineRule="auto"/>
        <w:ind w:left="360" w:firstLine="0"/>
        <w:rPr>
          <w:rFonts w:ascii="Times New Roman" w:cs="Times New Roman" w:eastAsia="Times New Roman" w:hAnsi="Times New Roman"/>
          <w:sz w:val="32"/>
          <w:szCs w:val="32"/>
        </w:rPr>
      </w:pPr>
      <w:r w:rsidDel="00000000" w:rsidR="00000000" w:rsidRPr="00000000">
        <w:rPr>
          <w:rtl w:val="0"/>
        </w:rPr>
        <w:t xml:space="preserve">Cell phone: 319-855-8635</w:t>
      </w:r>
      <w:r w:rsidDel="00000000" w:rsidR="00000000" w:rsidRPr="00000000">
        <w:rPr>
          <w:rFonts w:ascii="Times New Roman" w:cs="Times New Roman" w:eastAsia="Times New Roman" w:hAnsi="Times New Roman"/>
          <w:sz w:val="32"/>
          <w:szCs w:val="32"/>
          <w:rtl w:val="0"/>
        </w:rPr>
        <w:tab/>
        <w:tab/>
      </w:r>
    </w:p>
    <w:sectPr>
      <w:headerReference r:id="rId6" w:type="default"/>
      <w:footerReference r:id="rId7" w:type="default"/>
      <w:pgSz w:h="15840" w:w="12240" w:orient="portrait"/>
      <w:pgMar w:bottom="864" w:top="720" w:left="864" w:right="864"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tabs>
        <w:tab w:val="center" w:leader="none" w:pos="4680"/>
        <w:tab w:val="right" w:leader="none" w:pos="9360"/>
      </w:tabs>
      <w:spacing w:after="0" w:line="240" w:lineRule="auto"/>
      <w:jc w:val="center"/>
      <w:rPr>
        <w:b w:val="1"/>
      </w:rPr>
    </w:pPr>
    <w:r w:rsidDel="00000000" w:rsidR="00000000" w:rsidRPr="00000000">
      <w:rPr>
        <w:b w:val="1"/>
        <w:rtl w:val="0"/>
      </w:rPr>
      <w:t xml:space="preserve">2554 Lewisville-Clemmons Rd, Suite 209, Clemmons, NC 27012</w:t>
    </w:r>
  </w:p>
  <w:p w:rsidR="00000000" w:rsidDel="00000000" w:rsidP="00000000" w:rsidRDefault="00000000" w:rsidRPr="00000000" w14:paraId="0000001B">
    <w:pPr>
      <w:tabs>
        <w:tab w:val="center" w:leader="none" w:pos="4680"/>
        <w:tab w:val="right" w:leader="none" w:pos="9360"/>
      </w:tabs>
      <w:spacing w:after="0" w:line="240" w:lineRule="auto"/>
      <w:jc w:val="center"/>
      <w:rPr>
        <w:b w:val="1"/>
      </w:rPr>
    </w:pPr>
    <w:r w:rsidDel="00000000" w:rsidR="00000000" w:rsidRPr="00000000">
      <w:rPr>
        <w:b w:val="1"/>
        <w:rtl w:val="0"/>
      </w:rPr>
      <w:t xml:space="preserve">Email: frontdesk@forsythpa.com • Phone: 336-660-6000 • Fax: 336-536-0009  • </w:t>
    </w:r>
    <w:hyperlink r:id="rId1">
      <w:r w:rsidDel="00000000" w:rsidR="00000000" w:rsidRPr="00000000">
        <w:rPr>
          <w:b w:val="1"/>
          <w:color w:val="0563c1"/>
          <w:u w:val="single"/>
          <w:rtl w:val="0"/>
        </w:rPr>
        <w:t xml:space="preserve">www.forsythpa.com</w:t>
      </w:r>
    </w:hyperlink>
    <w:r w:rsidDel="00000000" w:rsidR="00000000" w:rsidRPr="00000000">
      <w:rPr>
        <w:b w:val="1"/>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842585" cy="835615"/>
          <wp:effectExtent b="0" l="0" r="0" t="0"/>
          <wp:docPr descr="A picture containing text&#10;&#10;Description automatically generated" id="1" name="image1.png"/>
          <a:graphic>
            <a:graphicData uri="http://schemas.openxmlformats.org/drawingml/2006/picture">
              <pic:pic>
                <pic:nvPicPr>
                  <pic:cNvPr descr="A picture containing text&#10;&#10;Description automatically generated" id="0" name="image1.png"/>
                  <pic:cNvPicPr preferRelativeResize="0"/>
                </pic:nvPicPr>
                <pic:blipFill>
                  <a:blip r:embed="rId1"/>
                  <a:srcRect b="0" l="0" r="0" t="0"/>
                  <a:stretch>
                    <a:fillRect/>
                  </a:stretch>
                </pic:blipFill>
                <pic:spPr>
                  <a:xfrm>
                    <a:off x="0" y="0"/>
                    <a:ext cx="1842585" cy="8356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rsythp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