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EEC9" w14:textId="77777777" w:rsidR="00A4511A" w:rsidRDefault="00A4511A">
      <w:pPr>
        <w:spacing w:before="184"/>
        <w:ind w:left="100"/>
        <w:rPr>
          <w:b/>
          <w:sz w:val="24"/>
        </w:rPr>
      </w:pPr>
    </w:p>
    <w:p w14:paraId="52DFC4F7" w14:textId="1F441615" w:rsidR="00AE3346" w:rsidRPr="003417A5" w:rsidRDefault="009B537A">
      <w:pPr>
        <w:spacing w:before="184"/>
        <w:ind w:left="100"/>
        <w:rPr>
          <w:rFonts w:asciiTheme="majorHAnsi" w:hAnsiTheme="majorHAnsi"/>
        </w:rPr>
      </w:pPr>
      <w:r w:rsidRPr="003417A5">
        <w:rPr>
          <w:rFonts w:asciiTheme="majorHAnsi" w:hAnsiTheme="majorHAnsi"/>
          <w:b/>
        </w:rPr>
        <w:t xml:space="preserve">Course Title: </w:t>
      </w:r>
      <w:r w:rsidRPr="003417A5">
        <w:rPr>
          <w:rFonts w:asciiTheme="majorHAnsi" w:hAnsiTheme="majorHAnsi"/>
        </w:rPr>
        <w:t>Healthcare Research Methods</w:t>
      </w:r>
    </w:p>
    <w:p w14:paraId="6D942067" w14:textId="77777777" w:rsidR="00AE3346" w:rsidRPr="003417A5" w:rsidRDefault="00AE3346">
      <w:pPr>
        <w:pStyle w:val="BodyText"/>
        <w:spacing w:before="10"/>
        <w:rPr>
          <w:rFonts w:asciiTheme="majorHAnsi" w:hAnsiTheme="majorHAnsi"/>
          <w:sz w:val="22"/>
          <w:szCs w:val="22"/>
        </w:rPr>
      </w:pPr>
    </w:p>
    <w:p w14:paraId="66AC061A" w14:textId="77777777" w:rsidR="00AE3346" w:rsidRPr="003417A5" w:rsidRDefault="009B537A">
      <w:pPr>
        <w:ind w:left="100"/>
        <w:rPr>
          <w:rFonts w:asciiTheme="majorHAnsi" w:hAnsiTheme="majorHAnsi"/>
        </w:rPr>
      </w:pPr>
      <w:r w:rsidRPr="003417A5">
        <w:rPr>
          <w:rFonts w:asciiTheme="majorHAnsi" w:hAnsiTheme="majorHAnsi"/>
          <w:b/>
        </w:rPr>
        <w:t xml:space="preserve">Course Number: </w:t>
      </w:r>
      <w:r w:rsidRPr="003417A5">
        <w:rPr>
          <w:rFonts w:asciiTheme="majorHAnsi" w:hAnsiTheme="majorHAnsi"/>
        </w:rPr>
        <w:t>DHSC815</w:t>
      </w:r>
    </w:p>
    <w:p w14:paraId="707308DB" w14:textId="77777777" w:rsidR="00AE3346" w:rsidRPr="003417A5" w:rsidRDefault="00AE3346">
      <w:pPr>
        <w:pStyle w:val="BodyText"/>
        <w:spacing w:before="10"/>
        <w:rPr>
          <w:rFonts w:asciiTheme="majorHAnsi" w:hAnsiTheme="majorHAnsi"/>
          <w:sz w:val="22"/>
          <w:szCs w:val="22"/>
        </w:rPr>
      </w:pPr>
    </w:p>
    <w:p w14:paraId="0827AB9A" w14:textId="77777777" w:rsidR="00AE3346" w:rsidRPr="003417A5" w:rsidRDefault="009B537A">
      <w:pPr>
        <w:pStyle w:val="Heading1"/>
        <w:rPr>
          <w:rFonts w:asciiTheme="majorHAnsi" w:hAnsiTheme="majorHAnsi"/>
          <w:b w:val="0"/>
          <w:sz w:val="22"/>
          <w:szCs w:val="22"/>
        </w:rPr>
      </w:pPr>
      <w:r w:rsidRPr="003417A5">
        <w:rPr>
          <w:rFonts w:asciiTheme="majorHAnsi" w:hAnsiTheme="majorHAnsi"/>
          <w:sz w:val="22"/>
          <w:szCs w:val="22"/>
        </w:rPr>
        <w:t xml:space="preserve">Credit Hours: </w:t>
      </w:r>
      <w:r w:rsidRPr="003417A5">
        <w:rPr>
          <w:rFonts w:asciiTheme="majorHAnsi" w:hAnsiTheme="majorHAnsi"/>
          <w:b w:val="0"/>
          <w:sz w:val="22"/>
          <w:szCs w:val="22"/>
        </w:rPr>
        <w:t>3</w:t>
      </w:r>
    </w:p>
    <w:p w14:paraId="74EEF81A" w14:textId="77777777" w:rsidR="00AE3346" w:rsidRPr="003417A5" w:rsidRDefault="00AE3346">
      <w:pPr>
        <w:pStyle w:val="BodyText"/>
        <w:spacing w:before="10"/>
        <w:rPr>
          <w:rFonts w:asciiTheme="majorHAnsi" w:hAnsiTheme="majorHAnsi"/>
          <w:sz w:val="22"/>
          <w:szCs w:val="22"/>
        </w:rPr>
      </w:pPr>
    </w:p>
    <w:p w14:paraId="0EB0F063" w14:textId="542AB1F7" w:rsidR="00AE3346" w:rsidRPr="003417A5" w:rsidRDefault="009B537A">
      <w:pPr>
        <w:ind w:left="100"/>
        <w:rPr>
          <w:rFonts w:asciiTheme="majorHAnsi" w:hAnsiTheme="majorHAnsi"/>
        </w:rPr>
      </w:pPr>
      <w:r w:rsidRPr="003417A5">
        <w:rPr>
          <w:rFonts w:asciiTheme="majorHAnsi" w:hAnsiTheme="majorHAnsi"/>
          <w:b/>
        </w:rPr>
        <w:t xml:space="preserve">Required or Elective: </w:t>
      </w:r>
      <w:r w:rsidRPr="003417A5">
        <w:rPr>
          <w:rFonts w:asciiTheme="majorHAnsi" w:hAnsiTheme="majorHAnsi"/>
        </w:rPr>
        <w:t>Required</w:t>
      </w:r>
    </w:p>
    <w:p w14:paraId="04FA30A5" w14:textId="0D28CA3D" w:rsidR="00E63A90" w:rsidRPr="003417A5" w:rsidRDefault="00E63A90">
      <w:pPr>
        <w:ind w:left="100"/>
        <w:rPr>
          <w:rFonts w:asciiTheme="majorHAnsi" w:hAnsiTheme="majorHAnsi"/>
        </w:rPr>
      </w:pPr>
    </w:p>
    <w:p w14:paraId="70E344A6" w14:textId="1150E53D" w:rsidR="00E63A90" w:rsidRPr="003417A5" w:rsidRDefault="00F51430">
      <w:pPr>
        <w:ind w:left="100"/>
        <w:rPr>
          <w:rFonts w:asciiTheme="majorHAnsi" w:hAnsiTheme="majorHAnsi"/>
        </w:rPr>
      </w:pPr>
      <w:r w:rsidRPr="003417A5">
        <w:rPr>
          <w:rFonts w:asciiTheme="majorHAnsi" w:hAnsiTheme="majorHAnsi"/>
          <w:b/>
          <w:bCs/>
        </w:rPr>
        <w:t xml:space="preserve">Spring </w:t>
      </w:r>
      <w:r w:rsidR="00E63A90" w:rsidRPr="003417A5">
        <w:rPr>
          <w:rFonts w:asciiTheme="majorHAnsi" w:hAnsiTheme="majorHAnsi"/>
          <w:b/>
          <w:bCs/>
        </w:rPr>
        <w:t>Term</w:t>
      </w:r>
      <w:r w:rsidRPr="003417A5">
        <w:rPr>
          <w:rFonts w:asciiTheme="majorHAnsi" w:hAnsiTheme="majorHAnsi"/>
          <w:b/>
          <w:bCs/>
        </w:rPr>
        <w:t xml:space="preserve"> 2</w:t>
      </w:r>
      <w:r w:rsidR="00E63A90" w:rsidRPr="003417A5">
        <w:rPr>
          <w:rFonts w:asciiTheme="majorHAnsi" w:hAnsiTheme="majorHAnsi"/>
          <w:b/>
          <w:bCs/>
        </w:rPr>
        <w:t>:</w:t>
      </w:r>
      <w:r w:rsidR="00E63A90" w:rsidRPr="003417A5">
        <w:rPr>
          <w:rFonts w:asciiTheme="majorHAnsi" w:hAnsiTheme="majorHAnsi"/>
        </w:rPr>
        <w:t xml:space="preserve">  March </w:t>
      </w:r>
      <w:r w:rsidR="00084EE8">
        <w:rPr>
          <w:rFonts w:asciiTheme="majorHAnsi" w:hAnsiTheme="majorHAnsi"/>
        </w:rPr>
        <w:t>3</w:t>
      </w:r>
      <w:r w:rsidR="00A4511A" w:rsidRPr="003417A5">
        <w:rPr>
          <w:rFonts w:asciiTheme="majorHAnsi" w:hAnsiTheme="majorHAnsi"/>
        </w:rPr>
        <w:t xml:space="preserve"> </w:t>
      </w:r>
      <w:r w:rsidR="00E63A90" w:rsidRPr="003417A5">
        <w:rPr>
          <w:rFonts w:asciiTheme="majorHAnsi" w:hAnsiTheme="majorHAnsi"/>
        </w:rPr>
        <w:t>-</w:t>
      </w:r>
      <w:r w:rsidR="00A4511A" w:rsidRPr="003417A5">
        <w:rPr>
          <w:rFonts w:asciiTheme="majorHAnsi" w:hAnsiTheme="majorHAnsi"/>
        </w:rPr>
        <w:t xml:space="preserve"> </w:t>
      </w:r>
      <w:r w:rsidR="00E63A90" w:rsidRPr="003417A5">
        <w:rPr>
          <w:rFonts w:asciiTheme="majorHAnsi" w:hAnsiTheme="majorHAnsi"/>
        </w:rPr>
        <w:t xml:space="preserve">April </w:t>
      </w:r>
      <w:r w:rsidR="00F63622" w:rsidRPr="003417A5">
        <w:rPr>
          <w:rFonts w:asciiTheme="majorHAnsi" w:hAnsiTheme="majorHAnsi"/>
        </w:rPr>
        <w:t>2</w:t>
      </w:r>
      <w:r w:rsidR="00084EE8">
        <w:rPr>
          <w:rFonts w:asciiTheme="majorHAnsi" w:hAnsiTheme="majorHAnsi"/>
        </w:rPr>
        <w:t>7</w:t>
      </w:r>
      <w:r w:rsidR="00E63A90" w:rsidRPr="003417A5">
        <w:rPr>
          <w:rFonts w:asciiTheme="majorHAnsi" w:hAnsiTheme="majorHAnsi"/>
        </w:rPr>
        <w:t>, 202</w:t>
      </w:r>
      <w:r w:rsidR="00084EE8">
        <w:rPr>
          <w:rFonts w:asciiTheme="majorHAnsi" w:hAnsiTheme="majorHAnsi"/>
        </w:rPr>
        <w:t>5</w:t>
      </w:r>
    </w:p>
    <w:p w14:paraId="33815CEA" w14:textId="2BDD4AE1" w:rsidR="00E63A90" w:rsidRPr="003417A5" w:rsidRDefault="00E63A90">
      <w:pPr>
        <w:ind w:left="100"/>
        <w:rPr>
          <w:rFonts w:asciiTheme="majorHAnsi" w:hAnsiTheme="majorHAnsi"/>
          <w:b/>
          <w:bCs/>
        </w:rPr>
      </w:pPr>
      <w:r w:rsidRPr="003417A5">
        <w:rPr>
          <w:rFonts w:asciiTheme="majorHAnsi" w:hAnsiTheme="majorHAnsi"/>
          <w:b/>
          <w:bCs/>
        </w:rPr>
        <w:t xml:space="preserve"> </w:t>
      </w:r>
    </w:p>
    <w:p w14:paraId="4D7B9848" w14:textId="01403EA1" w:rsidR="00B630F8" w:rsidRDefault="001C5515">
      <w:pPr>
        <w:ind w:left="100"/>
        <w:rPr>
          <w:rFonts w:asciiTheme="majorHAnsi" w:hAnsiTheme="majorHAnsi"/>
        </w:rPr>
      </w:pPr>
      <w:r w:rsidRPr="003417A5">
        <w:rPr>
          <w:rFonts w:asciiTheme="majorHAnsi" w:hAnsiTheme="majorHAnsi"/>
          <w:b/>
          <w:bCs/>
        </w:rPr>
        <w:t>Class Times</w:t>
      </w:r>
      <w:r w:rsidR="00E63A90" w:rsidRPr="003417A5">
        <w:rPr>
          <w:rFonts w:asciiTheme="majorHAnsi" w:hAnsiTheme="majorHAnsi"/>
          <w:b/>
          <w:bCs/>
        </w:rPr>
        <w:t xml:space="preserve">: </w:t>
      </w:r>
      <w:r w:rsidRPr="003417A5">
        <w:rPr>
          <w:rFonts w:asciiTheme="majorHAnsi" w:hAnsiTheme="majorHAnsi"/>
        </w:rPr>
        <w:t xml:space="preserve">Synchronously </w:t>
      </w:r>
      <w:r w:rsidR="001224A6">
        <w:rPr>
          <w:rFonts w:asciiTheme="majorHAnsi" w:hAnsiTheme="majorHAnsi"/>
        </w:rPr>
        <w:t xml:space="preserve">on Zoom </w:t>
      </w:r>
      <w:r w:rsidR="00D45302">
        <w:rPr>
          <w:rFonts w:asciiTheme="majorHAnsi" w:hAnsiTheme="majorHAnsi"/>
        </w:rPr>
        <w:t xml:space="preserve">Platform </w:t>
      </w:r>
      <w:r w:rsidR="000832DA">
        <w:rPr>
          <w:rFonts w:asciiTheme="majorHAnsi" w:hAnsiTheme="majorHAnsi"/>
        </w:rPr>
        <w:t>onlin</w:t>
      </w:r>
      <w:r w:rsidR="00084EE8">
        <w:rPr>
          <w:rFonts w:asciiTheme="majorHAnsi" w:hAnsiTheme="majorHAnsi"/>
        </w:rPr>
        <w:t>e Wednesday 6:30-8:30p (EST)</w:t>
      </w:r>
      <w:r w:rsidR="00D06A54">
        <w:rPr>
          <w:rFonts w:asciiTheme="majorHAnsi" w:hAnsiTheme="majorHAnsi"/>
        </w:rPr>
        <w:t xml:space="preserve"> 10 minute break at 7:</w:t>
      </w:r>
      <w:r w:rsidR="003616B5">
        <w:rPr>
          <w:rFonts w:asciiTheme="majorHAnsi" w:hAnsiTheme="majorHAnsi"/>
        </w:rPr>
        <w:t>2</w:t>
      </w:r>
      <w:r w:rsidR="00D06A54">
        <w:rPr>
          <w:rFonts w:asciiTheme="majorHAnsi" w:hAnsiTheme="majorHAnsi"/>
        </w:rPr>
        <w:t>0p</w:t>
      </w:r>
      <w:r w:rsidR="00084EE8">
        <w:rPr>
          <w:rFonts w:asciiTheme="majorHAnsi" w:hAnsiTheme="majorHAnsi"/>
        </w:rPr>
        <w:t xml:space="preserve">. </w:t>
      </w:r>
    </w:p>
    <w:p w14:paraId="0767B93B" w14:textId="77777777" w:rsidR="00B630F8" w:rsidRDefault="00B630F8">
      <w:pPr>
        <w:ind w:left="100"/>
        <w:rPr>
          <w:rFonts w:asciiTheme="majorHAnsi" w:hAnsiTheme="majorHAnsi"/>
        </w:rPr>
      </w:pPr>
    </w:p>
    <w:p w14:paraId="483FCB4E" w14:textId="77777777" w:rsidR="00AE3346" w:rsidRPr="003417A5" w:rsidRDefault="009B537A">
      <w:pPr>
        <w:ind w:left="100"/>
        <w:rPr>
          <w:rFonts w:asciiTheme="majorHAnsi" w:hAnsiTheme="majorHAnsi"/>
        </w:rPr>
      </w:pPr>
      <w:r w:rsidRPr="003417A5">
        <w:rPr>
          <w:rFonts w:asciiTheme="majorHAnsi" w:hAnsiTheme="majorHAnsi"/>
          <w:b/>
        </w:rPr>
        <w:t xml:space="preserve">Prerequisites: </w:t>
      </w:r>
      <w:r w:rsidRPr="003417A5">
        <w:rPr>
          <w:rFonts w:asciiTheme="majorHAnsi" w:hAnsiTheme="majorHAnsi"/>
        </w:rPr>
        <w:t>DHSC801 (Introduction to Research)</w:t>
      </w:r>
    </w:p>
    <w:p w14:paraId="52673FBC" w14:textId="77777777" w:rsidR="00AE3346" w:rsidRPr="003417A5" w:rsidRDefault="00AE3346">
      <w:pPr>
        <w:pStyle w:val="BodyText"/>
        <w:spacing w:before="10"/>
        <w:rPr>
          <w:rFonts w:asciiTheme="majorHAnsi" w:hAnsiTheme="majorHAnsi"/>
          <w:sz w:val="22"/>
          <w:szCs w:val="22"/>
        </w:rPr>
      </w:pPr>
    </w:p>
    <w:p w14:paraId="5E04E550" w14:textId="77777777" w:rsidR="00AE3346" w:rsidRPr="003417A5" w:rsidRDefault="009B537A">
      <w:pPr>
        <w:pStyle w:val="Heading1"/>
        <w:ind w:left="3742" w:right="3742"/>
        <w:jc w:val="center"/>
        <w:rPr>
          <w:rFonts w:asciiTheme="majorHAnsi" w:hAnsiTheme="majorHAnsi"/>
          <w:sz w:val="22"/>
          <w:szCs w:val="22"/>
        </w:rPr>
      </w:pPr>
      <w:r w:rsidRPr="003417A5">
        <w:rPr>
          <w:rFonts w:asciiTheme="majorHAnsi" w:hAnsiTheme="majorHAnsi"/>
          <w:sz w:val="22"/>
          <w:szCs w:val="22"/>
        </w:rPr>
        <w:t>University Mission</w:t>
      </w:r>
    </w:p>
    <w:p w14:paraId="7CDE1BFB" w14:textId="77777777" w:rsidR="00AE3346" w:rsidRPr="003417A5" w:rsidRDefault="00AE3346">
      <w:pPr>
        <w:pStyle w:val="BodyText"/>
        <w:spacing w:before="10"/>
        <w:rPr>
          <w:rFonts w:asciiTheme="majorHAnsi" w:hAnsiTheme="majorHAnsi"/>
          <w:b/>
          <w:sz w:val="22"/>
          <w:szCs w:val="22"/>
        </w:rPr>
      </w:pPr>
    </w:p>
    <w:p w14:paraId="6FE457EE" w14:textId="77777777" w:rsidR="00AE3346" w:rsidRPr="003417A5" w:rsidRDefault="009B537A" w:rsidP="00B630F8">
      <w:pPr>
        <w:pStyle w:val="BodyText"/>
        <w:ind w:right="425"/>
        <w:rPr>
          <w:rFonts w:asciiTheme="majorHAnsi" w:hAnsiTheme="majorHAnsi"/>
          <w:sz w:val="22"/>
          <w:szCs w:val="22"/>
        </w:rPr>
      </w:pPr>
      <w:r w:rsidRPr="003417A5">
        <w:rPr>
          <w:rFonts w:asciiTheme="majorHAnsi" w:hAnsiTheme="majorHAnsi"/>
          <w:sz w:val="22"/>
          <w:szCs w:val="22"/>
        </w:rPr>
        <w:t xml:space="preserve">The mission of Campbell University is to graduate students with exemplary academic and professional skills who are prepared for purposeful lives and meaningful service. Visit our website for the full </w:t>
      </w:r>
      <w:r w:rsidRPr="003417A5">
        <w:rPr>
          <w:rFonts w:asciiTheme="majorHAnsi" w:hAnsiTheme="majorHAnsi"/>
          <w:color w:val="0563C1"/>
          <w:sz w:val="22"/>
          <w:szCs w:val="22"/>
          <w:u w:val="single" w:color="0563C1"/>
        </w:rPr>
        <w:t>mission</w:t>
      </w:r>
      <w:r w:rsidRPr="003417A5">
        <w:rPr>
          <w:rFonts w:asciiTheme="majorHAnsi" w:hAnsiTheme="majorHAnsi"/>
          <w:sz w:val="22"/>
          <w:szCs w:val="22"/>
        </w:rPr>
        <w:t>.</w:t>
      </w:r>
    </w:p>
    <w:p w14:paraId="260E2718" w14:textId="77777777" w:rsidR="00AE3346" w:rsidRPr="003417A5" w:rsidRDefault="00AE3346">
      <w:pPr>
        <w:pStyle w:val="BodyText"/>
        <w:spacing w:before="8"/>
        <w:rPr>
          <w:rFonts w:asciiTheme="majorHAnsi" w:hAnsiTheme="majorHAnsi"/>
          <w:sz w:val="22"/>
          <w:szCs w:val="22"/>
        </w:rPr>
      </w:pPr>
    </w:p>
    <w:p w14:paraId="6B14DFAA" w14:textId="77777777" w:rsidR="00D17641" w:rsidRPr="003417A5" w:rsidRDefault="00D17641" w:rsidP="00D17641">
      <w:pPr>
        <w:rPr>
          <w:rFonts w:asciiTheme="majorHAnsi" w:hAnsiTheme="majorHAnsi" w:cstheme="minorHAnsi"/>
        </w:rPr>
      </w:pPr>
      <w:bookmarkStart w:id="0" w:name="_Hlk83737961"/>
      <w:r w:rsidRPr="003417A5">
        <w:rPr>
          <w:rFonts w:asciiTheme="majorHAnsi" w:hAnsiTheme="majorHAnsi" w:cstheme="minorHAnsi"/>
          <w:b/>
        </w:rPr>
        <w:t>CPHS Mission Statement</w:t>
      </w:r>
      <w:r w:rsidRPr="003417A5">
        <w:rPr>
          <w:rFonts w:asciiTheme="majorHAnsi" w:hAnsiTheme="majorHAnsi" w:cstheme="minorHAnsi"/>
        </w:rPr>
        <w:t>: The mission of Campbell University College of Pharmacy and Health Sciences</w:t>
      </w:r>
    </w:p>
    <w:p w14:paraId="1AD560CA" w14:textId="77777777" w:rsidR="00D17641" w:rsidRPr="003417A5" w:rsidRDefault="00D17641" w:rsidP="00D17641">
      <w:pPr>
        <w:rPr>
          <w:rFonts w:asciiTheme="majorHAnsi" w:hAnsiTheme="majorHAnsi" w:cstheme="minorHAnsi"/>
        </w:rPr>
      </w:pPr>
      <w:r w:rsidRPr="003417A5">
        <w:rPr>
          <w:rFonts w:asciiTheme="majorHAnsi" w:hAnsiTheme="majorHAnsi" w:cstheme="minorHAnsi"/>
        </w:rPr>
        <w:t>(CPHS) is to educate students in a Christian environment to be health care professionals who will function effectively as a part of an interdisciplinary team of health care providers to meet existing and future health care needs and who will provide leadership to their profession and professional organizations.</w:t>
      </w:r>
      <w:bookmarkEnd w:id="0"/>
      <w:r w:rsidRPr="003417A5">
        <w:rPr>
          <w:rFonts w:asciiTheme="majorHAnsi" w:hAnsiTheme="majorHAnsi" w:cstheme="minorHAnsi"/>
        </w:rPr>
        <w:t xml:space="preserve"> </w:t>
      </w:r>
      <w:hyperlink r:id="rId8" w:history="1">
        <w:r w:rsidRPr="003417A5">
          <w:rPr>
            <w:rStyle w:val="Hyperlink"/>
            <w:rFonts w:asciiTheme="majorHAnsi" w:hAnsiTheme="majorHAnsi"/>
          </w:rPr>
          <w:t>https://cphs.campbell.edu/about/mission-purpose/</w:t>
        </w:r>
      </w:hyperlink>
      <w:r w:rsidRPr="003417A5">
        <w:rPr>
          <w:rFonts w:asciiTheme="majorHAnsi" w:hAnsiTheme="majorHAnsi"/>
        </w:rPr>
        <w:t xml:space="preserve"> </w:t>
      </w:r>
    </w:p>
    <w:p w14:paraId="5B17C641" w14:textId="77777777" w:rsidR="00D17641" w:rsidRPr="003417A5" w:rsidRDefault="00D17641">
      <w:pPr>
        <w:pStyle w:val="BodyText"/>
        <w:spacing w:before="8"/>
        <w:rPr>
          <w:rFonts w:asciiTheme="majorHAnsi" w:hAnsiTheme="majorHAnsi"/>
          <w:sz w:val="22"/>
          <w:szCs w:val="22"/>
        </w:rPr>
      </w:pPr>
    </w:p>
    <w:p w14:paraId="07FE9146" w14:textId="77777777" w:rsidR="00AE3346" w:rsidRPr="003417A5" w:rsidRDefault="009B537A" w:rsidP="00FA3F79">
      <w:pPr>
        <w:pStyle w:val="Heading1"/>
        <w:spacing w:before="101" w:line="280" w:lineRule="exact"/>
        <w:ind w:left="0"/>
        <w:rPr>
          <w:rFonts w:asciiTheme="majorHAnsi" w:hAnsiTheme="majorHAnsi"/>
          <w:sz w:val="22"/>
          <w:szCs w:val="22"/>
        </w:rPr>
      </w:pPr>
      <w:r w:rsidRPr="003417A5">
        <w:rPr>
          <w:rFonts w:asciiTheme="majorHAnsi" w:hAnsiTheme="majorHAnsi"/>
          <w:sz w:val="22"/>
          <w:szCs w:val="22"/>
        </w:rPr>
        <w:t>Course Description:</w:t>
      </w:r>
    </w:p>
    <w:p w14:paraId="74D2F626" w14:textId="3419A9BC" w:rsidR="00FA3F79" w:rsidRPr="00FA3F79" w:rsidRDefault="00FA3F79" w:rsidP="00FA3F79">
      <w:pPr>
        <w:rPr>
          <w:rFonts w:asciiTheme="majorHAnsi" w:hAnsiTheme="majorHAnsi"/>
        </w:rPr>
      </w:pPr>
      <w:r w:rsidRPr="00FA3F79">
        <w:rPr>
          <w:rFonts w:asciiTheme="majorHAnsi" w:hAnsiTheme="majorHAnsi"/>
        </w:rPr>
        <w:t xml:space="preserve">This course builds upon the foundational work completed in DHSC 801, where students identified a healthcare problem, formulated a research question, and conducted a </w:t>
      </w:r>
      <w:r w:rsidR="00A9660F">
        <w:rPr>
          <w:rFonts w:asciiTheme="majorHAnsi" w:hAnsiTheme="majorHAnsi"/>
        </w:rPr>
        <w:t xml:space="preserve">limited </w:t>
      </w:r>
      <w:r w:rsidRPr="00FA3F79">
        <w:rPr>
          <w:rFonts w:asciiTheme="majorHAnsi" w:hAnsiTheme="majorHAnsi"/>
        </w:rPr>
        <w:t>literature review. Students will refine and expand their introductory and literature review chapters, providing an opportunity for deeper reflection on the problem and a transition to evaluating the current level of evidence.</w:t>
      </w:r>
      <w:r>
        <w:rPr>
          <w:rFonts w:asciiTheme="majorHAnsi" w:hAnsiTheme="majorHAnsi"/>
        </w:rPr>
        <w:t xml:space="preserve"> </w:t>
      </w:r>
      <w:r w:rsidRPr="00FA3F79">
        <w:rPr>
          <w:rFonts w:asciiTheme="majorHAnsi" w:hAnsiTheme="majorHAnsi"/>
        </w:rPr>
        <w:t xml:space="preserve">Through critical appraisal of the literature, students will identify </w:t>
      </w:r>
      <w:r w:rsidR="00A9660F">
        <w:rPr>
          <w:rFonts w:asciiTheme="majorHAnsi" w:hAnsiTheme="majorHAnsi"/>
        </w:rPr>
        <w:t xml:space="preserve">a </w:t>
      </w:r>
      <w:r w:rsidRPr="00FA3F79">
        <w:rPr>
          <w:rFonts w:asciiTheme="majorHAnsi" w:hAnsiTheme="majorHAnsi"/>
        </w:rPr>
        <w:t>gap in existing research within their chosen area of study. Contemporary health science research examples will be used to explore quantitative, qualitative, and mixed-method study designs, emphasizing their application to various levels of evidence</w:t>
      </w:r>
      <w:r w:rsidR="00A9660F">
        <w:rPr>
          <w:rFonts w:asciiTheme="majorHAnsi" w:hAnsiTheme="majorHAnsi"/>
        </w:rPr>
        <w:t>, including quality improvement (QI) projects</w:t>
      </w:r>
      <w:r w:rsidRPr="00FA3F79">
        <w:rPr>
          <w:rFonts w:asciiTheme="majorHAnsi" w:hAnsiTheme="majorHAnsi"/>
        </w:rPr>
        <w:t>.</w:t>
      </w:r>
    </w:p>
    <w:p w14:paraId="25B08C8B" w14:textId="77777777" w:rsidR="00FA3F79" w:rsidRDefault="00FA3F79" w:rsidP="00FA3F79">
      <w:pPr>
        <w:rPr>
          <w:rFonts w:asciiTheme="majorHAnsi" w:hAnsiTheme="majorHAnsi"/>
        </w:rPr>
      </w:pPr>
    </w:p>
    <w:p w14:paraId="5C39F5EE" w14:textId="3D4552FB" w:rsidR="00FA3F79" w:rsidRPr="00FA3F79" w:rsidRDefault="004E3162" w:rsidP="00FA3F79">
      <w:pPr>
        <w:rPr>
          <w:rFonts w:asciiTheme="majorHAnsi" w:hAnsiTheme="majorHAnsi"/>
        </w:rPr>
      </w:pPr>
      <w:r>
        <w:rPr>
          <w:rFonts w:asciiTheme="majorHAnsi" w:hAnsiTheme="majorHAnsi"/>
        </w:rPr>
        <w:t>St</w:t>
      </w:r>
      <w:r w:rsidRPr="004E3162">
        <w:rPr>
          <w:rFonts w:asciiTheme="majorHAnsi" w:hAnsiTheme="majorHAnsi"/>
        </w:rPr>
        <w:t xml:space="preserve">udents will propose a study design that best </w:t>
      </w:r>
      <w:r>
        <w:rPr>
          <w:rFonts w:asciiTheme="majorHAnsi" w:hAnsiTheme="majorHAnsi"/>
        </w:rPr>
        <w:t xml:space="preserve">answers the </w:t>
      </w:r>
      <w:r w:rsidRPr="004E3162">
        <w:rPr>
          <w:rFonts w:asciiTheme="majorHAnsi" w:hAnsiTheme="majorHAnsi"/>
        </w:rPr>
        <w:t>research question or, alternatively, develop a quality improvement project</w:t>
      </w:r>
      <w:r w:rsidR="00A9660F">
        <w:rPr>
          <w:rFonts w:asciiTheme="majorHAnsi" w:hAnsiTheme="majorHAnsi"/>
        </w:rPr>
        <w:t xml:space="preserve"> which applies and tests the evidence</w:t>
      </w:r>
      <w:r w:rsidRPr="004E3162">
        <w:rPr>
          <w:rFonts w:asciiTheme="majorHAnsi" w:hAnsiTheme="majorHAnsi"/>
        </w:rPr>
        <w:t xml:space="preserve">. Emphasis is placed on selecting meaningful and feasible projects that align with the students’ interests and </w:t>
      </w:r>
      <w:r>
        <w:rPr>
          <w:rFonts w:asciiTheme="majorHAnsi" w:hAnsiTheme="majorHAnsi"/>
        </w:rPr>
        <w:t>may be</w:t>
      </w:r>
      <w:r w:rsidRPr="004E3162">
        <w:rPr>
          <w:rFonts w:asciiTheme="majorHAnsi" w:hAnsiTheme="majorHAnsi"/>
        </w:rPr>
        <w:t xml:space="preserve"> completed within the program timeline</w:t>
      </w:r>
      <w:r w:rsidR="00B97013">
        <w:rPr>
          <w:rFonts w:asciiTheme="majorHAnsi" w:hAnsiTheme="majorHAnsi"/>
        </w:rPr>
        <w:t>, such as secondary data analysis</w:t>
      </w:r>
      <w:r w:rsidRPr="004E3162">
        <w:rPr>
          <w:rFonts w:asciiTheme="majorHAnsi" w:hAnsiTheme="majorHAnsi"/>
        </w:rPr>
        <w:t>.</w:t>
      </w:r>
      <w:r>
        <w:rPr>
          <w:rFonts w:asciiTheme="majorHAnsi" w:hAnsiTheme="majorHAnsi"/>
        </w:rPr>
        <w:t xml:space="preserve"> </w:t>
      </w:r>
      <w:r w:rsidR="00A9660F">
        <w:rPr>
          <w:rFonts w:asciiTheme="majorHAnsi" w:hAnsiTheme="majorHAnsi"/>
        </w:rPr>
        <w:t xml:space="preserve">Doctoral students </w:t>
      </w:r>
      <w:r w:rsidR="00FA3F79" w:rsidRPr="00FA3F79">
        <w:rPr>
          <w:rFonts w:asciiTheme="majorHAnsi" w:hAnsiTheme="majorHAnsi"/>
        </w:rPr>
        <w:t>will draft Chapter 3 of their research study, detailing the study design</w:t>
      </w:r>
      <w:r w:rsidR="00A9660F">
        <w:rPr>
          <w:rFonts w:asciiTheme="majorHAnsi" w:hAnsiTheme="majorHAnsi"/>
        </w:rPr>
        <w:t xml:space="preserve"> or QI project, </w:t>
      </w:r>
      <w:r w:rsidR="00FA3F79" w:rsidRPr="00FA3F79">
        <w:rPr>
          <w:rFonts w:asciiTheme="majorHAnsi" w:hAnsiTheme="majorHAnsi"/>
        </w:rPr>
        <w:t>rationale, setting, sampling methods, recruitment plan, and measurement instruments. The course concludes with an introduction to statistical analysis, guiding students in shaping a data analysis plan.</w:t>
      </w:r>
    </w:p>
    <w:p w14:paraId="07B2D78E" w14:textId="77777777" w:rsidR="00FA3F79" w:rsidRDefault="00FA3F79" w:rsidP="00D67CA1">
      <w:pPr>
        <w:rPr>
          <w:rFonts w:asciiTheme="majorHAnsi" w:hAnsiTheme="majorHAnsi" w:cstheme="majorHAnsi"/>
          <w:b/>
        </w:rPr>
      </w:pPr>
    </w:p>
    <w:p w14:paraId="5A2BAE6F" w14:textId="5F3ECFB2" w:rsidR="001C5515" w:rsidRPr="003417A5" w:rsidRDefault="001C5515" w:rsidP="00D67CA1">
      <w:pPr>
        <w:rPr>
          <w:rFonts w:asciiTheme="majorHAnsi" w:hAnsiTheme="majorHAnsi" w:cstheme="majorHAnsi"/>
          <w:bCs/>
        </w:rPr>
      </w:pPr>
      <w:r w:rsidRPr="003417A5">
        <w:rPr>
          <w:rFonts w:asciiTheme="majorHAnsi" w:hAnsiTheme="majorHAnsi" w:cstheme="majorHAnsi"/>
          <w:b/>
        </w:rPr>
        <w:t>Course Director</w:t>
      </w:r>
      <w:r w:rsidRPr="003417A5">
        <w:rPr>
          <w:rFonts w:asciiTheme="majorHAnsi" w:hAnsiTheme="majorHAnsi" w:cstheme="majorHAnsi"/>
          <w:bCs/>
        </w:rPr>
        <w:t xml:space="preserve">: </w:t>
      </w:r>
    </w:p>
    <w:p w14:paraId="78EC3FF2" w14:textId="4B20F750" w:rsidR="00D67CA1" w:rsidRPr="003417A5" w:rsidRDefault="00D67CA1" w:rsidP="00D67CA1">
      <w:pPr>
        <w:rPr>
          <w:rFonts w:asciiTheme="majorHAnsi" w:hAnsiTheme="majorHAnsi" w:cstheme="majorHAnsi"/>
          <w:bCs/>
        </w:rPr>
      </w:pPr>
      <w:r w:rsidRPr="003417A5">
        <w:rPr>
          <w:rFonts w:asciiTheme="majorHAnsi" w:hAnsiTheme="majorHAnsi" w:cstheme="majorHAnsi"/>
          <w:bCs/>
        </w:rPr>
        <w:t>Sharon Eck Birmingham, DNSc, MA, BSN, RN</w:t>
      </w:r>
    </w:p>
    <w:p w14:paraId="1A5E17FC" w14:textId="2707DD5A" w:rsidR="00D67CA1" w:rsidRPr="003417A5" w:rsidRDefault="00D67CA1" w:rsidP="00D67CA1">
      <w:pPr>
        <w:rPr>
          <w:rFonts w:asciiTheme="majorHAnsi" w:hAnsiTheme="majorHAnsi" w:cstheme="majorHAnsi"/>
          <w:bCs/>
        </w:rPr>
      </w:pPr>
      <w:r w:rsidRPr="003417A5">
        <w:rPr>
          <w:rFonts w:asciiTheme="majorHAnsi" w:hAnsiTheme="majorHAnsi" w:cstheme="majorHAnsi"/>
          <w:bCs/>
        </w:rPr>
        <w:t xml:space="preserve">Associate Professor, Doctor of Health Sciences Program </w:t>
      </w:r>
    </w:p>
    <w:p w14:paraId="26CAD5C5" w14:textId="75F9508A" w:rsidR="00D67CA1" w:rsidRPr="003417A5" w:rsidRDefault="00D67CA1" w:rsidP="00D67CA1">
      <w:pPr>
        <w:rPr>
          <w:rFonts w:asciiTheme="majorHAnsi" w:hAnsiTheme="majorHAnsi" w:cstheme="majorHAnsi"/>
          <w:bCs/>
        </w:rPr>
      </w:pPr>
      <w:r w:rsidRPr="003417A5">
        <w:rPr>
          <w:rFonts w:asciiTheme="majorHAnsi" w:hAnsiTheme="majorHAnsi" w:cstheme="majorHAnsi"/>
          <w:bCs/>
        </w:rPr>
        <w:t xml:space="preserve">School of Public Health  </w:t>
      </w:r>
    </w:p>
    <w:p w14:paraId="4E77BB62" w14:textId="77777777" w:rsidR="00D67CA1" w:rsidRPr="003417A5" w:rsidRDefault="00D67CA1" w:rsidP="00D67CA1">
      <w:pPr>
        <w:rPr>
          <w:rFonts w:asciiTheme="majorHAnsi" w:hAnsiTheme="majorHAnsi" w:cstheme="majorHAnsi"/>
          <w:bCs/>
        </w:rPr>
      </w:pPr>
      <w:r w:rsidRPr="003417A5">
        <w:rPr>
          <w:rFonts w:asciiTheme="majorHAnsi" w:hAnsiTheme="majorHAnsi" w:cstheme="majorHAnsi"/>
          <w:bCs/>
        </w:rPr>
        <w:t xml:space="preserve">College of Pharmacy &amp; Health Sciences, Campbell University </w:t>
      </w:r>
    </w:p>
    <w:p w14:paraId="1411AFDC" w14:textId="77777777" w:rsidR="00D67CA1" w:rsidRPr="003417A5" w:rsidRDefault="00D67CA1" w:rsidP="00D67CA1">
      <w:pPr>
        <w:rPr>
          <w:rFonts w:asciiTheme="majorHAnsi" w:hAnsiTheme="majorHAnsi" w:cstheme="majorHAnsi"/>
        </w:rPr>
      </w:pPr>
      <w:r w:rsidRPr="003417A5">
        <w:rPr>
          <w:rFonts w:asciiTheme="majorHAnsi" w:hAnsiTheme="majorHAnsi" w:cstheme="majorHAnsi"/>
          <w:bCs/>
        </w:rPr>
        <w:lastRenderedPageBreak/>
        <w:t xml:space="preserve">919-602-4770 (cell) / </w:t>
      </w:r>
      <w:hyperlink r:id="rId9" w:history="1">
        <w:r w:rsidRPr="003417A5">
          <w:rPr>
            <w:rStyle w:val="Hyperlink"/>
            <w:rFonts w:asciiTheme="majorHAnsi" w:hAnsiTheme="majorHAnsi" w:cstheme="majorHAnsi"/>
            <w:bCs/>
          </w:rPr>
          <w:t>eck@campbell.edu</w:t>
        </w:r>
      </w:hyperlink>
    </w:p>
    <w:p w14:paraId="770064B6" w14:textId="77777777" w:rsidR="001C5515" w:rsidRPr="003417A5" w:rsidRDefault="001C5515" w:rsidP="00D67CA1">
      <w:pPr>
        <w:rPr>
          <w:rFonts w:asciiTheme="majorHAnsi" w:hAnsiTheme="majorHAnsi" w:cstheme="majorHAnsi"/>
          <w:b/>
        </w:rPr>
      </w:pPr>
    </w:p>
    <w:p w14:paraId="06CDAAF1" w14:textId="65741670" w:rsidR="00AE3346" w:rsidRPr="003417A5" w:rsidRDefault="00D67CA1" w:rsidP="00E44544">
      <w:pPr>
        <w:rPr>
          <w:rFonts w:asciiTheme="majorHAnsi" w:hAnsiTheme="majorHAnsi" w:cstheme="majorHAnsi"/>
          <w:bCs/>
        </w:rPr>
      </w:pPr>
      <w:r w:rsidRPr="003417A5">
        <w:rPr>
          <w:rFonts w:asciiTheme="majorHAnsi" w:hAnsiTheme="majorHAnsi" w:cstheme="majorHAnsi"/>
          <w:b/>
        </w:rPr>
        <w:t>Office hours</w:t>
      </w:r>
      <w:r w:rsidRPr="003417A5">
        <w:rPr>
          <w:rFonts w:asciiTheme="majorHAnsi" w:hAnsiTheme="majorHAnsi" w:cstheme="majorHAnsi"/>
          <w:bCs/>
        </w:rPr>
        <w:t xml:space="preserve">: The best way to reach Dr. Birmingham is </w:t>
      </w:r>
      <w:r w:rsidR="001C5515" w:rsidRPr="003417A5">
        <w:rPr>
          <w:rFonts w:asciiTheme="majorHAnsi" w:hAnsiTheme="majorHAnsi" w:cstheme="majorHAnsi"/>
          <w:bCs/>
        </w:rPr>
        <w:t xml:space="preserve">via </w:t>
      </w:r>
      <w:r w:rsidRPr="003417A5">
        <w:rPr>
          <w:rFonts w:asciiTheme="majorHAnsi" w:hAnsiTheme="majorHAnsi" w:cstheme="majorHAnsi"/>
          <w:bCs/>
        </w:rPr>
        <w:t xml:space="preserve">email, which is checked </w:t>
      </w:r>
      <w:r w:rsidR="00E44544" w:rsidRPr="003417A5">
        <w:rPr>
          <w:rFonts w:asciiTheme="majorHAnsi" w:hAnsiTheme="majorHAnsi" w:cstheme="majorHAnsi"/>
          <w:bCs/>
        </w:rPr>
        <w:t xml:space="preserve">for student emails </w:t>
      </w:r>
      <w:r w:rsidRPr="003417A5">
        <w:rPr>
          <w:rFonts w:asciiTheme="majorHAnsi" w:hAnsiTheme="majorHAnsi" w:cstheme="majorHAnsi"/>
          <w:bCs/>
        </w:rPr>
        <w:t>several times a day</w:t>
      </w:r>
      <w:r w:rsidR="00E44544" w:rsidRPr="003417A5">
        <w:rPr>
          <w:rFonts w:asciiTheme="majorHAnsi" w:hAnsiTheme="majorHAnsi" w:cstheme="majorHAnsi"/>
          <w:bCs/>
        </w:rPr>
        <w:t xml:space="preserve"> except for Sundays</w:t>
      </w:r>
      <w:r w:rsidRPr="003417A5">
        <w:rPr>
          <w:rFonts w:asciiTheme="majorHAnsi" w:hAnsiTheme="majorHAnsi" w:cstheme="majorHAnsi"/>
          <w:bCs/>
        </w:rPr>
        <w:t>.</w:t>
      </w:r>
      <w:r w:rsidR="00E44544" w:rsidRPr="003417A5">
        <w:rPr>
          <w:rFonts w:asciiTheme="majorHAnsi" w:hAnsiTheme="majorHAnsi" w:cstheme="majorHAnsi"/>
          <w:bCs/>
        </w:rPr>
        <w:t xml:space="preserve"> </w:t>
      </w:r>
      <w:r w:rsidR="00695B29" w:rsidRPr="003417A5">
        <w:rPr>
          <w:rFonts w:asciiTheme="majorHAnsi" w:hAnsiTheme="majorHAnsi" w:cstheme="majorHAnsi"/>
          <w:bCs/>
        </w:rPr>
        <w:t xml:space="preserve">Email faculty with best times to meet for your schedule </w:t>
      </w:r>
      <w:r w:rsidR="000C3614">
        <w:rPr>
          <w:rFonts w:asciiTheme="majorHAnsi" w:hAnsiTheme="majorHAnsi" w:cstheme="majorHAnsi"/>
          <w:bCs/>
        </w:rPr>
        <w:t xml:space="preserve">in the </w:t>
      </w:r>
      <w:r w:rsidR="00695B29" w:rsidRPr="003417A5">
        <w:rPr>
          <w:rFonts w:asciiTheme="majorHAnsi" w:hAnsiTheme="majorHAnsi" w:cstheme="majorHAnsi"/>
          <w:bCs/>
        </w:rPr>
        <w:t xml:space="preserve">eastern time zone.  </w:t>
      </w:r>
    </w:p>
    <w:p w14:paraId="52614FBE" w14:textId="77777777" w:rsidR="00AE3346" w:rsidRPr="003417A5" w:rsidRDefault="00AE3346">
      <w:pPr>
        <w:pStyle w:val="BodyText"/>
        <w:spacing w:before="5"/>
        <w:rPr>
          <w:rFonts w:asciiTheme="majorHAnsi" w:hAnsiTheme="majorHAnsi"/>
          <w:sz w:val="22"/>
          <w:szCs w:val="22"/>
        </w:rPr>
      </w:pPr>
    </w:p>
    <w:p w14:paraId="766241A0"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Justification:</w:t>
      </w:r>
    </w:p>
    <w:p w14:paraId="327C8C77" w14:textId="77777777" w:rsidR="00AE3346" w:rsidRPr="003417A5" w:rsidRDefault="009B537A" w:rsidP="00E44544">
      <w:pPr>
        <w:pStyle w:val="BodyText"/>
        <w:spacing w:before="40"/>
        <w:ind w:left="100" w:right="269"/>
        <w:rPr>
          <w:rFonts w:asciiTheme="majorHAnsi" w:hAnsiTheme="majorHAnsi"/>
          <w:sz w:val="22"/>
          <w:szCs w:val="22"/>
        </w:rPr>
      </w:pPr>
      <w:r w:rsidRPr="003417A5">
        <w:rPr>
          <w:rFonts w:asciiTheme="majorHAnsi" w:hAnsiTheme="majorHAnsi"/>
          <w:sz w:val="22"/>
          <w:szCs w:val="22"/>
        </w:rPr>
        <w:t>This course promotes the mission of Campbell University by equipping students with an understanding of methodology and study design necessary to conduct accurate, ethical, and meaningful healthcare research in order to improve understanding of critical issues in healthcare management, education, and practice.</w:t>
      </w:r>
    </w:p>
    <w:p w14:paraId="0B30276D" w14:textId="77777777" w:rsidR="00AE3346" w:rsidRPr="003417A5" w:rsidRDefault="00AE3346">
      <w:pPr>
        <w:pStyle w:val="BodyText"/>
        <w:spacing w:before="5"/>
        <w:rPr>
          <w:rFonts w:asciiTheme="majorHAnsi" w:hAnsiTheme="majorHAnsi"/>
          <w:sz w:val="22"/>
          <w:szCs w:val="22"/>
        </w:rPr>
      </w:pPr>
    </w:p>
    <w:p w14:paraId="516536C5" w14:textId="77777777" w:rsidR="00AE3346" w:rsidRPr="003417A5" w:rsidRDefault="009B537A" w:rsidP="001C5515">
      <w:pPr>
        <w:pStyle w:val="BodyText"/>
        <w:spacing w:line="278" w:lineRule="auto"/>
        <w:ind w:left="100"/>
        <w:rPr>
          <w:rFonts w:asciiTheme="majorHAnsi" w:hAnsiTheme="majorHAnsi"/>
          <w:sz w:val="22"/>
          <w:szCs w:val="22"/>
        </w:rPr>
      </w:pPr>
      <w:r w:rsidRPr="003417A5">
        <w:rPr>
          <w:rFonts w:asciiTheme="majorHAnsi" w:hAnsiTheme="majorHAnsi"/>
          <w:b/>
          <w:sz w:val="22"/>
          <w:szCs w:val="22"/>
        </w:rPr>
        <w:t xml:space="preserve">Program Outcomes: </w:t>
      </w:r>
      <w:r w:rsidRPr="003417A5">
        <w:rPr>
          <w:rFonts w:asciiTheme="majorHAnsi" w:hAnsiTheme="majorHAnsi"/>
          <w:sz w:val="22"/>
          <w:szCs w:val="22"/>
        </w:rPr>
        <w:t>Upon completion of the didactic and practical requirements of the DHSc program, the student will be able to:</w:t>
      </w:r>
    </w:p>
    <w:p w14:paraId="32F309EB" w14:textId="77777777" w:rsidR="00AE3346" w:rsidRPr="003417A5" w:rsidRDefault="00AE3346">
      <w:pPr>
        <w:pStyle w:val="BodyText"/>
        <w:spacing w:before="3"/>
        <w:rPr>
          <w:rFonts w:asciiTheme="majorHAnsi" w:hAnsiTheme="majorHAnsi"/>
          <w:sz w:val="22"/>
          <w:szCs w:val="22"/>
        </w:rPr>
      </w:pPr>
    </w:p>
    <w:p w14:paraId="30D05ADB" w14:textId="77777777" w:rsidR="00AE3346" w:rsidRPr="003417A5" w:rsidRDefault="009B537A">
      <w:pPr>
        <w:pStyle w:val="ListParagraph"/>
        <w:numPr>
          <w:ilvl w:val="0"/>
          <w:numId w:val="4"/>
        </w:numPr>
        <w:tabs>
          <w:tab w:val="left" w:pos="378"/>
        </w:tabs>
        <w:spacing w:before="1"/>
        <w:ind w:right="948" w:firstLine="0"/>
        <w:rPr>
          <w:rFonts w:asciiTheme="majorHAnsi" w:hAnsiTheme="majorHAnsi"/>
        </w:rPr>
      </w:pPr>
      <w:r w:rsidRPr="003417A5">
        <w:rPr>
          <w:rFonts w:asciiTheme="majorHAnsi" w:hAnsiTheme="majorHAnsi"/>
        </w:rPr>
        <w:t>Demonstrate an understanding of the importance of assessment, planning, and action research orientations to organizational improvement.</w:t>
      </w:r>
    </w:p>
    <w:p w14:paraId="443A5F45" w14:textId="77777777" w:rsidR="00AE3346" w:rsidRPr="003417A5" w:rsidRDefault="009B537A">
      <w:pPr>
        <w:pStyle w:val="ListParagraph"/>
        <w:numPr>
          <w:ilvl w:val="0"/>
          <w:numId w:val="4"/>
        </w:numPr>
        <w:tabs>
          <w:tab w:val="left" w:pos="378"/>
        </w:tabs>
        <w:spacing w:line="242" w:lineRule="auto"/>
        <w:ind w:right="277" w:firstLine="0"/>
        <w:rPr>
          <w:rFonts w:asciiTheme="majorHAnsi" w:hAnsiTheme="majorHAnsi"/>
        </w:rPr>
      </w:pPr>
      <w:r w:rsidRPr="003417A5">
        <w:rPr>
          <w:rFonts w:asciiTheme="majorHAnsi" w:hAnsiTheme="majorHAnsi"/>
        </w:rPr>
        <w:t>Integrate knowledge, skills, and critical thinking/problem solving abilities acquired into a framework for evaluating, designing, and implementing innovations in health care systems and delivery.</w:t>
      </w:r>
    </w:p>
    <w:p w14:paraId="0E65C07F" w14:textId="77777777" w:rsidR="00AE3346" w:rsidRPr="003417A5" w:rsidRDefault="009B537A">
      <w:pPr>
        <w:pStyle w:val="ListParagraph"/>
        <w:numPr>
          <w:ilvl w:val="0"/>
          <w:numId w:val="4"/>
        </w:numPr>
        <w:tabs>
          <w:tab w:val="left" w:pos="378"/>
        </w:tabs>
        <w:spacing w:before="3" w:line="279" w:lineRule="exact"/>
        <w:ind w:left="377" w:hanging="277"/>
        <w:rPr>
          <w:rFonts w:asciiTheme="majorHAnsi" w:hAnsiTheme="majorHAnsi"/>
        </w:rPr>
      </w:pPr>
      <w:r w:rsidRPr="003417A5">
        <w:rPr>
          <w:rFonts w:asciiTheme="majorHAnsi" w:hAnsiTheme="majorHAnsi"/>
        </w:rPr>
        <w:t>Apply appropriate techniques of inquiry in a variety of professional settings and</w:t>
      </w:r>
      <w:r w:rsidRPr="003417A5">
        <w:rPr>
          <w:rFonts w:asciiTheme="majorHAnsi" w:hAnsiTheme="majorHAnsi"/>
          <w:spacing w:val="-8"/>
        </w:rPr>
        <w:t xml:space="preserve"> </w:t>
      </w:r>
      <w:r w:rsidRPr="003417A5">
        <w:rPr>
          <w:rFonts w:asciiTheme="majorHAnsi" w:hAnsiTheme="majorHAnsi"/>
        </w:rPr>
        <w:t>contexts.</w:t>
      </w:r>
    </w:p>
    <w:p w14:paraId="70968739" w14:textId="77777777" w:rsidR="00AE3346" w:rsidRPr="003417A5" w:rsidRDefault="009B537A">
      <w:pPr>
        <w:pStyle w:val="ListParagraph"/>
        <w:numPr>
          <w:ilvl w:val="0"/>
          <w:numId w:val="4"/>
        </w:numPr>
        <w:tabs>
          <w:tab w:val="left" w:pos="378"/>
        </w:tabs>
        <w:ind w:right="450" w:firstLine="0"/>
        <w:rPr>
          <w:rFonts w:asciiTheme="majorHAnsi" w:hAnsiTheme="majorHAnsi"/>
        </w:rPr>
      </w:pPr>
      <w:r w:rsidRPr="003417A5">
        <w:rPr>
          <w:rFonts w:asciiTheme="majorHAnsi" w:hAnsiTheme="majorHAnsi"/>
        </w:rPr>
        <w:t>Provide information, counsel, and guidance covering a broad spectrum of issues of importance to health care related organizations, recognizing political, financial, and social forces influencing decision making.</w:t>
      </w:r>
    </w:p>
    <w:p w14:paraId="59CE93A9" w14:textId="77777777" w:rsidR="00AE3346" w:rsidRPr="003417A5" w:rsidRDefault="009B537A">
      <w:pPr>
        <w:pStyle w:val="ListParagraph"/>
        <w:numPr>
          <w:ilvl w:val="0"/>
          <w:numId w:val="4"/>
        </w:numPr>
        <w:tabs>
          <w:tab w:val="left" w:pos="378"/>
        </w:tabs>
        <w:ind w:right="177" w:firstLine="0"/>
        <w:rPr>
          <w:rFonts w:asciiTheme="majorHAnsi" w:hAnsiTheme="majorHAnsi"/>
        </w:rPr>
      </w:pPr>
      <w:r w:rsidRPr="003417A5">
        <w:rPr>
          <w:rFonts w:asciiTheme="majorHAnsi" w:hAnsiTheme="majorHAnsi"/>
        </w:rPr>
        <w:t>Recognize that the body of knowledge, which comprises the discipline, is continually being amended due to research efforts, and thus appreciate the need for continuing education in order to keep abreast of these</w:t>
      </w:r>
      <w:r w:rsidRPr="003417A5">
        <w:rPr>
          <w:rFonts w:asciiTheme="majorHAnsi" w:hAnsiTheme="majorHAnsi"/>
          <w:spacing w:val="-7"/>
        </w:rPr>
        <w:t xml:space="preserve"> </w:t>
      </w:r>
      <w:r w:rsidRPr="003417A5">
        <w:rPr>
          <w:rFonts w:asciiTheme="majorHAnsi" w:hAnsiTheme="majorHAnsi"/>
        </w:rPr>
        <w:t>changes.</w:t>
      </w:r>
    </w:p>
    <w:p w14:paraId="6503A145" w14:textId="77777777" w:rsidR="00AE3346" w:rsidRDefault="009B537A">
      <w:pPr>
        <w:pStyle w:val="ListParagraph"/>
        <w:numPr>
          <w:ilvl w:val="0"/>
          <w:numId w:val="4"/>
        </w:numPr>
        <w:tabs>
          <w:tab w:val="left" w:pos="378"/>
        </w:tabs>
        <w:spacing w:before="3"/>
        <w:ind w:right="507" w:firstLine="0"/>
        <w:rPr>
          <w:rFonts w:asciiTheme="majorHAnsi" w:hAnsiTheme="majorHAnsi"/>
        </w:rPr>
      </w:pPr>
      <w:r w:rsidRPr="003417A5">
        <w:rPr>
          <w:rFonts w:asciiTheme="majorHAnsi" w:hAnsiTheme="majorHAnsi"/>
        </w:rPr>
        <w:t>Develop a sense of professional ethics and incorporate those ethical standards in their</w:t>
      </w:r>
      <w:r w:rsidRPr="003417A5">
        <w:rPr>
          <w:rFonts w:asciiTheme="majorHAnsi" w:hAnsiTheme="majorHAnsi"/>
          <w:spacing w:val="-36"/>
        </w:rPr>
        <w:t xml:space="preserve"> </w:t>
      </w:r>
      <w:r w:rsidRPr="003417A5">
        <w:rPr>
          <w:rFonts w:asciiTheme="majorHAnsi" w:hAnsiTheme="majorHAnsi"/>
        </w:rPr>
        <w:t>professional activities.</w:t>
      </w:r>
    </w:p>
    <w:p w14:paraId="7FCB8085" w14:textId="77777777" w:rsidR="00B630F8" w:rsidRPr="00B630F8" w:rsidRDefault="00B630F8" w:rsidP="00B630F8">
      <w:pPr>
        <w:tabs>
          <w:tab w:val="left" w:pos="378"/>
        </w:tabs>
        <w:spacing w:before="3"/>
        <w:ind w:right="507"/>
        <w:rPr>
          <w:rFonts w:asciiTheme="majorHAnsi" w:hAnsiTheme="majorHAnsi"/>
        </w:rPr>
      </w:pPr>
    </w:p>
    <w:p w14:paraId="02B434F6"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Course Learning Objectives:</w:t>
      </w:r>
    </w:p>
    <w:p w14:paraId="5660840D" w14:textId="77777777" w:rsidR="00AE3346" w:rsidRPr="003417A5" w:rsidRDefault="009B537A">
      <w:pPr>
        <w:pStyle w:val="BodyText"/>
        <w:spacing w:before="40"/>
        <w:ind w:left="100"/>
        <w:rPr>
          <w:rFonts w:asciiTheme="majorHAnsi" w:hAnsiTheme="majorHAnsi"/>
          <w:sz w:val="22"/>
          <w:szCs w:val="22"/>
        </w:rPr>
      </w:pPr>
      <w:r w:rsidRPr="003417A5">
        <w:rPr>
          <w:rFonts w:asciiTheme="majorHAnsi" w:hAnsiTheme="majorHAnsi"/>
          <w:sz w:val="22"/>
          <w:szCs w:val="22"/>
        </w:rPr>
        <w:t>At the completion of this course, the student will be able to:</w:t>
      </w:r>
    </w:p>
    <w:p w14:paraId="0FD2E485" w14:textId="0F9B42EE" w:rsidR="00A2428E" w:rsidRDefault="00A2428E">
      <w:pPr>
        <w:pStyle w:val="ListParagraph"/>
        <w:numPr>
          <w:ilvl w:val="1"/>
          <w:numId w:val="4"/>
        </w:numPr>
        <w:tabs>
          <w:tab w:val="left" w:pos="1180"/>
        </w:tabs>
        <w:spacing w:before="45" w:line="280" w:lineRule="exact"/>
        <w:rPr>
          <w:rFonts w:asciiTheme="majorHAnsi" w:hAnsiTheme="majorHAnsi"/>
        </w:rPr>
      </w:pPr>
      <w:r>
        <w:rPr>
          <w:rFonts w:asciiTheme="majorHAnsi" w:hAnsiTheme="majorHAnsi"/>
        </w:rPr>
        <w:t xml:space="preserve">Revise the health care problem, scope and identification of variables under study (Chapter 1). </w:t>
      </w:r>
    </w:p>
    <w:p w14:paraId="4FB6D9E4" w14:textId="1B86376A" w:rsidR="00AE3346" w:rsidRPr="003417A5" w:rsidRDefault="001C30B7">
      <w:pPr>
        <w:pStyle w:val="ListParagraph"/>
        <w:numPr>
          <w:ilvl w:val="1"/>
          <w:numId w:val="4"/>
        </w:numPr>
        <w:tabs>
          <w:tab w:val="left" w:pos="1180"/>
        </w:tabs>
        <w:spacing w:before="45" w:line="280" w:lineRule="exact"/>
        <w:rPr>
          <w:rFonts w:asciiTheme="majorHAnsi" w:hAnsiTheme="majorHAnsi"/>
        </w:rPr>
      </w:pPr>
      <w:r w:rsidRPr="003417A5">
        <w:rPr>
          <w:rFonts w:asciiTheme="majorHAnsi" w:hAnsiTheme="majorHAnsi"/>
        </w:rPr>
        <w:t>Appraise current evidence in selected research area</w:t>
      </w:r>
      <w:r w:rsidR="006F5B88" w:rsidRPr="003417A5">
        <w:rPr>
          <w:rFonts w:asciiTheme="majorHAnsi" w:hAnsiTheme="majorHAnsi"/>
        </w:rPr>
        <w:t xml:space="preserve"> in </w:t>
      </w:r>
      <w:r w:rsidR="00A2428E">
        <w:rPr>
          <w:rFonts w:asciiTheme="majorHAnsi" w:hAnsiTheme="majorHAnsi"/>
        </w:rPr>
        <w:t xml:space="preserve">a revised </w:t>
      </w:r>
      <w:r w:rsidR="006F5B88" w:rsidRPr="003417A5">
        <w:rPr>
          <w:rFonts w:asciiTheme="majorHAnsi" w:hAnsiTheme="majorHAnsi"/>
        </w:rPr>
        <w:t>written review of the literature</w:t>
      </w:r>
      <w:r w:rsidR="00A2428E">
        <w:rPr>
          <w:rFonts w:asciiTheme="majorHAnsi" w:hAnsiTheme="majorHAnsi"/>
        </w:rPr>
        <w:t xml:space="preserve"> (Chapter 2)</w:t>
      </w:r>
      <w:r w:rsidR="006F5B88" w:rsidRPr="003417A5">
        <w:rPr>
          <w:rFonts w:asciiTheme="majorHAnsi" w:hAnsiTheme="majorHAnsi"/>
        </w:rPr>
        <w:t xml:space="preserve"> which identifies </w:t>
      </w:r>
      <w:r w:rsidR="00B630F8">
        <w:rPr>
          <w:rFonts w:asciiTheme="majorHAnsi" w:hAnsiTheme="majorHAnsi"/>
        </w:rPr>
        <w:t xml:space="preserve">a </w:t>
      </w:r>
      <w:r w:rsidR="006F5B88" w:rsidRPr="003417A5">
        <w:rPr>
          <w:rFonts w:asciiTheme="majorHAnsi" w:hAnsiTheme="majorHAnsi"/>
        </w:rPr>
        <w:t>gap in</w:t>
      </w:r>
      <w:r w:rsidR="00B630F8">
        <w:rPr>
          <w:rFonts w:asciiTheme="majorHAnsi" w:hAnsiTheme="majorHAnsi"/>
        </w:rPr>
        <w:t xml:space="preserve"> the</w:t>
      </w:r>
      <w:r w:rsidR="006F5B88" w:rsidRPr="003417A5">
        <w:rPr>
          <w:rFonts w:asciiTheme="majorHAnsi" w:hAnsiTheme="majorHAnsi"/>
        </w:rPr>
        <w:t xml:space="preserve"> literature. </w:t>
      </w:r>
    </w:p>
    <w:p w14:paraId="67C91A46" w14:textId="56463E04" w:rsidR="006F5B88" w:rsidRDefault="006F5B88">
      <w:pPr>
        <w:pStyle w:val="ListParagraph"/>
        <w:numPr>
          <w:ilvl w:val="1"/>
          <w:numId w:val="4"/>
        </w:numPr>
        <w:tabs>
          <w:tab w:val="left" w:pos="1180"/>
        </w:tabs>
        <w:ind w:right="552"/>
        <w:rPr>
          <w:rFonts w:asciiTheme="majorHAnsi" w:hAnsiTheme="majorHAnsi"/>
        </w:rPr>
      </w:pPr>
      <w:r w:rsidRPr="003417A5">
        <w:rPr>
          <w:rFonts w:asciiTheme="majorHAnsi" w:hAnsiTheme="majorHAnsi"/>
        </w:rPr>
        <w:t xml:space="preserve">Examine </w:t>
      </w:r>
      <w:r w:rsidR="009B537A" w:rsidRPr="003417A5">
        <w:rPr>
          <w:rFonts w:asciiTheme="majorHAnsi" w:hAnsiTheme="majorHAnsi"/>
        </w:rPr>
        <w:t xml:space="preserve">qualitative, quantitative, and mixed-methods </w:t>
      </w:r>
      <w:r w:rsidRPr="003417A5">
        <w:rPr>
          <w:rFonts w:asciiTheme="majorHAnsi" w:hAnsiTheme="majorHAnsi"/>
        </w:rPr>
        <w:t xml:space="preserve">study designs </w:t>
      </w:r>
      <w:r w:rsidR="00A94B1E">
        <w:rPr>
          <w:rFonts w:asciiTheme="majorHAnsi" w:hAnsiTheme="majorHAnsi"/>
        </w:rPr>
        <w:t xml:space="preserve">or a quality improvement project </w:t>
      </w:r>
      <w:r w:rsidR="00595475">
        <w:rPr>
          <w:rFonts w:asciiTheme="majorHAnsi" w:hAnsiTheme="majorHAnsi"/>
        </w:rPr>
        <w:t xml:space="preserve">and how they are aligned with the level of </w:t>
      </w:r>
      <w:r w:rsidRPr="003417A5">
        <w:rPr>
          <w:rFonts w:asciiTheme="majorHAnsi" w:hAnsiTheme="majorHAnsi"/>
        </w:rPr>
        <w:t>health sciences research</w:t>
      </w:r>
      <w:r w:rsidR="00A94B1E">
        <w:rPr>
          <w:rFonts w:asciiTheme="majorHAnsi" w:hAnsiTheme="majorHAnsi"/>
        </w:rPr>
        <w:t xml:space="preserve"> evidence</w:t>
      </w:r>
      <w:r w:rsidRPr="003417A5">
        <w:rPr>
          <w:rFonts w:asciiTheme="majorHAnsi" w:hAnsiTheme="majorHAnsi"/>
        </w:rPr>
        <w:t xml:space="preserve">. </w:t>
      </w:r>
    </w:p>
    <w:p w14:paraId="7214018E" w14:textId="52ECC595" w:rsidR="001224A6" w:rsidRPr="003417A5" w:rsidRDefault="001224A6">
      <w:pPr>
        <w:pStyle w:val="ListParagraph"/>
        <w:numPr>
          <w:ilvl w:val="1"/>
          <w:numId w:val="4"/>
        </w:numPr>
        <w:tabs>
          <w:tab w:val="left" w:pos="1180"/>
        </w:tabs>
        <w:ind w:right="552"/>
        <w:rPr>
          <w:rFonts w:asciiTheme="majorHAnsi" w:hAnsiTheme="majorHAnsi"/>
        </w:rPr>
      </w:pPr>
      <w:r>
        <w:rPr>
          <w:rFonts w:asciiTheme="majorHAnsi" w:hAnsiTheme="majorHAnsi"/>
        </w:rPr>
        <w:t xml:space="preserve">Practice provision of substantial peer review feedback on </w:t>
      </w:r>
      <w:r w:rsidR="00595475">
        <w:rPr>
          <w:rFonts w:asciiTheme="majorHAnsi" w:hAnsiTheme="majorHAnsi"/>
        </w:rPr>
        <w:t xml:space="preserve">the </w:t>
      </w:r>
      <w:r>
        <w:rPr>
          <w:rFonts w:asciiTheme="majorHAnsi" w:hAnsiTheme="majorHAnsi"/>
        </w:rPr>
        <w:t>research</w:t>
      </w:r>
      <w:r w:rsidR="00A2428E">
        <w:rPr>
          <w:rFonts w:asciiTheme="majorHAnsi" w:hAnsiTheme="majorHAnsi"/>
        </w:rPr>
        <w:t xml:space="preserve"> </w:t>
      </w:r>
      <w:r w:rsidR="00595475">
        <w:rPr>
          <w:rFonts w:asciiTheme="majorHAnsi" w:hAnsiTheme="majorHAnsi"/>
        </w:rPr>
        <w:t>problems</w:t>
      </w:r>
      <w:r w:rsidR="00A2428E">
        <w:rPr>
          <w:rFonts w:asciiTheme="majorHAnsi" w:hAnsiTheme="majorHAnsi"/>
        </w:rPr>
        <w:t xml:space="preserve"> and review of the literature</w:t>
      </w:r>
      <w:r>
        <w:rPr>
          <w:rFonts w:asciiTheme="majorHAnsi" w:hAnsiTheme="majorHAnsi"/>
        </w:rPr>
        <w:t xml:space="preserve">. </w:t>
      </w:r>
    </w:p>
    <w:p w14:paraId="4622BBC3" w14:textId="7A2D27C4" w:rsidR="006F5B88" w:rsidRPr="003417A5" w:rsidRDefault="006F5B88">
      <w:pPr>
        <w:pStyle w:val="ListParagraph"/>
        <w:numPr>
          <w:ilvl w:val="1"/>
          <w:numId w:val="4"/>
        </w:numPr>
        <w:tabs>
          <w:tab w:val="left" w:pos="1180"/>
        </w:tabs>
        <w:ind w:right="552"/>
        <w:rPr>
          <w:rFonts w:asciiTheme="majorHAnsi" w:hAnsiTheme="majorHAnsi"/>
        </w:rPr>
      </w:pPr>
      <w:r w:rsidRPr="003417A5">
        <w:rPr>
          <w:rFonts w:asciiTheme="majorHAnsi" w:hAnsiTheme="majorHAnsi"/>
        </w:rPr>
        <w:t>Justify study design</w:t>
      </w:r>
      <w:r w:rsidR="00A94B1E">
        <w:rPr>
          <w:rFonts w:asciiTheme="majorHAnsi" w:hAnsiTheme="majorHAnsi"/>
        </w:rPr>
        <w:t xml:space="preserve"> or quality improvement project</w:t>
      </w:r>
      <w:r w:rsidRPr="003417A5">
        <w:rPr>
          <w:rFonts w:asciiTheme="majorHAnsi" w:hAnsiTheme="majorHAnsi"/>
        </w:rPr>
        <w:t xml:space="preserve"> for selected research area to best answer the research question</w:t>
      </w:r>
      <w:r w:rsidR="008C44C4" w:rsidRPr="003417A5">
        <w:rPr>
          <w:rFonts w:asciiTheme="majorHAnsi" w:hAnsiTheme="majorHAnsi"/>
        </w:rPr>
        <w:t xml:space="preserve"> </w:t>
      </w:r>
      <w:r w:rsidR="00A94B1E">
        <w:rPr>
          <w:rFonts w:asciiTheme="majorHAnsi" w:hAnsiTheme="majorHAnsi"/>
        </w:rPr>
        <w:t xml:space="preserve">or </w:t>
      </w:r>
      <w:r w:rsidR="004E1994">
        <w:rPr>
          <w:rFonts w:asciiTheme="majorHAnsi" w:hAnsiTheme="majorHAnsi"/>
        </w:rPr>
        <w:t>to test</w:t>
      </w:r>
      <w:r w:rsidR="00A94B1E">
        <w:rPr>
          <w:rFonts w:asciiTheme="majorHAnsi" w:hAnsiTheme="majorHAnsi"/>
        </w:rPr>
        <w:t xml:space="preserve"> a quality </w:t>
      </w:r>
      <w:r w:rsidR="004E1994">
        <w:rPr>
          <w:rFonts w:asciiTheme="majorHAnsi" w:hAnsiTheme="majorHAnsi"/>
        </w:rPr>
        <w:t>improvement</w:t>
      </w:r>
      <w:r w:rsidR="00A94B1E">
        <w:rPr>
          <w:rFonts w:asciiTheme="majorHAnsi" w:hAnsiTheme="majorHAnsi"/>
        </w:rPr>
        <w:t xml:space="preserve">. </w:t>
      </w:r>
    </w:p>
    <w:p w14:paraId="70565546" w14:textId="0F8574C7" w:rsidR="00AE3346" w:rsidRDefault="009B537A">
      <w:pPr>
        <w:pStyle w:val="ListParagraph"/>
        <w:numPr>
          <w:ilvl w:val="1"/>
          <w:numId w:val="4"/>
        </w:numPr>
        <w:tabs>
          <w:tab w:val="left" w:pos="1180"/>
        </w:tabs>
        <w:spacing w:line="242" w:lineRule="auto"/>
        <w:ind w:right="131"/>
        <w:rPr>
          <w:rFonts w:asciiTheme="majorHAnsi" w:hAnsiTheme="majorHAnsi"/>
        </w:rPr>
      </w:pPr>
      <w:r w:rsidRPr="003417A5">
        <w:rPr>
          <w:rFonts w:asciiTheme="majorHAnsi" w:hAnsiTheme="majorHAnsi"/>
        </w:rPr>
        <w:t xml:space="preserve">Develop a draft </w:t>
      </w:r>
      <w:r w:rsidR="00595475">
        <w:rPr>
          <w:rFonts w:asciiTheme="majorHAnsi" w:hAnsiTheme="majorHAnsi"/>
        </w:rPr>
        <w:t>of the study methods (C</w:t>
      </w:r>
      <w:r w:rsidR="005B6A90" w:rsidRPr="003417A5">
        <w:rPr>
          <w:rFonts w:asciiTheme="majorHAnsi" w:hAnsiTheme="majorHAnsi"/>
        </w:rPr>
        <w:t>hapter 3</w:t>
      </w:r>
      <w:r w:rsidR="00595475">
        <w:rPr>
          <w:rFonts w:asciiTheme="majorHAnsi" w:hAnsiTheme="majorHAnsi"/>
        </w:rPr>
        <w:t>)</w:t>
      </w:r>
      <w:r w:rsidR="006F5B88" w:rsidRPr="003417A5">
        <w:rPr>
          <w:rFonts w:asciiTheme="majorHAnsi" w:hAnsiTheme="majorHAnsi"/>
        </w:rPr>
        <w:t xml:space="preserve"> including </w:t>
      </w:r>
      <w:r w:rsidR="008A1BC1">
        <w:rPr>
          <w:rFonts w:asciiTheme="majorHAnsi" w:hAnsiTheme="majorHAnsi"/>
        </w:rPr>
        <w:t xml:space="preserve">study design, </w:t>
      </w:r>
      <w:r w:rsidR="008F3BE5" w:rsidRPr="003417A5">
        <w:rPr>
          <w:rFonts w:asciiTheme="majorHAnsi" w:hAnsiTheme="majorHAnsi"/>
        </w:rPr>
        <w:t>setting, sampling and recruitment plan and measurement instruments</w:t>
      </w:r>
      <w:r w:rsidR="00A2428E">
        <w:rPr>
          <w:rFonts w:asciiTheme="majorHAnsi" w:hAnsiTheme="majorHAnsi"/>
        </w:rPr>
        <w:t xml:space="preserve"> or alternatively a quality improvement plan. </w:t>
      </w:r>
    </w:p>
    <w:p w14:paraId="69B27834" w14:textId="1D32264D" w:rsidR="00B630F8" w:rsidRPr="003417A5" w:rsidRDefault="001224A6" w:rsidP="001224A6">
      <w:pPr>
        <w:pStyle w:val="ListParagraph"/>
        <w:tabs>
          <w:tab w:val="left" w:pos="6645"/>
        </w:tabs>
        <w:spacing w:line="242" w:lineRule="auto"/>
        <w:ind w:right="131"/>
        <w:rPr>
          <w:rFonts w:asciiTheme="majorHAnsi" w:hAnsiTheme="majorHAnsi"/>
        </w:rPr>
      </w:pPr>
      <w:r>
        <w:rPr>
          <w:rFonts w:asciiTheme="majorHAnsi" w:hAnsiTheme="majorHAnsi"/>
        </w:rPr>
        <w:tab/>
      </w:r>
    </w:p>
    <w:p w14:paraId="4AE1FD4E" w14:textId="6B382486" w:rsidR="00AE3346" w:rsidRPr="003417A5" w:rsidRDefault="007E3402">
      <w:pPr>
        <w:pStyle w:val="BodyText"/>
        <w:spacing w:before="233" w:line="278" w:lineRule="auto"/>
        <w:ind w:left="100" w:right="1067"/>
        <w:rPr>
          <w:rFonts w:asciiTheme="majorHAnsi" w:hAnsiTheme="majorHAnsi"/>
          <w:sz w:val="22"/>
          <w:szCs w:val="22"/>
        </w:rPr>
      </w:pPr>
      <w:r>
        <w:rPr>
          <w:rFonts w:asciiTheme="majorHAnsi" w:hAnsiTheme="majorHAnsi"/>
          <w:b/>
          <w:sz w:val="22"/>
          <w:szCs w:val="22"/>
        </w:rPr>
        <w:t>Learning Strategies</w:t>
      </w:r>
      <w:r w:rsidR="009B537A" w:rsidRPr="003417A5">
        <w:rPr>
          <w:rFonts w:asciiTheme="majorHAnsi" w:hAnsiTheme="majorHAnsi"/>
          <w:b/>
          <w:sz w:val="22"/>
          <w:szCs w:val="22"/>
        </w:rPr>
        <w:t xml:space="preserve">: </w:t>
      </w:r>
      <w:r w:rsidR="001C5515" w:rsidRPr="003417A5">
        <w:rPr>
          <w:rFonts w:asciiTheme="majorHAnsi" w:hAnsiTheme="majorHAnsi"/>
          <w:sz w:val="22"/>
          <w:szCs w:val="22"/>
        </w:rPr>
        <w:t xml:space="preserve">class </w:t>
      </w:r>
      <w:r w:rsidR="00E44544" w:rsidRPr="003417A5">
        <w:rPr>
          <w:rFonts w:asciiTheme="majorHAnsi" w:hAnsiTheme="majorHAnsi"/>
          <w:sz w:val="22"/>
          <w:szCs w:val="22"/>
        </w:rPr>
        <w:t xml:space="preserve">and small group </w:t>
      </w:r>
      <w:r w:rsidR="001C5515" w:rsidRPr="003417A5">
        <w:rPr>
          <w:rFonts w:asciiTheme="majorHAnsi" w:hAnsiTheme="majorHAnsi"/>
          <w:sz w:val="22"/>
          <w:szCs w:val="22"/>
        </w:rPr>
        <w:t xml:space="preserve">discussions, </w:t>
      </w:r>
      <w:r w:rsidR="00A3759B" w:rsidRPr="003417A5">
        <w:rPr>
          <w:rFonts w:asciiTheme="majorHAnsi" w:hAnsiTheme="majorHAnsi"/>
          <w:sz w:val="22"/>
          <w:szCs w:val="22"/>
        </w:rPr>
        <w:t xml:space="preserve">participatory </w:t>
      </w:r>
      <w:r w:rsidR="001C5515" w:rsidRPr="003417A5">
        <w:rPr>
          <w:rFonts w:asciiTheme="majorHAnsi" w:hAnsiTheme="majorHAnsi"/>
          <w:sz w:val="22"/>
          <w:szCs w:val="22"/>
        </w:rPr>
        <w:t>lectures, reading</w:t>
      </w:r>
      <w:r w:rsidR="00A3759B" w:rsidRPr="003417A5">
        <w:rPr>
          <w:rFonts w:asciiTheme="majorHAnsi" w:hAnsiTheme="majorHAnsi"/>
          <w:sz w:val="22"/>
          <w:szCs w:val="22"/>
        </w:rPr>
        <w:t xml:space="preserve"> literature</w:t>
      </w:r>
      <w:r w:rsidR="001C5515" w:rsidRPr="003417A5">
        <w:rPr>
          <w:rFonts w:asciiTheme="majorHAnsi" w:hAnsiTheme="majorHAnsi"/>
          <w:sz w:val="22"/>
          <w:szCs w:val="22"/>
        </w:rPr>
        <w:t xml:space="preserve">, </w:t>
      </w:r>
      <w:r w:rsidR="00A3759B" w:rsidRPr="003417A5">
        <w:rPr>
          <w:rFonts w:asciiTheme="majorHAnsi" w:hAnsiTheme="majorHAnsi"/>
          <w:sz w:val="22"/>
          <w:szCs w:val="22"/>
        </w:rPr>
        <w:t xml:space="preserve">peer collaboration and review, </w:t>
      </w:r>
      <w:r w:rsidR="001C5515" w:rsidRPr="003417A5">
        <w:rPr>
          <w:rFonts w:asciiTheme="majorHAnsi" w:hAnsiTheme="majorHAnsi"/>
          <w:sz w:val="22"/>
          <w:szCs w:val="22"/>
        </w:rPr>
        <w:t>and</w:t>
      </w:r>
      <w:r w:rsidR="00E44544" w:rsidRPr="003417A5">
        <w:rPr>
          <w:rFonts w:asciiTheme="majorHAnsi" w:hAnsiTheme="majorHAnsi"/>
          <w:sz w:val="22"/>
          <w:szCs w:val="22"/>
        </w:rPr>
        <w:t xml:space="preserve"> </w:t>
      </w:r>
      <w:r w:rsidR="001C5515" w:rsidRPr="003417A5">
        <w:rPr>
          <w:rFonts w:asciiTheme="majorHAnsi" w:hAnsiTheme="majorHAnsi"/>
          <w:sz w:val="22"/>
          <w:szCs w:val="22"/>
        </w:rPr>
        <w:t xml:space="preserve">written </w:t>
      </w:r>
      <w:r>
        <w:rPr>
          <w:rFonts w:asciiTheme="majorHAnsi" w:hAnsiTheme="majorHAnsi"/>
          <w:sz w:val="22"/>
          <w:szCs w:val="22"/>
        </w:rPr>
        <w:t xml:space="preserve">chapters toward capstone project. </w:t>
      </w:r>
      <w:r w:rsidR="001C5515" w:rsidRPr="003417A5">
        <w:rPr>
          <w:rFonts w:asciiTheme="majorHAnsi" w:hAnsiTheme="majorHAnsi"/>
          <w:sz w:val="22"/>
          <w:szCs w:val="22"/>
        </w:rPr>
        <w:t xml:space="preserve"> </w:t>
      </w:r>
    </w:p>
    <w:p w14:paraId="478E7C85" w14:textId="77777777" w:rsidR="00AE3346" w:rsidRPr="003417A5" w:rsidRDefault="00AE3346">
      <w:pPr>
        <w:spacing w:line="278" w:lineRule="auto"/>
        <w:rPr>
          <w:rFonts w:asciiTheme="majorHAnsi" w:hAnsiTheme="majorHAnsi"/>
        </w:rPr>
      </w:pPr>
    </w:p>
    <w:p w14:paraId="5997FD90" w14:textId="7E16CFC0" w:rsidR="00AE3346" w:rsidRPr="003417A5" w:rsidRDefault="002E5FC3" w:rsidP="006E6A1E">
      <w:pPr>
        <w:pStyle w:val="Heading1"/>
        <w:ind w:left="0"/>
        <w:rPr>
          <w:rFonts w:asciiTheme="majorHAnsi" w:hAnsiTheme="majorHAnsi"/>
          <w:sz w:val="22"/>
          <w:szCs w:val="22"/>
        </w:rPr>
      </w:pPr>
      <w:r w:rsidRPr="003417A5">
        <w:rPr>
          <w:rFonts w:asciiTheme="majorHAnsi" w:hAnsiTheme="majorHAnsi"/>
          <w:sz w:val="22"/>
          <w:szCs w:val="22"/>
        </w:rPr>
        <w:t xml:space="preserve">Required </w:t>
      </w:r>
      <w:r w:rsidR="009B537A" w:rsidRPr="003417A5">
        <w:rPr>
          <w:rFonts w:asciiTheme="majorHAnsi" w:hAnsiTheme="majorHAnsi"/>
          <w:sz w:val="22"/>
          <w:szCs w:val="22"/>
        </w:rPr>
        <w:t>Textbook</w:t>
      </w:r>
      <w:r w:rsidR="003417A5">
        <w:rPr>
          <w:rFonts w:asciiTheme="majorHAnsi" w:hAnsiTheme="majorHAnsi"/>
          <w:sz w:val="22"/>
          <w:szCs w:val="22"/>
        </w:rPr>
        <w:t xml:space="preserve"> &amp; </w:t>
      </w:r>
      <w:r w:rsidR="00196CBC">
        <w:rPr>
          <w:rFonts w:asciiTheme="majorHAnsi" w:hAnsiTheme="majorHAnsi"/>
          <w:sz w:val="22"/>
          <w:szCs w:val="22"/>
        </w:rPr>
        <w:t>Software</w:t>
      </w:r>
      <w:r w:rsidR="009B537A" w:rsidRPr="003417A5">
        <w:rPr>
          <w:rFonts w:asciiTheme="majorHAnsi" w:hAnsiTheme="majorHAnsi"/>
          <w:sz w:val="22"/>
          <w:szCs w:val="22"/>
        </w:rPr>
        <w:t>:</w:t>
      </w:r>
    </w:p>
    <w:p w14:paraId="1AEF1DA1" w14:textId="647CFE7B" w:rsidR="00A3759B" w:rsidRPr="003417A5" w:rsidRDefault="00A3759B" w:rsidP="00A3759B">
      <w:pPr>
        <w:pStyle w:val="Heading2"/>
        <w:shd w:val="clear" w:color="auto" w:fill="F1F2F6"/>
        <w:spacing w:before="0" w:line="180" w:lineRule="atLeast"/>
        <w:rPr>
          <w:rFonts w:cstheme="majorHAnsi"/>
          <w:color w:val="636466"/>
          <w:sz w:val="22"/>
          <w:szCs w:val="22"/>
        </w:rPr>
      </w:pPr>
      <w:bookmarkStart w:id="1" w:name="_Hlk139466738"/>
      <w:r w:rsidRPr="003417A5">
        <w:rPr>
          <w:rFonts w:eastAsia="Cambria" w:cstheme="majorHAnsi"/>
          <w:bCs/>
          <w:color w:val="auto"/>
          <w:sz w:val="22"/>
          <w:szCs w:val="22"/>
        </w:rPr>
        <w:lastRenderedPageBreak/>
        <w:t xml:space="preserve">Jacobsen, K. H. (2020). Introduction to Health Research Methods. Third Edition. Jones and Bartlett Learning.  </w:t>
      </w:r>
      <w:bookmarkEnd w:id="1"/>
      <w:r w:rsidRPr="003417A5">
        <w:rPr>
          <w:rStyle w:val="text-bold"/>
          <w:rFonts w:cstheme="majorHAnsi"/>
          <w:b/>
          <w:bCs/>
          <w:color w:val="636466"/>
          <w:sz w:val="22"/>
          <w:szCs w:val="22"/>
        </w:rPr>
        <w:t>SBN:</w:t>
      </w:r>
      <w:r w:rsidRPr="003417A5">
        <w:rPr>
          <w:rStyle w:val="spacing-l"/>
          <w:rFonts w:cstheme="majorHAnsi"/>
          <w:b/>
          <w:bCs/>
          <w:color w:val="636466"/>
          <w:sz w:val="22"/>
          <w:szCs w:val="22"/>
        </w:rPr>
        <w:t>9781284197563</w:t>
      </w:r>
      <w:r w:rsidR="003417A5">
        <w:rPr>
          <w:rStyle w:val="spacing-l"/>
          <w:rFonts w:cstheme="majorHAnsi"/>
          <w:b/>
          <w:bCs/>
          <w:color w:val="636466"/>
          <w:sz w:val="22"/>
          <w:szCs w:val="22"/>
        </w:rPr>
        <w:t xml:space="preserve"> (previously purchased for DHSc 801 course) </w:t>
      </w:r>
    </w:p>
    <w:p w14:paraId="34824201" w14:textId="77777777" w:rsidR="004E1994" w:rsidRDefault="004E1994" w:rsidP="004E1994">
      <w:pPr>
        <w:pStyle w:val="a-carousel-card"/>
        <w:shd w:val="clear" w:color="auto" w:fill="FFFFFF"/>
        <w:spacing w:before="0" w:beforeAutospacing="0" w:after="0" w:afterAutospacing="0" w:line="240" w:lineRule="atLeast"/>
        <w:textAlignment w:val="top"/>
        <w:rPr>
          <w:rFonts w:asciiTheme="majorHAnsi" w:hAnsiTheme="majorHAnsi"/>
          <w:sz w:val="22"/>
          <w:szCs w:val="22"/>
        </w:rPr>
      </w:pPr>
    </w:p>
    <w:p w14:paraId="4BDFC4F1" w14:textId="77777777" w:rsidR="003417A5" w:rsidRDefault="003417A5">
      <w:pPr>
        <w:pStyle w:val="Heading1"/>
        <w:rPr>
          <w:rFonts w:asciiTheme="majorHAnsi" w:hAnsiTheme="majorHAnsi"/>
          <w:sz w:val="22"/>
          <w:szCs w:val="22"/>
        </w:rPr>
      </w:pPr>
    </w:p>
    <w:p w14:paraId="12EB3BCF" w14:textId="30B0F3EA" w:rsidR="002E5FC3" w:rsidRPr="00B36FCC" w:rsidRDefault="003417A5" w:rsidP="003417A5">
      <w:pPr>
        <w:pStyle w:val="Heading1"/>
        <w:ind w:left="0"/>
        <w:rPr>
          <w:rFonts w:asciiTheme="majorHAnsi" w:hAnsiTheme="majorHAnsi"/>
          <w:b w:val="0"/>
          <w:bCs w:val="0"/>
          <w:sz w:val="22"/>
          <w:szCs w:val="22"/>
        </w:rPr>
      </w:pPr>
      <w:r w:rsidRPr="00B36FCC">
        <w:rPr>
          <w:rFonts w:asciiTheme="majorHAnsi" w:hAnsiTheme="majorHAnsi"/>
          <w:b w:val="0"/>
          <w:bCs w:val="0"/>
          <w:sz w:val="22"/>
          <w:szCs w:val="22"/>
        </w:rPr>
        <w:t xml:space="preserve">Perceptiv software for peer review- </w:t>
      </w:r>
      <w:r w:rsidR="000C3614">
        <w:rPr>
          <w:rFonts w:asciiTheme="majorHAnsi" w:hAnsiTheme="majorHAnsi"/>
          <w:b w:val="0"/>
          <w:bCs w:val="0"/>
          <w:sz w:val="22"/>
          <w:szCs w:val="22"/>
        </w:rPr>
        <w:t xml:space="preserve">on </w:t>
      </w:r>
      <w:r w:rsidRPr="00B36FCC">
        <w:rPr>
          <w:rFonts w:asciiTheme="majorHAnsi" w:hAnsiTheme="majorHAnsi"/>
          <w:b w:val="0"/>
          <w:bCs w:val="0"/>
          <w:sz w:val="22"/>
          <w:szCs w:val="22"/>
        </w:rPr>
        <w:t>BB</w:t>
      </w:r>
      <w:r w:rsidR="000C3614">
        <w:rPr>
          <w:rFonts w:asciiTheme="majorHAnsi" w:hAnsiTheme="majorHAnsi"/>
          <w:b w:val="0"/>
          <w:bCs w:val="0"/>
          <w:sz w:val="22"/>
          <w:szCs w:val="22"/>
        </w:rPr>
        <w:t xml:space="preserve"> assignment</w:t>
      </w:r>
      <w:r w:rsidRPr="00B36FCC">
        <w:rPr>
          <w:rFonts w:asciiTheme="majorHAnsi" w:hAnsiTheme="majorHAnsi"/>
          <w:b w:val="0"/>
          <w:bCs w:val="0"/>
          <w:sz w:val="22"/>
          <w:szCs w:val="22"/>
        </w:rPr>
        <w:t xml:space="preserve"> ($19.95 for the term) </w:t>
      </w:r>
    </w:p>
    <w:p w14:paraId="6E39D9BF" w14:textId="77777777" w:rsidR="003417A5" w:rsidRPr="00B36FCC" w:rsidRDefault="003417A5">
      <w:pPr>
        <w:pStyle w:val="Heading1"/>
        <w:rPr>
          <w:rFonts w:asciiTheme="majorHAnsi" w:hAnsiTheme="majorHAnsi"/>
          <w:b w:val="0"/>
          <w:bCs w:val="0"/>
          <w:sz w:val="22"/>
          <w:szCs w:val="22"/>
        </w:rPr>
      </w:pPr>
    </w:p>
    <w:p w14:paraId="6FA77F56" w14:textId="77777777" w:rsidR="005B41B3" w:rsidRDefault="005B41B3" w:rsidP="002E5FC3">
      <w:pPr>
        <w:pStyle w:val="BodyText"/>
        <w:spacing w:before="1"/>
        <w:rPr>
          <w:rFonts w:asciiTheme="majorHAnsi" w:hAnsiTheme="majorHAnsi"/>
          <w:b/>
          <w:bCs/>
          <w:sz w:val="22"/>
          <w:szCs w:val="22"/>
        </w:rPr>
      </w:pPr>
    </w:p>
    <w:p w14:paraId="43937DDF" w14:textId="23CC4CB5" w:rsidR="002E5FC3" w:rsidRDefault="00E44544" w:rsidP="002E5FC3">
      <w:pPr>
        <w:pStyle w:val="BodyText"/>
        <w:spacing w:before="1"/>
        <w:rPr>
          <w:rFonts w:asciiTheme="majorHAnsi" w:hAnsiTheme="majorHAnsi"/>
          <w:b/>
          <w:bCs/>
          <w:sz w:val="22"/>
          <w:szCs w:val="22"/>
        </w:rPr>
      </w:pPr>
      <w:r w:rsidRPr="003417A5">
        <w:rPr>
          <w:rFonts w:asciiTheme="majorHAnsi" w:hAnsiTheme="majorHAnsi"/>
          <w:b/>
          <w:bCs/>
          <w:sz w:val="22"/>
          <w:szCs w:val="22"/>
        </w:rPr>
        <w:t>Once you select study design, the following are t</w:t>
      </w:r>
      <w:r w:rsidR="00EF325A" w:rsidRPr="003417A5">
        <w:rPr>
          <w:rFonts w:asciiTheme="majorHAnsi" w:hAnsiTheme="majorHAnsi"/>
          <w:b/>
          <w:bCs/>
          <w:sz w:val="22"/>
          <w:szCs w:val="22"/>
        </w:rPr>
        <w:t>exts</w:t>
      </w:r>
      <w:r w:rsidR="002E5FC3" w:rsidRPr="003417A5">
        <w:rPr>
          <w:rFonts w:asciiTheme="majorHAnsi" w:hAnsiTheme="majorHAnsi"/>
          <w:b/>
          <w:bCs/>
          <w:sz w:val="22"/>
          <w:szCs w:val="22"/>
        </w:rPr>
        <w:t xml:space="preserve"> </w:t>
      </w:r>
      <w:r w:rsidRPr="003417A5">
        <w:rPr>
          <w:rFonts w:asciiTheme="majorHAnsi" w:hAnsiTheme="majorHAnsi"/>
          <w:b/>
          <w:bCs/>
          <w:sz w:val="22"/>
          <w:szCs w:val="22"/>
        </w:rPr>
        <w:t>to consider</w:t>
      </w:r>
      <w:r w:rsidR="00084EE8">
        <w:rPr>
          <w:rFonts w:asciiTheme="majorHAnsi" w:hAnsiTheme="majorHAnsi"/>
          <w:b/>
          <w:bCs/>
          <w:sz w:val="22"/>
          <w:szCs w:val="22"/>
        </w:rPr>
        <w:t xml:space="preserve"> for your home library</w:t>
      </w:r>
      <w:r w:rsidRPr="003417A5">
        <w:rPr>
          <w:rFonts w:asciiTheme="majorHAnsi" w:hAnsiTheme="majorHAnsi"/>
          <w:b/>
          <w:bCs/>
          <w:sz w:val="22"/>
          <w:szCs w:val="22"/>
        </w:rPr>
        <w:t xml:space="preserve">: </w:t>
      </w:r>
      <w:r w:rsidR="002E5FC3" w:rsidRPr="003417A5">
        <w:rPr>
          <w:rFonts w:asciiTheme="majorHAnsi" w:hAnsiTheme="majorHAnsi"/>
          <w:b/>
          <w:bCs/>
          <w:sz w:val="22"/>
          <w:szCs w:val="22"/>
        </w:rPr>
        <w:t xml:space="preserve"> </w:t>
      </w:r>
    </w:p>
    <w:p w14:paraId="111BC68C" w14:textId="77777777" w:rsidR="003A1B4E" w:rsidRDefault="003A1B4E" w:rsidP="002E5FC3">
      <w:pPr>
        <w:pStyle w:val="BodyText"/>
        <w:spacing w:before="1"/>
        <w:rPr>
          <w:rFonts w:asciiTheme="majorHAnsi" w:hAnsiTheme="majorHAnsi"/>
          <w:b/>
          <w:bCs/>
          <w:sz w:val="22"/>
          <w:szCs w:val="22"/>
        </w:rPr>
      </w:pPr>
    </w:p>
    <w:p w14:paraId="50194D8B" w14:textId="5D52D2A2" w:rsidR="003A1B4E" w:rsidRPr="003A1B4E" w:rsidRDefault="003A1B4E" w:rsidP="002E5FC3">
      <w:pPr>
        <w:pStyle w:val="BodyText"/>
        <w:spacing w:before="1"/>
        <w:rPr>
          <w:rFonts w:asciiTheme="majorHAnsi" w:hAnsiTheme="majorHAnsi"/>
          <w:b/>
          <w:bCs/>
          <w:sz w:val="22"/>
          <w:szCs w:val="22"/>
        </w:rPr>
      </w:pPr>
      <w:r w:rsidRPr="003A1B4E">
        <w:rPr>
          <w:rFonts w:asciiTheme="majorHAnsi" w:hAnsiTheme="majorHAnsi"/>
          <w:b/>
          <w:bCs/>
          <w:sz w:val="22"/>
          <w:szCs w:val="22"/>
        </w:rPr>
        <w:t>Secondary Data Analysis</w:t>
      </w:r>
      <w:r>
        <w:rPr>
          <w:rFonts w:asciiTheme="majorHAnsi" w:hAnsiTheme="majorHAnsi"/>
          <w:b/>
          <w:bCs/>
          <w:sz w:val="22"/>
          <w:szCs w:val="22"/>
        </w:rPr>
        <w:t xml:space="preserve"> Texts: </w:t>
      </w:r>
      <w:r w:rsidRPr="003A1B4E">
        <w:rPr>
          <w:rFonts w:asciiTheme="majorHAnsi" w:hAnsiTheme="majorHAnsi"/>
          <w:b/>
          <w:bCs/>
          <w:sz w:val="22"/>
          <w:szCs w:val="22"/>
        </w:rPr>
        <w:t xml:space="preserve"> </w:t>
      </w:r>
    </w:p>
    <w:p w14:paraId="079109DA" w14:textId="4442962A" w:rsidR="00587265" w:rsidRPr="00587265" w:rsidRDefault="00587265" w:rsidP="002E5FC3">
      <w:pPr>
        <w:pStyle w:val="BodyText"/>
        <w:spacing w:before="1"/>
        <w:rPr>
          <w:rFonts w:asciiTheme="majorHAnsi" w:hAnsiTheme="majorHAnsi"/>
          <w:sz w:val="22"/>
          <w:szCs w:val="22"/>
        </w:rPr>
      </w:pPr>
      <w:r w:rsidRPr="003A1B4E">
        <w:rPr>
          <w:rFonts w:asciiTheme="majorHAnsi" w:hAnsiTheme="majorHAnsi"/>
          <w:sz w:val="22"/>
          <w:szCs w:val="22"/>
        </w:rPr>
        <w:t>Boslaugh, S. (</w:t>
      </w:r>
      <w:r w:rsidR="003A1B4E" w:rsidRPr="003A1B4E">
        <w:rPr>
          <w:rFonts w:asciiTheme="majorHAnsi" w:hAnsiTheme="majorHAnsi"/>
          <w:sz w:val="22"/>
          <w:szCs w:val="22"/>
        </w:rPr>
        <w:t>2007</w:t>
      </w:r>
      <w:r w:rsidR="003A1B4E">
        <w:rPr>
          <w:rFonts w:asciiTheme="majorHAnsi" w:hAnsiTheme="majorHAnsi"/>
          <w:sz w:val="22"/>
          <w:szCs w:val="22"/>
        </w:rPr>
        <w:t>). Secondary Data Sources for Public Health. Cambridge University Press. ISBN: 978-0-521-87001-6</w:t>
      </w:r>
    </w:p>
    <w:p w14:paraId="0314EDF0" w14:textId="409200D5" w:rsidR="002E5FC3" w:rsidRPr="003417A5" w:rsidRDefault="002E5FC3" w:rsidP="002E5FC3">
      <w:pPr>
        <w:pStyle w:val="BodyText"/>
        <w:spacing w:before="1"/>
        <w:rPr>
          <w:rFonts w:asciiTheme="majorHAnsi" w:hAnsiTheme="majorHAnsi"/>
          <w:b/>
          <w:bCs/>
          <w:sz w:val="22"/>
          <w:szCs w:val="22"/>
        </w:rPr>
      </w:pPr>
    </w:p>
    <w:p w14:paraId="36B57997" w14:textId="336B5C75" w:rsidR="009A6246" w:rsidRPr="003417A5" w:rsidRDefault="009A6246" w:rsidP="002E5FC3">
      <w:pPr>
        <w:pStyle w:val="BodyText"/>
        <w:spacing w:before="1"/>
        <w:rPr>
          <w:rFonts w:asciiTheme="majorHAnsi" w:hAnsiTheme="majorHAnsi"/>
          <w:b/>
          <w:bCs/>
          <w:sz w:val="22"/>
          <w:szCs w:val="22"/>
        </w:rPr>
      </w:pPr>
      <w:r w:rsidRPr="003417A5">
        <w:rPr>
          <w:rFonts w:asciiTheme="majorHAnsi" w:hAnsiTheme="majorHAnsi"/>
          <w:b/>
          <w:bCs/>
          <w:sz w:val="22"/>
          <w:szCs w:val="22"/>
        </w:rPr>
        <w:t xml:space="preserve">Qualitative Research Texts: </w:t>
      </w:r>
    </w:p>
    <w:p w14:paraId="65263DD6" w14:textId="77777777" w:rsidR="003A1B4E" w:rsidRPr="003417A5" w:rsidRDefault="003A1B4E" w:rsidP="003A1B4E">
      <w:pPr>
        <w:pStyle w:val="a-carousel-card"/>
        <w:shd w:val="clear" w:color="auto" w:fill="FFFFFF"/>
        <w:spacing w:before="0" w:beforeAutospacing="0" w:after="0" w:afterAutospacing="0" w:line="240" w:lineRule="atLeast"/>
        <w:textAlignment w:val="top"/>
        <w:rPr>
          <w:rFonts w:asciiTheme="majorHAnsi" w:hAnsiTheme="majorHAnsi" w:cs="Arial"/>
          <w:color w:val="0F1111"/>
          <w:sz w:val="22"/>
          <w:szCs w:val="22"/>
        </w:rPr>
      </w:pPr>
      <w:r w:rsidRPr="003417A5">
        <w:rPr>
          <w:rFonts w:asciiTheme="majorHAnsi" w:hAnsiTheme="majorHAnsi"/>
          <w:sz w:val="22"/>
          <w:szCs w:val="22"/>
        </w:rPr>
        <w:t>Creswell, J. &amp; Poth, C. (20</w:t>
      </w:r>
      <w:r>
        <w:rPr>
          <w:rFonts w:asciiTheme="majorHAnsi" w:hAnsiTheme="majorHAnsi"/>
          <w:sz w:val="22"/>
          <w:szCs w:val="22"/>
        </w:rPr>
        <w:t>24</w:t>
      </w:r>
      <w:r w:rsidRPr="003417A5">
        <w:rPr>
          <w:rFonts w:asciiTheme="majorHAnsi" w:hAnsiTheme="majorHAnsi"/>
          <w:sz w:val="22"/>
          <w:szCs w:val="22"/>
        </w:rPr>
        <w:t>). Q</w:t>
      </w:r>
      <w:r w:rsidRPr="003417A5">
        <w:rPr>
          <w:rStyle w:val="a-size-extra-large"/>
          <w:rFonts w:asciiTheme="majorHAnsi" w:hAnsiTheme="majorHAnsi" w:cs="Arial"/>
          <w:color w:val="0F1111"/>
          <w:sz w:val="22"/>
          <w:szCs w:val="22"/>
        </w:rPr>
        <w:t>ualitative Inquiry and Research Design: Choosing Among Five Approaches </w:t>
      </w:r>
      <w:r>
        <w:rPr>
          <w:rStyle w:val="a-size-large"/>
          <w:rFonts w:asciiTheme="majorHAnsi" w:hAnsiTheme="majorHAnsi" w:cs="Arial"/>
          <w:color w:val="565959"/>
          <w:sz w:val="22"/>
          <w:szCs w:val="22"/>
        </w:rPr>
        <w:t>5</w:t>
      </w:r>
      <w:r w:rsidRPr="003417A5">
        <w:rPr>
          <w:rStyle w:val="a-size-large"/>
          <w:rFonts w:asciiTheme="majorHAnsi" w:hAnsiTheme="majorHAnsi" w:cs="Arial"/>
          <w:color w:val="565959"/>
          <w:sz w:val="22"/>
          <w:szCs w:val="22"/>
        </w:rPr>
        <w:t xml:space="preserve">th Edition. Sage Publications. ISBN: </w:t>
      </w:r>
      <w:r w:rsidRPr="003417A5">
        <w:rPr>
          <w:rFonts w:asciiTheme="majorHAnsi" w:hAnsiTheme="majorHAnsi" w:cs="Arial"/>
          <w:color w:val="0F1111"/>
          <w:sz w:val="22"/>
          <w:szCs w:val="22"/>
        </w:rPr>
        <w:t>978-1506330204</w:t>
      </w:r>
      <w:r>
        <w:rPr>
          <w:rFonts w:asciiTheme="majorHAnsi" w:hAnsiTheme="majorHAnsi" w:cs="Arial"/>
          <w:color w:val="0F1111"/>
          <w:sz w:val="22"/>
          <w:szCs w:val="22"/>
        </w:rPr>
        <w:t xml:space="preserve"> </w:t>
      </w:r>
    </w:p>
    <w:p w14:paraId="7237E3AC" w14:textId="77777777" w:rsidR="003A1B4E" w:rsidRDefault="003A1B4E" w:rsidP="009A6246">
      <w:pPr>
        <w:rPr>
          <w:rFonts w:asciiTheme="majorHAnsi" w:hAnsiTheme="majorHAnsi"/>
          <w:bCs/>
        </w:rPr>
      </w:pPr>
    </w:p>
    <w:p w14:paraId="5AFEC68A" w14:textId="59F39F6C" w:rsidR="009A6246" w:rsidRPr="003417A5" w:rsidRDefault="009A6246" w:rsidP="009A6246">
      <w:pPr>
        <w:rPr>
          <w:rFonts w:asciiTheme="majorHAnsi" w:hAnsiTheme="majorHAnsi"/>
          <w:bCs/>
        </w:rPr>
      </w:pPr>
      <w:r w:rsidRPr="003417A5">
        <w:rPr>
          <w:rFonts w:asciiTheme="majorHAnsi" w:hAnsiTheme="majorHAnsi"/>
          <w:bCs/>
        </w:rPr>
        <w:t>Krueger, R.A. &amp; Casey, M.A. (2015). Focus Groups: A Practical Guide for Applied Research, 5</w:t>
      </w:r>
      <w:r w:rsidRPr="003417A5">
        <w:rPr>
          <w:rFonts w:asciiTheme="majorHAnsi" w:hAnsiTheme="majorHAnsi"/>
          <w:bCs/>
          <w:vertAlign w:val="superscript"/>
        </w:rPr>
        <w:t>th</w:t>
      </w:r>
      <w:r w:rsidRPr="003417A5">
        <w:rPr>
          <w:rFonts w:asciiTheme="majorHAnsi" w:hAnsiTheme="majorHAnsi"/>
          <w:bCs/>
        </w:rPr>
        <w:t xml:space="preserve"> Edition. Sage Publications, Inc. </w:t>
      </w:r>
      <w:r w:rsidR="00695B29" w:rsidRPr="003417A5">
        <w:rPr>
          <w:rFonts w:asciiTheme="majorHAnsi" w:hAnsiTheme="majorHAnsi" w:cs="Open Sans"/>
          <w:color w:val="333333"/>
          <w:shd w:val="clear" w:color="auto" w:fill="FFFFFF"/>
        </w:rPr>
        <w:t>ISBN: 9781483354095</w:t>
      </w:r>
    </w:p>
    <w:p w14:paraId="3792073E" w14:textId="77777777" w:rsidR="00A55905" w:rsidRPr="003417A5" w:rsidRDefault="00A55905" w:rsidP="00A55905">
      <w:pPr>
        <w:pStyle w:val="Heading1"/>
        <w:shd w:val="clear" w:color="auto" w:fill="FFFFFF"/>
        <w:rPr>
          <w:rFonts w:asciiTheme="majorHAnsi" w:hAnsiTheme="majorHAnsi" w:cs="Arial"/>
          <w:b w:val="0"/>
          <w:bCs w:val="0"/>
          <w:color w:val="0F1111"/>
          <w:sz w:val="22"/>
          <w:szCs w:val="22"/>
        </w:rPr>
      </w:pPr>
    </w:p>
    <w:p w14:paraId="07F03E2B" w14:textId="72F28FE8" w:rsidR="00A55905" w:rsidRPr="003417A5" w:rsidRDefault="00A55905" w:rsidP="00A55905">
      <w:pPr>
        <w:pStyle w:val="a-carousel-card"/>
        <w:shd w:val="clear" w:color="auto" w:fill="FFFFFF"/>
        <w:spacing w:before="0" w:beforeAutospacing="0" w:after="0" w:afterAutospacing="0" w:line="240" w:lineRule="atLeast"/>
        <w:textAlignment w:val="top"/>
        <w:rPr>
          <w:rFonts w:asciiTheme="majorHAnsi" w:hAnsiTheme="majorHAnsi" w:cs="Arial"/>
          <w:color w:val="0F1111"/>
          <w:sz w:val="22"/>
          <w:szCs w:val="22"/>
        </w:rPr>
      </w:pPr>
      <w:bookmarkStart w:id="2" w:name="_Hlk126593685"/>
      <w:r w:rsidRPr="003417A5">
        <w:rPr>
          <w:rFonts w:asciiTheme="majorHAnsi" w:hAnsiTheme="majorHAnsi" w:cs="Arial"/>
          <w:color w:val="0F1111"/>
          <w:sz w:val="22"/>
          <w:szCs w:val="22"/>
        </w:rPr>
        <w:t xml:space="preserve">Green, J. &amp; Thorogood, N. (2018). </w:t>
      </w:r>
      <w:r w:rsidRPr="003417A5">
        <w:rPr>
          <w:rStyle w:val="a-size-extra-large"/>
          <w:rFonts w:asciiTheme="majorHAnsi" w:hAnsiTheme="majorHAnsi" w:cs="Arial"/>
          <w:color w:val="0F1111"/>
          <w:sz w:val="22"/>
          <w:szCs w:val="22"/>
        </w:rPr>
        <w:t>Qualitative Methods for Health Research (Introducing Qualitative Methods Series) </w:t>
      </w:r>
      <w:r w:rsidRPr="003417A5">
        <w:rPr>
          <w:rStyle w:val="a-size-large"/>
          <w:rFonts w:asciiTheme="majorHAnsi" w:hAnsiTheme="majorHAnsi" w:cs="Arial"/>
          <w:color w:val="565959"/>
          <w:sz w:val="22"/>
          <w:szCs w:val="22"/>
        </w:rPr>
        <w:t xml:space="preserve">Fourth Edition. Sage Publications. ISBN: </w:t>
      </w:r>
      <w:r w:rsidRPr="003417A5">
        <w:rPr>
          <w:rFonts w:asciiTheme="majorHAnsi" w:hAnsiTheme="majorHAnsi" w:cs="Arial"/>
          <w:color w:val="0F1111"/>
          <w:sz w:val="22"/>
          <w:szCs w:val="22"/>
        </w:rPr>
        <w:t xml:space="preserve">978-1473997110 </w:t>
      </w:r>
    </w:p>
    <w:bookmarkEnd w:id="2"/>
    <w:p w14:paraId="376B6A5F" w14:textId="553A0F5F" w:rsidR="00A55905" w:rsidRPr="003417A5" w:rsidRDefault="00A55905" w:rsidP="00A55905">
      <w:pPr>
        <w:pStyle w:val="Heading1"/>
        <w:shd w:val="clear" w:color="auto" w:fill="FFFFFF"/>
        <w:spacing w:line="540" w:lineRule="atLeast"/>
        <w:ind w:left="0"/>
        <w:rPr>
          <w:rFonts w:asciiTheme="majorHAnsi" w:eastAsia="Times New Roman" w:hAnsiTheme="majorHAnsi" w:cs="Arial"/>
          <w:b w:val="0"/>
          <w:bCs w:val="0"/>
          <w:color w:val="0F1111"/>
          <w:sz w:val="22"/>
          <w:szCs w:val="22"/>
        </w:rPr>
      </w:pPr>
      <w:r w:rsidRPr="003417A5">
        <w:rPr>
          <w:rFonts w:asciiTheme="majorHAnsi" w:hAnsiTheme="majorHAnsi" w:cs="Arial"/>
          <w:b w:val="0"/>
          <w:bCs w:val="0"/>
          <w:color w:val="0F1111"/>
          <w:sz w:val="22"/>
          <w:szCs w:val="22"/>
        </w:rPr>
        <w:t xml:space="preserve">Pitney, W., Parker, J., Mazerolle, S., Potteiger, K. (2019). </w:t>
      </w:r>
      <w:r w:rsidRPr="003417A5">
        <w:rPr>
          <w:rStyle w:val="a-size-extra-large"/>
          <w:rFonts w:asciiTheme="majorHAnsi" w:hAnsiTheme="majorHAnsi" w:cs="Arial"/>
          <w:b w:val="0"/>
          <w:bCs w:val="0"/>
          <w:color w:val="0F1111"/>
          <w:sz w:val="22"/>
          <w:szCs w:val="22"/>
        </w:rPr>
        <w:t>Qualitative Research in the Health Professions </w:t>
      </w:r>
      <w:r w:rsidRPr="003417A5">
        <w:rPr>
          <w:rStyle w:val="a-size-large"/>
          <w:rFonts w:asciiTheme="majorHAnsi" w:hAnsiTheme="majorHAnsi" w:cs="Arial"/>
          <w:b w:val="0"/>
          <w:bCs w:val="0"/>
          <w:color w:val="565959"/>
          <w:sz w:val="22"/>
          <w:szCs w:val="22"/>
        </w:rPr>
        <w:t>1st Edition</w:t>
      </w:r>
    </w:p>
    <w:p w14:paraId="70CC3002" w14:textId="45941175" w:rsidR="00A55905" w:rsidRPr="003417A5" w:rsidRDefault="00A55905" w:rsidP="00A55905">
      <w:pPr>
        <w:pStyle w:val="a-carousel-card"/>
        <w:shd w:val="clear" w:color="auto" w:fill="FFFFFF"/>
        <w:spacing w:before="0" w:beforeAutospacing="0" w:after="0" w:afterAutospacing="0" w:line="240" w:lineRule="atLeast"/>
        <w:textAlignment w:val="top"/>
        <w:rPr>
          <w:rFonts w:asciiTheme="majorHAnsi" w:hAnsiTheme="majorHAnsi" w:cs="Arial"/>
          <w:color w:val="0F1111"/>
          <w:sz w:val="22"/>
          <w:szCs w:val="22"/>
        </w:rPr>
      </w:pPr>
      <w:r w:rsidRPr="003417A5">
        <w:rPr>
          <w:rFonts w:asciiTheme="majorHAnsi" w:hAnsiTheme="majorHAnsi" w:cs="Arial"/>
          <w:color w:val="0F1111"/>
          <w:sz w:val="22"/>
          <w:szCs w:val="22"/>
        </w:rPr>
        <w:t>ISBN: 978-1473997110</w:t>
      </w:r>
    </w:p>
    <w:p w14:paraId="645AB12A" w14:textId="77777777" w:rsidR="00A55905" w:rsidRPr="003417A5" w:rsidRDefault="00A55905" w:rsidP="00A55905">
      <w:pPr>
        <w:pStyle w:val="a-carousel-card"/>
        <w:shd w:val="clear" w:color="auto" w:fill="FFFFFF"/>
        <w:spacing w:before="0" w:beforeAutospacing="0" w:after="0" w:afterAutospacing="0" w:line="240" w:lineRule="atLeast"/>
        <w:ind w:left="900"/>
        <w:jc w:val="center"/>
        <w:textAlignment w:val="top"/>
        <w:rPr>
          <w:rFonts w:asciiTheme="majorHAnsi" w:hAnsiTheme="majorHAnsi" w:cs="Arial"/>
          <w:color w:val="0F1111"/>
          <w:sz w:val="22"/>
          <w:szCs w:val="22"/>
        </w:rPr>
      </w:pPr>
    </w:p>
    <w:p w14:paraId="31981D74" w14:textId="2E14E71A" w:rsidR="007C6CD2" w:rsidRPr="003417A5" w:rsidRDefault="007C6CD2" w:rsidP="007C6CD2">
      <w:pPr>
        <w:pStyle w:val="a-carousel-card"/>
        <w:shd w:val="clear" w:color="auto" w:fill="FFFFFF"/>
        <w:spacing w:before="0" w:beforeAutospacing="0" w:after="0" w:afterAutospacing="0" w:line="240" w:lineRule="atLeast"/>
        <w:textAlignment w:val="top"/>
        <w:rPr>
          <w:rFonts w:asciiTheme="majorHAnsi" w:hAnsiTheme="majorHAnsi" w:cs="Arial"/>
          <w:color w:val="0F1111"/>
          <w:sz w:val="22"/>
          <w:szCs w:val="22"/>
        </w:rPr>
      </w:pPr>
      <w:r w:rsidRPr="003417A5">
        <w:rPr>
          <w:rStyle w:val="a-size-extra-large"/>
          <w:rFonts w:asciiTheme="majorHAnsi" w:hAnsiTheme="majorHAnsi" w:cs="Arial"/>
          <w:color w:val="0F1111"/>
          <w:sz w:val="22"/>
          <w:szCs w:val="22"/>
        </w:rPr>
        <w:t>Weaver-Hightower, M. (2019) How to Write Qualitative Research </w:t>
      </w:r>
      <w:r w:rsidRPr="003417A5">
        <w:rPr>
          <w:rStyle w:val="a-size-large"/>
          <w:rFonts w:asciiTheme="majorHAnsi" w:hAnsiTheme="majorHAnsi" w:cs="Arial"/>
          <w:color w:val="565959"/>
          <w:sz w:val="22"/>
          <w:szCs w:val="22"/>
        </w:rPr>
        <w:t xml:space="preserve">1st Edition. Routledge. ISBN: </w:t>
      </w:r>
      <w:r w:rsidRPr="003417A5">
        <w:rPr>
          <w:rFonts w:asciiTheme="majorHAnsi" w:hAnsiTheme="majorHAnsi" w:cs="Arial"/>
          <w:color w:val="0F1111"/>
          <w:sz w:val="22"/>
          <w:szCs w:val="22"/>
        </w:rPr>
        <w:t>978-1138066311</w:t>
      </w:r>
    </w:p>
    <w:p w14:paraId="33AEB16D" w14:textId="77777777" w:rsidR="007C6CD2" w:rsidRPr="003417A5" w:rsidRDefault="007C6CD2" w:rsidP="007E3402">
      <w:pPr>
        <w:pStyle w:val="a-carousel-card"/>
        <w:shd w:val="clear" w:color="auto" w:fill="FFFFFF"/>
        <w:spacing w:before="0" w:beforeAutospacing="0" w:after="0" w:afterAutospacing="0" w:line="240" w:lineRule="atLeast"/>
        <w:ind w:left="1260"/>
        <w:textAlignment w:val="top"/>
        <w:rPr>
          <w:rFonts w:asciiTheme="majorHAnsi" w:hAnsiTheme="majorHAnsi" w:cs="Arial"/>
          <w:color w:val="0F1111"/>
          <w:sz w:val="22"/>
          <w:szCs w:val="22"/>
        </w:rPr>
      </w:pPr>
    </w:p>
    <w:p w14:paraId="00FEDD98" w14:textId="32BC5329" w:rsidR="008B6BDA" w:rsidRPr="005B41B3" w:rsidRDefault="005B41B3" w:rsidP="008B6BDA">
      <w:pPr>
        <w:pStyle w:val="BodyText"/>
        <w:spacing w:before="1"/>
        <w:rPr>
          <w:rFonts w:asciiTheme="majorHAnsi" w:hAnsiTheme="majorHAnsi"/>
          <w:b/>
          <w:bCs/>
          <w:sz w:val="22"/>
          <w:szCs w:val="22"/>
        </w:rPr>
      </w:pPr>
      <w:r w:rsidRPr="005B41B3">
        <w:rPr>
          <w:rFonts w:asciiTheme="majorHAnsi" w:hAnsiTheme="majorHAnsi"/>
          <w:b/>
          <w:bCs/>
          <w:sz w:val="22"/>
          <w:szCs w:val="22"/>
        </w:rPr>
        <w:t xml:space="preserve">If writing is an area for improvement, below are excellent resources for your home library. </w:t>
      </w:r>
    </w:p>
    <w:p w14:paraId="080022F1" w14:textId="29537DFC" w:rsidR="00EF325A" w:rsidRPr="003417A5" w:rsidRDefault="00EF325A" w:rsidP="00EF325A">
      <w:pPr>
        <w:rPr>
          <w:rFonts w:asciiTheme="majorHAnsi" w:eastAsia="Calibri" w:hAnsiTheme="majorHAnsi" w:cs="Calibri"/>
          <w:b/>
        </w:rPr>
      </w:pPr>
      <w:r w:rsidRPr="003417A5">
        <w:rPr>
          <w:rFonts w:asciiTheme="majorHAnsi" w:hAnsiTheme="majorHAnsi"/>
          <w:b/>
        </w:rPr>
        <w:t>Academic, Scientific, and Medical Writing</w:t>
      </w:r>
      <w:r w:rsidR="00E44544" w:rsidRPr="003417A5">
        <w:rPr>
          <w:rFonts w:asciiTheme="majorHAnsi" w:hAnsiTheme="majorHAnsi"/>
          <w:b/>
        </w:rPr>
        <w:t xml:space="preserve"> </w:t>
      </w:r>
      <w:r w:rsidRPr="003417A5">
        <w:rPr>
          <w:rFonts w:asciiTheme="majorHAnsi" w:eastAsia="Calibri" w:hAnsiTheme="majorHAnsi" w:cs="Calibri"/>
          <w:b/>
        </w:rPr>
        <w:t>for the Health Professions:</w:t>
      </w:r>
    </w:p>
    <w:p w14:paraId="03150318" w14:textId="290F019E" w:rsidR="007E6E0D" w:rsidRPr="003417A5" w:rsidRDefault="007E6E0D" w:rsidP="00EF325A">
      <w:pPr>
        <w:rPr>
          <w:rFonts w:asciiTheme="majorHAnsi" w:eastAsia="Calibri" w:hAnsiTheme="majorHAnsi" w:cs="Calibri"/>
        </w:rPr>
      </w:pPr>
    </w:p>
    <w:p w14:paraId="6FAB0F34" w14:textId="77777777" w:rsidR="007E6E0D" w:rsidRPr="003417A5" w:rsidRDefault="007E6E0D" w:rsidP="007E6E0D">
      <w:pPr>
        <w:rPr>
          <w:rFonts w:asciiTheme="majorHAnsi" w:eastAsia="Calibri" w:hAnsiTheme="majorHAnsi" w:cs="Calibri"/>
        </w:rPr>
      </w:pPr>
      <w:r w:rsidRPr="003417A5">
        <w:rPr>
          <w:rFonts w:asciiTheme="majorHAnsi" w:eastAsia="Calibri" w:hAnsiTheme="majorHAnsi" w:cs="Calibri"/>
        </w:rPr>
        <w:t>Allay, M. (2018). The Craft of Scientific Writing. 4</w:t>
      </w:r>
      <w:r w:rsidRPr="003417A5">
        <w:rPr>
          <w:rFonts w:asciiTheme="majorHAnsi" w:eastAsia="Calibri" w:hAnsiTheme="majorHAnsi" w:cs="Calibri"/>
          <w:vertAlign w:val="superscript"/>
        </w:rPr>
        <w:t>th</w:t>
      </w:r>
      <w:r w:rsidRPr="003417A5">
        <w:rPr>
          <w:rFonts w:asciiTheme="majorHAnsi" w:eastAsia="Calibri" w:hAnsiTheme="majorHAnsi" w:cs="Calibri"/>
        </w:rPr>
        <w:t xml:space="preserve"> Edition. Springer. </w:t>
      </w:r>
      <w:hyperlink r:id="rId10" w:history="1">
        <w:r w:rsidRPr="003417A5">
          <w:rPr>
            <w:rStyle w:val="Hyperlink"/>
            <w:rFonts w:asciiTheme="majorHAnsi" w:eastAsia="Calibri" w:hAnsiTheme="majorHAnsi" w:cs="Calibri"/>
          </w:rPr>
          <w:t>https://www.amazon.com/dp/1441982876/ref=cm_sw_em_r_mt_dp_6K3P80J42811FAC5EDY9</w:t>
        </w:r>
      </w:hyperlink>
    </w:p>
    <w:p w14:paraId="3FBDCE95" w14:textId="77777777" w:rsidR="007E6E0D" w:rsidRPr="003417A5" w:rsidRDefault="007E6E0D" w:rsidP="00EF325A">
      <w:pPr>
        <w:rPr>
          <w:rFonts w:asciiTheme="majorHAnsi" w:eastAsia="Calibri" w:hAnsiTheme="majorHAnsi" w:cs="Calibri"/>
        </w:rPr>
      </w:pPr>
    </w:p>
    <w:p w14:paraId="37F7A69B" w14:textId="77777777" w:rsidR="00695B29" w:rsidRPr="003417A5" w:rsidRDefault="00695B29" w:rsidP="00695B29">
      <w:pPr>
        <w:rPr>
          <w:rFonts w:asciiTheme="majorHAnsi" w:eastAsia="Calibri" w:hAnsiTheme="majorHAnsi" w:cs="Calibri"/>
        </w:rPr>
      </w:pPr>
      <w:r w:rsidRPr="003417A5">
        <w:rPr>
          <w:rFonts w:asciiTheme="majorHAnsi" w:eastAsia="Calibri" w:hAnsiTheme="majorHAnsi" w:cs="Calibri"/>
        </w:rPr>
        <w:t>Taylor, R. (2018). Medical Writing: A Guide for Clinicians, Educators, and Researchers. 3</w:t>
      </w:r>
      <w:r w:rsidRPr="003417A5">
        <w:rPr>
          <w:rFonts w:asciiTheme="majorHAnsi" w:eastAsia="Calibri" w:hAnsiTheme="majorHAnsi" w:cs="Calibri"/>
          <w:vertAlign w:val="superscript"/>
        </w:rPr>
        <w:t>rd</w:t>
      </w:r>
      <w:r w:rsidRPr="003417A5">
        <w:rPr>
          <w:rFonts w:asciiTheme="majorHAnsi" w:eastAsia="Calibri" w:hAnsiTheme="majorHAnsi" w:cs="Calibri"/>
        </w:rPr>
        <w:t xml:space="preserve"> Edition. Springer. </w:t>
      </w:r>
      <w:hyperlink r:id="rId11" w:history="1">
        <w:r w:rsidRPr="003417A5">
          <w:rPr>
            <w:rStyle w:val="Hyperlink"/>
            <w:rFonts w:asciiTheme="majorHAnsi" w:eastAsia="Calibri" w:hAnsiTheme="majorHAnsi" w:cs="Calibri"/>
          </w:rPr>
          <w:t>https://www.amazon.com/dp/3319701258/ref=cm_sw_em_r_mt_dp_0SH8STQ746Z2GYQBX4SX</w:t>
        </w:r>
      </w:hyperlink>
    </w:p>
    <w:p w14:paraId="4D115FE4" w14:textId="6B5F9104" w:rsidR="007E6E0D" w:rsidRPr="003417A5" w:rsidRDefault="007E6E0D" w:rsidP="00EF325A">
      <w:pPr>
        <w:rPr>
          <w:rFonts w:asciiTheme="majorHAnsi" w:eastAsia="Calibri" w:hAnsiTheme="majorHAnsi" w:cs="Calibri"/>
        </w:rPr>
      </w:pPr>
    </w:p>
    <w:p w14:paraId="4C4B381E" w14:textId="494AAFD3" w:rsidR="007E6E0D" w:rsidRPr="003417A5" w:rsidRDefault="007E6E0D" w:rsidP="00EF325A">
      <w:pPr>
        <w:rPr>
          <w:rFonts w:asciiTheme="majorHAnsi" w:eastAsia="Calibri" w:hAnsiTheme="majorHAnsi" w:cs="Calibri"/>
        </w:rPr>
      </w:pPr>
      <w:r w:rsidRPr="003417A5">
        <w:rPr>
          <w:rFonts w:asciiTheme="majorHAnsi" w:eastAsia="Calibri" w:hAnsiTheme="majorHAnsi" w:cs="Calibri"/>
        </w:rPr>
        <w:t>Terryberry, K. (2017). Writing for the Health Professions. XanEdu. 2</w:t>
      </w:r>
      <w:r w:rsidRPr="003417A5">
        <w:rPr>
          <w:rFonts w:asciiTheme="majorHAnsi" w:eastAsia="Calibri" w:hAnsiTheme="majorHAnsi" w:cs="Calibri"/>
          <w:vertAlign w:val="superscript"/>
        </w:rPr>
        <w:t>nd</w:t>
      </w:r>
      <w:r w:rsidRPr="003417A5">
        <w:rPr>
          <w:rFonts w:asciiTheme="majorHAnsi" w:eastAsia="Calibri" w:hAnsiTheme="majorHAnsi" w:cs="Calibri"/>
        </w:rPr>
        <w:t xml:space="preserve"> Edition. </w:t>
      </w:r>
    </w:p>
    <w:p w14:paraId="5BBF35B0" w14:textId="0498267E" w:rsidR="007E6E0D" w:rsidRPr="003417A5" w:rsidRDefault="007E6E0D" w:rsidP="00EF325A">
      <w:pPr>
        <w:rPr>
          <w:rFonts w:asciiTheme="majorHAnsi" w:eastAsia="Calibri" w:hAnsiTheme="majorHAnsi" w:cs="Calibri"/>
        </w:rPr>
      </w:pPr>
      <w:hyperlink r:id="rId12" w:history="1">
        <w:r w:rsidRPr="003417A5">
          <w:rPr>
            <w:rStyle w:val="Hyperlink"/>
            <w:rFonts w:asciiTheme="majorHAnsi" w:eastAsia="Calibri" w:hAnsiTheme="majorHAnsi" w:cs="Calibri"/>
          </w:rPr>
          <w:t>https://www.amazon.com/Writing-Health-Professions-Karl-Terryberry-dp-150669733X/dp/150669733X/ref=dp_ob_title_bk</w:t>
        </w:r>
      </w:hyperlink>
    </w:p>
    <w:p w14:paraId="2E3F0B82" w14:textId="77777777" w:rsidR="007E6E0D" w:rsidRPr="003417A5" w:rsidRDefault="007E6E0D" w:rsidP="00EF325A">
      <w:pPr>
        <w:rPr>
          <w:rFonts w:asciiTheme="majorHAnsi" w:eastAsia="Calibri" w:hAnsiTheme="majorHAnsi" w:cs="Calibri"/>
        </w:rPr>
      </w:pPr>
    </w:p>
    <w:p w14:paraId="677B1CF0" w14:textId="77777777" w:rsidR="00A3759B" w:rsidRPr="003417A5" w:rsidRDefault="00A3759B" w:rsidP="00A3759B">
      <w:pPr>
        <w:pStyle w:val="BodyText"/>
        <w:spacing w:before="100" w:line="273" w:lineRule="auto"/>
        <w:ind w:right="899"/>
        <w:rPr>
          <w:rFonts w:asciiTheme="majorHAnsi" w:hAnsiTheme="majorHAnsi"/>
          <w:sz w:val="22"/>
          <w:szCs w:val="22"/>
        </w:rPr>
      </w:pPr>
    </w:p>
    <w:p w14:paraId="790B3326"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Class Attendance:</w:t>
      </w:r>
    </w:p>
    <w:p w14:paraId="3DB62886" w14:textId="77777777" w:rsidR="00AE3346" w:rsidRPr="003417A5" w:rsidRDefault="009B537A">
      <w:pPr>
        <w:pStyle w:val="BodyText"/>
        <w:spacing w:before="40" w:line="276" w:lineRule="auto"/>
        <w:ind w:left="100" w:right="212"/>
        <w:rPr>
          <w:rFonts w:asciiTheme="majorHAnsi" w:hAnsiTheme="majorHAnsi"/>
          <w:sz w:val="22"/>
          <w:szCs w:val="22"/>
        </w:rPr>
      </w:pPr>
      <w:r w:rsidRPr="003417A5">
        <w:rPr>
          <w:rFonts w:asciiTheme="majorHAnsi" w:hAnsiTheme="majorHAnsi"/>
          <w:sz w:val="22"/>
          <w:szCs w:val="22"/>
        </w:rPr>
        <w:t xml:space="preserve">To receive credit for any course, a student must attend at least 80% of the hours prescribed for the course. In the case of absence(s) due to 1) serious illness, injury, or death in the student’s immediate family, or 2) authorized representation of the College or of the University, a student will be permitted to make up work missed. It is the student’s responsibility, whenever possible, to notify the Course Director in advance that they will be absent. </w:t>
      </w:r>
      <w:r w:rsidRPr="003417A5">
        <w:rPr>
          <w:rFonts w:asciiTheme="majorHAnsi" w:hAnsiTheme="majorHAnsi"/>
          <w:sz w:val="22"/>
          <w:szCs w:val="22"/>
        </w:rPr>
        <w:lastRenderedPageBreak/>
        <w:t>These “excused” absences will still count toward the limit of missed class hours.</w:t>
      </w:r>
    </w:p>
    <w:p w14:paraId="0D7A4727" w14:textId="77777777" w:rsidR="00AE3346" w:rsidRPr="003417A5" w:rsidRDefault="00AE3346">
      <w:pPr>
        <w:spacing w:line="276" w:lineRule="auto"/>
        <w:rPr>
          <w:rFonts w:asciiTheme="majorHAnsi" w:hAnsiTheme="majorHAnsi"/>
        </w:rPr>
      </w:pPr>
    </w:p>
    <w:p w14:paraId="755BE25A" w14:textId="77777777" w:rsidR="00AE3346" w:rsidRPr="003417A5" w:rsidRDefault="009B537A">
      <w:pPr>
        <w:pStyle w:val="BodyText"/>
        <w:spacing w:line="276" w:lineRule="auto"/>
        <w:ind w:left="100" w:right="756"/>
        <w:rPr>
          <w:rFonts w:asciiTheme="majorHAnsi" w:hAnsiTheme="majorHAnsi"/>
          <w:sz w:val="22"/>
          <w:szCs w:val="22"/>
        </w:rPr>
      </w:pPr>
      <w:r w:rsidRPr="003417A5">
        <w:rPr>
          <w:rFonts w:asciiTheme="majorHAnsi" w:hAnsiTheme="majorHAnsi"/>
          <w:sz w:val="22"/>
          <w:szCs w:val="22"/>
        </w:rPr>
        <w:t>For this online course: Each student must login to Blackboard no fewer than three (3) times a week including synchronous and asynchronous events, complete all discussion board assignments, and complete and turn in all assignments weekly or as listed in the syllabus.</w:t>
      </w:r>
    </w:p>
    <w:p w14:paraId="61078BCE" w14:textId="77777777" w:rsidR="00AE3346" w:rsidRPr="003417A5" w:rsidRDefault="00AE3346">
      <w:pPr>
        <w:pStyle w:val="BodyText"/>
        <w:spacing w:before="7"/>
        <w:rPr>
          <w:rFonts w:asciiTheme="majorHAnsi" w:hAnsiTheme="majorHAnsi"/>
          <w:sz w:val="22"/>
          <w:szCs w:val="22"/>
        </w:rPr>
      </w:pPr>
    </w:p>
    <w:p w14:paraId="798B5A70" w14:textId="0FC1CD71" w:rsidR="00AE3346" w:rsidRPr="003417A5" w:rsidRDefault="009B537A">
      <w:pPr>
        <w:pStyle w:val="BodyText"/>
        <w:spacing w:line="273" w:lineRule="auto"/>
        <w:ind w:left="100" w:right="981"/>
        <w:rPr>
          <w:rFonts w:asciiTheme="majorHAnsi" w:hAnsiTheme="majorHAnsi"/>
          <w:sz w:val="22"/>
          <w:szCs w:val="22"/>
        </w:rPr>
      </w:pPr>
      <w:r w:rsidRPr="003417A5">
        <w:rPr>
          <w:rFonts w:asciiTheme="majorHAnsi" w:hAnsiTheme="majorHAnsi"/>
          <w:sz w:val="22"/>
          <w:szCs w:val="22"/>
        </w:rPr>
        <w:t xml:space="preserve">It is anticipated that students will spend </w:t>
      </w:r>
      <w:r w:rsidR="00A3759B" w:rsidRPr="003417A5">
        <w:rPr>
          <w:rFonts w:asciiTheme="majorHAnsi" w:hAnsiTheme="majorHAnsi"/>
          <w:sz w:val="22"/>
          <w:szCs w:val="22"/>
        </w:rPr>
        <w:t xml:space="preserve">about </w:t>
      </w:r>
      <w:r w:rsidRPr="003417A5">
        <w:rPr>
          <w:rFonts w:asciiTheme="majorHAnsi" w:hAnsiTheme="majorHAnsi"/>
          <w:sz w:val="22"/>
          <w:szCs w:val="22"/>
        </w:rPr>
        <w:t>ten (10) hours each week completing course requirements.</w:t>
      </w:r>
    </w:p>
    <w:p w14:paraId="72197D82" w14:textId="77777777" w:rsidR="00AE3346" w:rsidRPr="003417A5" w:rsidRDefault="00AE3346">
      <w:pPr>
        <w:pStyle w:val="BodyText"/>
        <w:spacing w:before="10"/>
        <w:rPr>
          <w:rFonts w:asciiTheme="majorHAnsi" w:hAnsiTheme="majorHAnsi"/>
          <w:sz w:val="22"/>
          <w:szCs w:val="22"/>
        </w:rPr>
      </w:pPr>
    </w:p>
    <w:p w14:paraId="56F0EA1F" w14:textId="42D7C01C" w:rsidR="00AE3346" w:rsidRDefault="008B3E65">
      <w:pPr>
        <w:pStyle w:val="Heading1"/>
        <w:rPr>
          <w:rFonts w:asciiTheme="majorHAnsi" w:hAnsiTheme="majorHAnsi"/>
          <w:sz w:val="22"/>
          <w:szCs w:val="22"/>
        </w:rPr>
      </w:pPr>
      <w:r w:rsidRPr="003417A5">
        <w:rPr>
          <w:rFonts w:asciiTheme="majorHAnsi" w:hAnsiTheme="majorHAnsi"/>
          <w:sz w:val="22"/>
          <w:szCs w:val="22"/>
        </w:rPr>
        <w:t>Assessments</w:t>
      </w:r>
      <w:r w:rsidR="00695B29" w:rsidRPr="003417A5">
        <w:rPr>
          <w:rFonts w:asciiTheme="majorHAnsi" w:hAnsiTheme="majorHAnsi"/>
          <w:sz w:val="22"/>
          <w:szCs w:val="22"/>
        </w:rPr>
        <w:t>/ % of Grade</w:t>
      </w:r>
      <w:r w:rsidR="00CC59DA">
        <w:rPr>
          <w:rFonts w:asciiTheme="majorHAnsi" w:hAnsiTheme="majorHAnsi"/>
          <w:sz w:val="22"/>
          <w:szCs w:val="22"/>
        </w:rPr>
        <w:t>/Week Due</w:t>
      </w:r>
      <w:r w:rsidR="009B537A" w:rsidRPr="003417A5">
        <w:rPr>
          <w:rFonts w:asciiTheme="majorHAnsi" w:hAnsiTheme="majorHAnsi"/>
          <w:sz w:val="22"/>
          <w:szCs w:val="22"/>
        </w:rPr>
        <w:t>:</w:t>
      </w:r>
    </w:p>
    <w:p w14:paraId="69C4CA3D" w14:textId="77777777" w:rsidR="00196CBC" w:rsidRDefault="00196CBC">
      <w:pPr>
        <w:pStyle w:val="Heading1"/>
        <w:rPr>
          <w:rFonts w:asciiTheme="majorHAnsi" w:hAnsiTheme="majorHAnsi"/>
          <w:sz w:val="22"/>
          <w:szCs w:val="22"/>
        </w:rPr>
      </w:pPr>
    </w:p>
    <w:tbl>
      <w:tblPr>
        <w:tblStyle w:val="TableGrid"/>
        <w:tblW w:w="0" w:type="auto"/>
        <w:tblInd w:w="100" w:type="dxa"/>
        <w:tblLook w:val="04A0" w:firstRow="1" w:lastRow="0" w:firstColumn="1" w:lastColumn="0" w:noHBand="0" w:noVBand="1"/>
      </w:tblPr>
      <w:tblGrid>
        <w:gridCol w:w="2955"/>
        <w:gridCol w:w="4770"/>
        <w:gridCol w:w="1260"/>
        <w:gridCol w:w="1905"/>
      </w:tblGrid>
      <w:tr w:rsidR="00CC59DA" w14:paraId="58BD355F" w14:textId="531B07D2" w:rsidTr="00D06A54">
        <w:tc>
          <w:tcPr>
            <w:tcW w:w="2955" w:type="dxa"/>
            <w:shd w:val="clear" w:color="auto" w:fill="E36C0A" w:themeFill="accent6" w:themeFillShade="BF"/>
          </w:tcPr>
          <w:p w14:paraId="0B86229C" w14:textId="4B1BB7B9" w:rsidR="00CC59DA" w:rsidRDefault="00CC59DA" w:rsidP="00196CBC">
            <w:pPr>
              <w:pStyle w:val="Heading1"/>
              <w:ind w:left="0"/>
              <w:jc w:val="center"/>
              <w:rPr>
                <w:rFonts w:asciiTheme="majorHAnsi" w:hAnsiTheme="majorHAnsi"/>
                <w:sz w:val="22"/>
                <w:szCs w:val="22"/>
              </w:rPr>
            </w:pPr>
            <w:r>
              <w:rPr>
                <w:rFonts w:asciiTheme="majorHAnsi" w:hAnsiTheme="majorHAnsi"/>
                <w:sz w:val="22"/>
                <w:szCs w:val="22"/>
              </w:rPr>
              <w:t>Assessment*</w:t>
            </w:r>
          </w:p>
          <w:p w14:paraId="3A95019A" w14:textId="5750F4EA" w:rsidR="00CC59DA" w:rsidRDefault="00CC59DA" w:rsidP="00196CBC">
            <w:pPr>
              <w:pStyle w:val="Heading1"/>
              <w:ind w:left="0"/>
              <w:jc w:val="center"/>
              <w:rPr>
                <w:rFonts w:asciiTheme="majorHAnsi" w:hAnsiTheme="majorHAnsi"/>
                <w:sz w:val="22"/>
                <w:szCs w:val="22"/>
              </w:rPr>
            </w:pPr>
          </w:p>
        </w:tc>
        <w:tc>
          <w:tcPr>
            <w:tcW w:w="4770" w:type="dxa"/>
            <w:shd w:val="clear" w:color="auto" w:fill="E36C0A" w:themeFill="accent6" w:themeFillShade="BF"/>
          </w:tcPr>
          <w:p w14:paraId="016B3D4D" w14:textId="148FF8C3" w:rsidR="00CC59DA" w:rsidRDefault="00CC59DA" w:rsidP="00196CBC">
            <w:pPr>
              <w:pStyle w:val="Heading1"/>
              <w:ind w:left="0"/>
              <w:jc w:val="center"/>
              <w:rPr>
                <w:rFonts w:asciiTheme="majorHAnsi" w:hAnsiTheme="majorHAnsi"/>
                <w:sz w:val="22"/>
                <w:szCs w:val="22"/>
              </w:rPr>
            </w:pPr>
            <w:r>
              <w:rPr>
                <w:rFonts w:asciiTheme="majorHAnsi" w:hAnsiTheme="majorHAnsi"/>
                <w:sz w:val="22"/>
                <w:szCs w:val="22"/>
              </w:rPr>
              <w:t xml:space="preserve">Description </w:t>
            </w:r>
          </w:p>
        </w:tc>
        <w:tc>
          <w:tcPr>
            <w:tcW w:w="1260" w:type="dxa"/>
            <w:shd w:val="clear" w:color="auto" w:fill="E36C0A" w:themeFill="accent6" w:themeFillShade="BF"/>
          </w:tcPr>
          <w:p w14:paraId="0A1B69F9" w14:textId="57D08ABA" w:rsidR="00CC59DA" w:rsidRDefault="00CC59DA" w:rsidP="00196CBC">
            <w:pPr>
              <w:pStyle w:val="Heading1"/>
              <w:ind w:left="0"/>
              <w:jc w:val="center"/>
              <w:rPr>
                <w:rFonts w:asciiTheme="majorHAnsi" w:hAnsiTheme="majorHAnsi"/>
                <w:sz w:val="22"/>
                <w:szCs w:val="22"/>
              </w:rPr>
            </w:pPr>
            <w:r>
              <w:rPr>
                <w:rFonts w:asciiTheme="majorHAnsi" w:hAnsiTheme="majorHAnsi"/>
                <w:sz w:val="22"/>
                <w:szCs w:val="22"/>
              </w:rPr>
              <w:t>% of Grade</w:t>
            </w:r>
          </w:p>
        </w:tc>
        <w:tc>
          <w:tcPr>
            <w:tcW w:w="1905" w:type="dxa"/>
            <w:shd w:val="clear" w:color="auto" w:fill="E36C0A" w:themeFill="accent6" w:themeFillShade="BF"/>
          </w:tcPr>
          <w:p w14:paraId="4F07E96A" w14:textId="2CB10F9F" w:rsidR="00CC59DA" w:rsidRDefault="00CC59DA" w:rsidP="00196CBC">
            <w:pPr>
              <w:pStyle w:val="Heading1"/>
              <w:ind w:left="0"/>
              <w:jc w:val="center"/>
              <w:rPr>
                <w:rFonts w:asciiTheme="majorHAnsi" w:hAnsiTheme="majorHAnsi"/>
                <w:sz w:val="22"/>
                <w:szCs w:val="22"/>
              </w:rPr>
            </w:pPr>
            <w:r>
              <w:rPr>
                <w:rFonts w:asciiTheme="majorHAnsi" w:hAnsiTheme="majorHAnsi"/>
                <w:sz w:val="22"/>
                <w:szCs w:val="22"/>
              </w:rPr>
              <w:t xml:space="preserve">Due </w:t>
            </w:r>
          </w:p>
        </w:tc>
      </w:tr>
      <w:tr w:rsidR="00CC59DA" w14:paraId="7B0B2BFD" w14:textId="7D927772" w:rsidTr="00D06A54">
        <w:tc>
          <w:tcPr>
            <w:tcW w:w="2955" w:type="dxa"/>
          </w:tcPr>
          <w:p w14:paraId="6DB56087" w14:textId="703405F3" w:rsidR="00CC59DA" w:rsidRPr="00196CBC" w:rsidRDefault="00CC59DA" w:rsidP="00196CBC">
            <w:pPr>
              <w:pStyle w:val="Heading1"/>
              <w:numPr>
                <w:ilvl w:val="0"/>
                <w:numId w:val="11"/>
              </w:numPr>
              <w:rPr>
                <w:rFonts w:asciiTheme="majorHAnsi" w:hAnsiTheme="majorHAnsi"/>
                <w:b w:val="0"/>
                <w:bCs w:val="0"/>
                <w:sz w:val="22"/>
                <w:szCs w:val="22"/>
              </w:rPr>
            </w:pPr>
            <w:r>
              <w:rPr>
                <w:rFonts w:asciiTheme="majorHAnsi" w:hAnsiTheme="majorHAnsi"/>
                <w:b w:val="0"/>
                <w:bCs w:val="0"/>
                <w:sz w:val="22"/>
                <w:szCs w:val="22"/>
              </w:rPr>
              <w:t xml:space="preserve">Revised </w:t>
            </w:r>
            <w:r w:rsidR="005B41B3">
              <w:rPr>
                <w:rFonts w:asciiTheme="majorHAnsi" w:hAnsiTheme="majorHAnsi"/>
                <w:b w:val="0"/>
                <w:bCs w:val="0"/>
                <w:sz w:val="22"/>
                <w:szCs w:val="22"/>
              </w:rPr>
              <w:t>Introduction Chapter 1</w:t>
            </w:r>
          </w:p>
        </w:tc>
        <w:tc>
          <w:tcPr>
            <w:tcW w:w="4770" w:type="dxa"/>
          </w:tcPr>
          <w:p w14:paraId="7FAA34EE" w14:textId="77777777" w:rsidR="00D06A54" w:rsidRDefault="00D06A54">
            <w:pPr>
              <w:pStyle w:val="Heading1"/>
              <w:ind w:left="0"/>
              <w:rPr>
                <w:rFonts w:asciiTheme="majorHAnsi" w:hAnsiTheme="majorHAnsi"/>
                <w:b w:val="0"/>
                <w:bCs w:val="0"/>
                <w:sz w:val="22"/>
                <w:szCs w:val="22"/>
              </w:rPr>
            </w:pPr>
            <w:r>
              <w:rPr>
                <w:rFonts w:asciiTheme="majorHAnsi" w:hAnsiTheme="majorHAnsi"/>
                <w:b w:val="0"/>
                <w:bCs w:val="0"/>
                <w:sz w:val="22"/>
                <w:szCs w:val="22"/>
              </w:rPr>
              <w:t xml:space="preserve">Revise chapter 1 </w:t>
            </w:r>
            <w:r w:rsidR="005B41B3">
              <w:rPr>
                <w:rFonts w:asciiTheme="majorHAnsi" w:hAnsiTheme="majorHAnsi"/>
                <w:b w:val="0"/>
                <w:bCs w:val="0"/>
                <w:sz w:val="22"/>
                <w:szCs w:val="22"/>
              </w:rPr>
              <w:t xml:space="preserve">for clarity and evidence to support the health care problem submitted to Peerceptiv. </w:t>
            </w:r>
          </w:p>
          <w:p w14:paraId="63FA79D1" w14:textId="77777777" w:rsidR="00D06A54" w:rsidRDefault="00D06A54">
            <w:pPr>
              <w:pStyle w:val="Heading1"/>
              <w:ind w:left="0"/>
              <w:rPr>
                <w:rFonts w:asciiTheme="majorHAnsi" w:hAnsiTheme="majorHAnsi"/>
                <w:b w:val="0"/>
                <w:bCs w:val="0"/>
                <w:sz w:val="22"/>
                <w:szCs w:val="22"/>
              </w:rPr>
            </w:pPr>
          </w:p>
          <w:p w14:paraId="6245097C" w14:textId="3FBD8094" w:rsidR="00CC59DA" w:rsidRPr="00196CBC" w:rsidRDefault="005B41B3">
            <w:pPr>
              <w:pStyle w:val="Heading1"/>
              <w:ind w:left="0"/>
              <w:rPr>
                <w:rFonts w:asciiTheme="majorHAnsi" w:hAnsiTheme="majorHAnsi"/>
                <w:b w:val="0"/>
                <w:bCs w:val="0"/>
                <w:sz w:val="22"/>
                <w:szCs w:val="22"/>
              </w:rPr>
            </w:pPr>
            <w:r>
              <w:rPr>
                <w:rFonts w:asciiTheme="majorHAnsi" w:hAnsiTheme="majorHAnsi"/>
                <w:b w:val="0"/>
                <w:bCs w:val="0"/>
                <w:sz w:val="22"/>
                <w:szCs w:val="22"/>
              </w:rPr>
              <w:t>Conduct two peer reviews</w:t>
            </w:r>
            <w:r w:rsidR="00002E02">
              <w:rPr>
                <w:rFonts w:asciiTheme="majorHAnsi" w:hAnsiTheme="majorHAnsi"/>
                <w:b w:val="0"/>
                <w:bCs w:val="0"/>
                <w:sz w:val="22"/>
                <w:szCs w:val="22"/>
              </w:rPr>
              <w:t xml:space="preserve"> Week 2</w:t>
            </w:r>
            <w:r>
              <w:rPr>
                <w:rFonts w:asciiTheme="majorHAnsi" w:hAnsiTheme="majorHAnsi"/>
                <w:b w:val="0"/>
                <w:bCs w:val="0"/>
                <w:sz w:val="22"/>
                <w:szCs w:val="22"/>
              </w:rPr>
              <w:t xml:space="preserve">.  </w:t>
            </w:r>
          </w:p>
        </w:tc>
        <w:tc>
          <w:tcPr>
            <w:tcW w:w="1260" w:type="dxa"/>
          </w:tcPr>
          <w:p w14:paraId="44E8ABF9" w14:textId="77777777" w:rsidR="00FF5D71" w:rsidRDefault="00FF5D71" w:rsidP="00196CBC">
            <w:pPr>
              <w:pStyle w:val="Heading1"/>
              <w:ind w:left="0"/>
              <w:jc w:val="center"/>
              <w:rPr>
                <w:rFonts w:asciiTheme="majorHAnsi" w:hAnsiTheme="majorHAnsi"/>
                <w:b w:val="0"/>
                <w:bCs w:val="0"/>
                <w:sz w:val="22"/>
                <w:szCs w:val="22"/>
              </w:rPr>
            </w:pPr>
          </w:p>
          <w:p w14:paraId="0D89D05D" w14:textId="34307472" w:rsidR="00CC59DA" w:rsidRPr="00196CBC" w:rsidRDefault="00FF2702"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20</w:t>
            </w:r>
          </w:p>
        </w:tc>
        <w:tc>
          <w:tcPr>
            <w:tcW w:w="1905" w:type="dxa"/>
          </w:tcPr>
          <w:p w14:paraId="3CAF58B1" w14:textId="4832BDD9" w:rsidR="006465E0" w:rsidRDefault="005B41B3"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Week 1</w:t>
            </w:r>
            <w:r w:rsidR="00D06A54">
              <w:rPr>
                <w:rFonts w:asciiTheme="majorHAnsi" w:hAnsiTheme="majorHAnsi"/>
                <w:b w:val="0"/>
                <w:bCs w:val="0"/>
                <w:sz w:val="22"/>
                <w:szCs w:val="22"/>
              </w:rPr>
              <w:t xml:space="preserve">/ </w:t>
            </w:r>
            <w:r w:rsidR="006465E0">
              <w:rPr>
                <w:rFonts w:asciiTheme="majorHAnsi" w:hAnsiTheme="majorHAnsi"/>
                <w:b w:val="0"/>
                <w:bCs w:val="0"/>
                <w:sz w:val="22"/>
                <w:szCs w:val="22"/>
              </w:rPr>
              <w:t xml:space="preserve">Mar </w:t>
            </w:r>
            <w:r>
              <w:rPr>
                <w:rFonts w:asciiTheme="majorHAnsi" w:hAnsiTheme="majorHAnsi"/>
                <w:b w:val="0"/>
                <w:bCs w:val="0"/>
                <w:sz w:val="22"/>
                <w:szCs w:val="22"/>
              </w:rPr>
              <w:t>9</w:t>
            </w:r>
          </w:p>
          <w:p w14:paraId="11B19559" w14:textId="77777777" w:rsidR="00D06A54" w:rsidRDefault="00D06A54" w:rsidP="00196CBC">
            <w:pPr>
              <w:pStyle w:val="Heading1"/>
              <w:ind w:left="0"/>
              <w:jc w:val="center"/>
              <w:rPr>
                <w:rFonts w:asciiTheme="majorHAnsi" w:hAnsiTheme="majorHAnsi"/>
                <w:b w:val="0"/>
                <w:bCs w:val="0"/>
                <w:sz w:val="22"/>
                <w:szCs w:val="22"/>
              </w:rPr>
            </w:pPr>
          </w:p>
          <w:p w14:paraId="57DBB663" w14:textId="77777777" w:rsidR="00D06A54" w:rsidRDefault="00D06A54" w:rsidP="00196CBC">
            <w:pPr>
              <w:pStyle w:val="Heading1"/>
              <w:ind w:left="0"/>
              <w:jc w:val="center"/>
              <w:rPr>
                <w:rFonts w:asciiTheme="majorHAnsi" w:hAnsiTheme="majorHAnsi"/>
                <w:b w:val="0"/>
                <w:bCs w:val="0"/>
                <w:sz w:val="22"/>
                <w:szCs w:val="22"/>
              </w:rPr>
            </w:pPr>
          </w:p>
          <w:p w14:paraId="0F2A7A70" w14:textId="77777777" w:rsidR="00D06A54" w:rsidRDefault="00D06A54" w:rsidP="00196CBC">
            <w:pPr>
              <w:pStyle w:val="Heading1"/>
              <w:ind w:left="0"/>
              <w:jc w:val="center"/>
              <w:rPr>
                <w:rFonts w:asciiTheme="majorHAnsi" w:hAnsiTheme="majorHAnsi"/>
                <w:b w:val="0"/>
                <w:bCs w:val="0"/>
                <w:sz w:val="22"/>
                <w:szCs w:val="22"/>
              </w:rPr>
            </w:pPr>
          </w:p>
          <w:p w14:paraId="76FD5EDA" w14:textId="22F0E914" w:rsidR="00D06A54" w:rsidRPr="00196CBC" w:rsidRDefault="00D06A54"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Week 2/ Mar 16</w:t>
            </w:r>
          </w:p>
        </w:tc>
      </w:tr>
      <w:tr w:rsidR="006465E0" w14:paraId="1A4DC64C" w14:textId="77777777" w:rsidTr="00D06A54">
        <w:tc>
          <w:tcPr>
            <w:tcW w:w="2955" w:type="dxa"/>
          </w:tcPr>
          <w:p w14:paraId="2A2F83CF" w14:textId="5204CB35" w:rsidR="006465E0" w:rsidRDefault="005B41B3" w:rsidP="00196CBC">
            <w:pPr>
              <w:pStyle w:val="Heading1"/>
              <w:numPr>
                <w:ilvl w:val="0"/>
                <w:numId w:val="11"/>
              </w:numPr>
              <w:rPr>
                <w:rFonts w:asciiTheme="majorHAnsi" w:hAnsiTheme="majorHAnsi"/>
                <w:b w:val="0"/>
                <w:bCs w:val="0"/>
                <w:sz w:val="22"/>
                <w:szCs w:val="22"/>
              </w:rPr>
            </w:pPr>
            <w:r>
              <w:rPr>
                <w:rFonts w:asciiTheme="majorHAnsi" w:hAnsiTheme="majorHAnsi"/>
                <w:b w:val="0"/>
                <w:bCs w:val="0"/>
                <w:sz w:val="22"/>
                <w:szCs w:val="22"/>
              </w:rPr>
              <w:t xml:space="preserve">Revised </w:t>
            </w:r>
            <w:r w:rsidR="00FF2702">
              <w:rPr>
                <w:rFonts w:asciiTheme="majorHAnsi" w:hAnsiTheme="majorHAnsi"/>
                <w:b w:val="0"/>
                <w:bCs w:val="0"/>
                <w:sz w:val="22"/>
                <w:szCs w:val="22"/>
              </w:rPr>
              <w:t>R</w:t>
            </w:r>
            <w:r>
              <w:rPr>
                <w:rFonts w:asciiTheme="majorHAnsi" w:hAnsiTheme="majorHAnsi"/>
                <w:b w:val="0"/>
                <w:bCs w:val="0"/>
                <w:sz w:val="22"/>
                <w:szCs w:val="22"/>
              </w:rPr>
              <w:t xml:space="preserve">eview of </w:t>
            </w:r>
            <w:r w:rsidR="00FF2702">
              <w:rPr>
                <w:rFonts w:asciiTheme="majorHAnsi" w:hAnsiTheme="majorHAnsi"/>
                <w:b w:val="0"/>
                <w:bCs w:val="0"/>
                <w:sz w:val="22"/>
                <w:szCs w:val="22"/>
              </w:rPr>
              <w:t>L</w:t>
            </w:r>
            <w:r>
              <w:rPr>
                <w:rFonts w:asciiTheme="majorHAnsi" w:hAnsiTheme="majorHAnsi"/>
                <w:b w:val="0"/>
                <w:bCs w:val="0"/>
                <w:sz w:val="22"/>
                <w:szCs w:val="22"/>
              </w:rPr>
              <w:t xml:space="preserve">iterature Chapter 2 </w:t>
            </w:r>
            <w:r w:rsidR="006465E0">
              <w:rPr>
                <w:rFonts w:asciiTheme="majorHAnsi" w:hAnsiTheme="majorHAnsi"/>
                <w:b w:val="0"/>
                <w:bCs w:val="0"/>
                <w:sz w:val="22"/>
                <w:szCs w:val="22"/>
              </w:rPr>
              <w:t xml:space="preserve"> </w:t>
            </w:r>
          </w:p>
        </w:tc>
        <w:tc>
          <w:tcPr>
            <w:tcW w:w="4770" w:type="dxa"/>
          </w:tcPr>
          <w:p w14:paraId="16F89B9D" w14:textId="77777777" w:rsidR="00D06A54" w:rsidRDefault="00FF5D71">
            <w:pPr>
              <w:pStyle w:val="Heading1"/>
              <w:ind w:left="0"/>
              <w:rPr>
                <w:rFonts w:asciiTheme="majorHAnsi" w:hAnsiTheme="majorHAnsi"/>
                <w:b w:val="0"/>
                <w:bCs w:val="0"/>
                <w:sz w:val="22"/>
                <w:szCs w:val="22"/>
              </w:rPr>
            </w:pPr>
            <w:r>
              <w:rPr>
                <w:rFonts w:asciiTheme="majorHAnsi" w:hAnsiTheme="majorHAnsi"/>
                <w:b w:val="0"/>
                <w:bCs w:val="0"/>
                <w:sz w:val="22"/>
                <w:szCs w:val="22"/>
              </w:rPr>
              <w:t>Revise c</w:t>
            </w:r>
            <w:r w:rsidR="006465E0">
              <w:rPr>
                <w:rFonts w:asciiTheme="majorHAnsi" w:hAnsiTheme="majorHAnsi"/>
                <w:b w:val="0"/>
                <w:bCs w:val="0"/>
                <w:sz w:val="22"/>
                <w:szCs w:val="22"/>
              </w:rPr>
              <w:t>hapter</w:t>
            </w:r>
            <w:r w:rsidR="00D06A54">
              <w:rPr>
                <w:rFonts w:asciiTheme="majorHAnsi" w:hAnsiTheme="majorHAnsi"/>
                <w:b w:val="0"/>
                <w:bCs w:val="0"/>
                <w:sz w:val="22"/>
                <w:szCs w:val="22"/>
              </w:rPr>
              <w:t xml:space="preserve"> </w:t>
            </w:r>
            <w:r w:rsidR="006465E0">
              <w:rPr>
                <w:rFonts w:asciiTheme="majorHAnsi" w:hAnsiTheme="majorHAnsi"/>
                <w:b w:val="0"/>
                <w:bCs w:val="0"/>
                <w:sz w:val="22"/>
                <w:szCs w:val="22"/>
              </w:rPr>
              <w:t xml:space="preserve">2 </w:t>
            </w:r>
            <w:r>
              <w:rPr>
                <w:rFonts w:asciiTheme="majorHAnsi" w:hAnsiTheme="majorHAnsi"/>
                <w:b w:val="0"/>
                <w:bCs w:val="0"/>
                <w:sz w:val="22"/>
                <w:szCs w:val="22"/>
              </w:rPr>
              <w:t>s</w:t>
            </w:r>
            <w:r w:rsidR="006465E0">
              <w:rPr>
                <w:rFonts w:asciiTheme="majorHAnsi" w:hAnsiTheme="majorHAnsi"/>
                <w:b w:val="0"/>
                <w:bCs w:val="0"/>
                <w:sz w:val="22"/>
                <w:szCs w:val="22"/>
              </w:rPr>
              <w:t>ubmitted to Pe</w:t>
            </w:r>
            <w:r w:rsidR="005B41B3">
              <w:rPr>
                <w:rFonts w:asciiTheme="majorHAnsi" w:hAnsiTheme="majorHAnsi"/>
                <w:b w:val="0"/>
                <w:bCs w:val="0"/>
                <w:sz w:val="22"/>
                <w:szCs w:val="22"/>
              </w:rPr>
              <w:t>e</w:t>
            </w:r>
            <w:r w:rsidR="006465E0">
              <w:rPr>
                <w:rFonts w:asciiTheme="majorHAnsi" w:hAnsiTheme="majorHAnsi"/>
                <w:b w:val="0"/>
                <w:bCs w:val="0"/>
                <w:sz w:val="22"/>
                <w:szCs w:val="22"/>
              </w:rPr>
              <w:t>rceptiv</w:t>
            </w:r>
            <w:r w:rsidR="005B41B3">
              <w:rPr>
                <w:rFonts w:asciiTheme="majorHAnsi" w:hAnsiTheme="majorHAnsi"/>
                <w:b w:val="0"/>
                <w:bCs w:val="0"/>
                <w:sz w:val="22"/>
                <w:szCs w:val="22"/>
              </w:rPr>
              <w:t xml:space="preserve">. </w:t>
            </w:r>
            <w:r w:rsidR="00FF2702">
              <w:rPr>
                <w:rFonts w:asciiTheme="majorHAnsi" w:hAnsiTheme="majorHAnsi"/>
                <w:b w:val="0"/>
                <w:bCs w:val="0"/>
                <w:sz w:val="22"/>
                <w:szCs w:val="22"/>
              </w:rPr>
              <w:t xml:space="preserve">Includes literature table and summary of level of evidence. </w:t>
            </w:r>
          </w:p>
          <w:p w14:paraId="11273106" w14:textId="77777777" w:rsidR="00D06A54" w:rsidRDefault="00D06A54">
            <w:pPr>
              <w:pStyle w:val="Heading1"/>
              <w:ind w:left="0"/>
              <w:rPr>
                <w:rFonts w:asciiTheme="majorHAnsi" w:hAnsiTheme="majorHAnsi"/>
                <w:b w:val="0"/>
                <w:bCs w:val="0"/>
                <w:sz w:val="22"/>
                <w:szCs w:val="22"/>
              </w:rPr>
            </w:pPr>
          </w:p>
          <w:p w14:paraId="7BE06301" w14:textId="5A768DB5" w:rsidR="006465E0" w:rsidRDefault="005B41B3">
            <w:pPr>
              <w:pStyle w:val="Heading1"/>
              <w:ind w:left="0"/>
              <w:rPr>
                <w:rFonts w:asciiTheme="majorHAnsi" w:hAnsiTheme="majorHAnsi"/>
                <w:b w:val="0"/>
                <w:bCs w:val="0"/>
                <w:sz w:val="22"/>
                <w:szCs w:val="22"/>
              </w:rPr>
            </w:pPr>
            <w:r>
              <w:rPr>
                <w:rFonts w:asciiTheme="majorHAnsi" w:hAnsiTheme="majorHAnsi"/>
                <w:b w:val="0"/>
                <w:bCs w:val="0"/>
                <w:sz w:val="22"/>
                <w:szCs w:val="22"/>
              </w:rPr>
              <w:t>Conduct two peer reviews</w:t>
            </w:r>
            <w:r w:rsidR="00002E02">
              <w:rPr>
                <w:rFonts w:asciiTheme="majorHAnsi" w:hAnsiTheme="majorHAnsi"/>
                <w:b w:val="0"/>
                <w:bCs w:val="0"/>
                <w:sz w:val="22"/>
                <w:szCs w:val="22"/>
              </w:rPr>
              <w:t xml:space="preserve"> Week </w:t>
            </w:r>
            <w:r w:rsidR="00D06A54">
              <w:rPr>
                <w:rFonts w:asciiTheme="majorHAnsi" w:hAnsiTheme="majorHAnsi"/>
                <w:b w:val="0"/>
                <w:bCs w:val="0"/>
                <w:sz w:val="22"/>
                <w:szCs w:val="22"/>
              </w:rPr>
              <w:t>4</w:t>
            </w:r>
            <w:r>
              <w:rPr>
                <w:rFonts w:asciiTheme="majorHAnsi" w:hAnsiTheme="majorHAnsi"/>
                <w:b w:val="0"/>
                <w:bCs w:val="0"/>
                <w:sz w:val="22"/>
                <w:szCs w:val="22"/>
              </w:rPr>
              <w:t xml:space="preserve">. </w:t>
            </w:r>
            <w:r w:rsidR="006465E0">
              <w:rPr>
                <w:rFonts w:asciiTheme="majorHAnsi" w:hAnsiTheme="majorHAnsi"/>
                <w:b w:val="0"/>
                <w:bCs w:val="0"/>
                <w:sz w:val="22"/>
                <w:szCs w:val="22"/>
              </w:rPr>
              <w:t xml:space="preserve"> </w:t>
            </w:r>
          </w:p>
        </w:tc>
        <w:tc>
          <w:tcPr>
            <w:tcW w:w="1260" w:type="dxa"/>
          </w:tcPr>
          <w:p w14:paraId="6A431027" w14:textId="2F0619FB" w:rsidR="006465E0" w:rsidRPr="00196CBC" w:rsidRDefault="005B41B3"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2</w:t>
            </w:r>
            <w:r w:rsidR="00FF2702">
              <w:rPr>
                <w:rFonts w:asciiTheme="majorHAnsi" w:hAnsiTheme="majorHAnsi"/>
                <w:b w:val="0"/>
                <w:bCs w:val="0"/>
                <w:sz w:val="22"/>
                <w:szCs w:val="22"/>
              </w:rPr>
              <w:t>5</w:t>
            </w:r>
          </w:p>
        </w:tc>
        <w:tc>
          <w:tcPr>
            <w:tcW w:w="1905" w:type="dxa"/>
          </w:tcPr>
          <w:p w14:paraId="2F831EB9" w14:textId="44C5DF50" w:rsidR="00FF5D71" w:rsidRDefault="00FF5D71"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Week </w:t>
            </w:r>
            <w:r w:rsidR="00D06A54">
              <w:rPr>
                <w:rFonts w:asciiTheme="majorHAnsi" w:hAnsiTheme="majorHAnsi"/>
                <w:b w:val="0"/>
                <w:bCs w:val="0"/>
                <w:sz w:val="22"/>
                <w:szCs w:val="22"/>
              </w:rPr>
              <w:t>3/ Mar 23</w:t>
            </w:r>
          </w:p>
          <w:p w14:paraId="55694E7D" w14:textId="77777777" w:rsidR="00FF5D71" w:rsidRDefault="00FF5D71" w:rsidP="00196CBC">
            <w:pPr>
              <w:pStyle w:val="Heading1"/>
              <w:ind w:left="0"/>
              <w:jc w:val="center"/>
              <w:rPr>
                <w:rFonts w:asciiTheme="majorHAnsi" w:hAnsiTheme="majorHAnsi"/>
                <w:b w:val="0"/>
                <w:bCs w:val="0"/>
                <w:sz w:val="22"/>
                <w:szCs w:val="22"/>
              </w:rPr>
            </w:pPr>
          </w:p>
          <w:p w14:paraId="6996CE83" w14:textId="77777777" w:rsidR="00D06A54" w:rsidRDefault="00D06A54" w:rsidP="00196CBC">
            <w:pPr>
              <w:pStyle w:val="Heading1"/>
              <w:ind w:left="0"/>
              <w:jc w:val="center"/>
              <w:rPr>
                <w:rFonts w:asciiTheme="majorHAnsi" w:hAnsiTheme="majorHAnsi"/>
                <w:b w:val="0"/>
                <w:bCs w:val="0"/>
                <w:sz w:val="22"/>
                <w:szCs w:val="22"/>
              </w:rPr>
            </w:pPr>
          </w:p>
          <w:p w14:paraId="3A7E1A0B" w14:textId="77777777" w:rsidR="00D06A54" w:rsidRDefault="00D06A54" w:rsidP="00196CBC">
            <w:pPr>
              <w:pStyle w:val="Heading1"/>
              <w:ind w:left="0"/>
              <w:jc w:val="center"/>
              <w:rPr>
                <w:rFonts w:asciiTheme="majorHAnsi" w:hAnsiTheme="majorHAnsi"/>
                <w:b w:val="0"/>
                <w:bCs w:val="0"/>
                <w:sz w:val="22"/>
                <w:szCs w:val="22"/>
              </w:rPr>
            </w:pPr>
          </w:p>
          <w:p w14:paraId="29CF8C80" w14:textId="580B4F7E" w:rsidR="006465E0" w:rsidRDefault="00D06A54"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Week 4/ </w:t>
            </w:r>
            <w:r w:rsidR="006465E0">
              <w:rPr>
                <w:rFonts w:asciiTheme="majorHAnsi" w:hAnsiTheme="majorHAnsi"/>
                <w:b w:val="0"/>
                <w:bCs w:val="0"/>
                <w:sz w:val="22"/>
                <w:szCs w:val="22"/>
              </w:rPr>
              <w:t xml:space="preserve">Mar </w:t>
            </w:r>
            <w:r w:rsidR="00722A40">
              <w:rPr>
                <w:rFonts w:asciiTheme="majorHAnsi" w:hAnsiTheme="majorHAnsi"/>
                <w:b w:val="0"/>
                <w:bCs w:val="0"/>
                <w:sz w:val="22"/>
                <w:szCs w:val="22"/>
              </w:rPr>
              <w:t>30</w:t>
            </w:r>
          </w:p>
        </w:tc>
      </w:tr>
      <w:tr w:rsidR="00CC59DA" w14:paraId="5350CC71" w14:textId="712CB692" w:rsidTr="00D06A54">
        <w:tc>
          <w:tcPr>
            <w:tcW w:w="2955" w:type="dxa"/>
          </w:tcPr>
          <w:p w14:paraId="76A38F8E" w14:textId="3B01282C" w:rsidR="00CC59DA" w:rsidRPr="00196CBC" w:rsidRDefault="00FF2702" w:rsidP="00196CBC">
            <w:pPr>
              <w:pStyle w:val="Heading1"/>
              <w:numPr>
                <w:ilvl w:val="0"/>
                <w:numId w:val="11"/>
              </w:numPr>
              <w:rPr>
                <w:rFonts w:asciiTheme="majorHAnsi" w:hAnsiTheme="majorHAnsi"/>
                <w:b w:val="0"/>
                <w:bCs w:val="0"/>
                <w:sz w:val="22"/>
                <w:szCs w:val="22"/>
              </w:rPr>
            </w:pPr>
            <w:r>
              <w:rPr>
                <w:rFonts w:asciiTheme="majorHAnsi" w:hAnsiTheme="majorHAnsi"/>
                <w:b w:val="0"/>
                <w:bCs w:val="0"/>
                <w:sz w:val="22"/>
                <w:szCs w:val="22"/>
              </w:rPr>
              <w:t xml:space="preserve">Matching level of evidence to </w:t>
            </w:r>
            <w:r w:rsidR="00002E02">
              <w:rPr>
                <w:rFonts w:asciiTheme="majorHAnsi" w:hAnsiTheme="majorHAnsi"/>
                <w:b w:val="0"/>
                <w:bCs w:val="0"/>
                <w:sz w:val="22"/>
                <w:szCs w:val="22"/>
              </w:rPr>
              <w:t xml:space="preserve">a proposed </w:t>
            </w:r>
            <w:r>
              <w:rPr>
                <w:rFonts w:asciiTheme="majorHAnsi" w:hAnsiTheme="majorHAnsi"/>
                <w:b w:val="0"/>
                <w:bCs w:val="0"/>
                <w:sz w:val="22"/>
                <w:szCs w:val="22"/>
              </w:rPr>
              <w:t xml:space="preserve">study design. Faculty Consultation. </w:t>
            </w:r>
          </w:p>
        </w:tc>
        <w:tc>
          <w:tcPr>
            <w:tcW w:w="4770" w:type="dxa"/>
          </w:tcPr>
          <w:p w14:paraId="22FA28B1" w14:textId="77777777" w:rsidR="00DD15DE" w:rsidRDefault="00DD15DE">
            <w:pPr>
              <w:pStyle w:val="Heading1"/>
              <w:ind w:left="0"/>
              <w:rPr>
                <w:rFonts w:asciiTheme="majorHAnsi" w:hAnsiTheme="majorHAnsi"/>
                <w:b w:val="0"/>
                <w:bCs w:val="0"/>
                <w:sz w:val="22"/>
                <w:szCs w:val="22"/>
              </w:rPr>
            </w:pPr>
          </w:p>
          <w:p w14:paraId="7BC72428" w14:textId="1D6E13CC" w:rsidR="003B4F26" w:rsidRPr="00196CBC" w:rsidRDefault="003B4F26">
            <w:pPr>
              <w:pStyle w:val="Heading1"/>
              <w:ind w:left="0"/>
              <w:rPr>
                <w:rFonts w:asciiTheme="majorHAnsi" w:hAnsiTheme="majorHAnsi"/>
                <w:b w:val="0"/>
                <w:bCs w:val="0"/>
                <w:sz w:val="22"/>
                <w:szCs w:val="22"/>
              </w:rPr>
            </w:pPr>
            <w:r>
              <w:rPr>
                <w:rFonts w:asciiTheme="majorHAnsi" w:hAnsiTheme="majorHAnsi"/>
                <w:b w:val="0"/>
                <w:bCs w:val="0"/>
                <w:sz w:val="22"/>
                <w:szCs w:val="22"/>
              </w:rPr>
              <w:t xml:space="preserve"> </w:t>
            </w:r>
            <w:r w:rsidR="00FF2702">
              <w:rPr>
                <w:rFonts w:asciiTheme="majorHAnsi" w:hAnsiTheme="majorHAnsi"/>
                <w:b w:val="0"/>
                <w:bCs w:val="0"/>
                <w:sz w:val="22"/>
                <w:szCs w:val="22"/>
              </w:rPr>
              <w:t>Verbal conversation with faculty about the current level of evidence and best study design to answer the research question</w:t>
            </w:r>
            <w:r w:rsidR="00002E02">
              <w:rPr>
                <w:rFonts w:asciiTheme="majorHAnsi" w:hAnsiTheme="majorHAnsi"/>
                <w:b w:val="0"/>
                <w:bCs w:val="0"/>
                <w:sz w:val="22"/>
                <w:szCs w:val="22"/>
              </w:rPr>
              <w:t xml:space="preserve">, or </w:t>
            </w:r>
            <w:r w:rsidR="00FF2702">
              <w:rPr>
                <w:rFonts w:asciiTheme="majorHAnsi" w:hAnsiTheme="majorHAnsi"/>
                <w:b w:val="0"/>
                <w:bCs w:val="0"/>
                <w:sz w:val="22"/>
                <w:szCs w:val="22"/>
              </w:rPr>
              <w:t xml:space="preserve">alternatively propose a quality improvement project. </w:t>
            </w:r>
          </w:p>
        </w:tc>
        <w:tc>
          <w:tcPr>
            <w:tcW w:w="1260" w:type="dxa"/>
          </w:tcPr>
          <w:p w14:paraId="587DBA52" w14:textId="77777777" w:rsidR="00FF5D71" w:rsidRDefault="00FF5D71" w:rsidP="00196CBC">
            <w:pPr>
              <w:pStyle w:val="Heading1"/>
              <w:ind w:left="0"/>
              <w:jc w:val="center"/>
              <w:rPr>
                <w:rFonts w:asciiTheme="majorHAnsi" w:hAnsiTheme="majorHAnsi"/>
                <w:b w:val="0"/>
                <w:bCs w:val="0"/>
                <w:sz w:val="22"/>
                <w:szCs w:val="22"/>
              </w:rPr>
            </w:pPr>
          </w:p>
          <w:p w14:paraId="21C31030" w14:textId="5DBD7D7B" w:rsidR="00CC59DA" w:rsidRPr="00196CBC" w:rsidRDefault="00002E02"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20</w:t>
            </w:r>
          </w:p>
        </w:tc>
        <w:tc>
          <w:tcPr>
            <w:tcW w:w="1905" w:type="dxa"/>
          </w:tcPr>
          <w:p w14:paraId="5E1D29C0" w14:textId="77777777" w:rsidR="00FF5D71" w:rsidRDefault="00FF5D71" w:rsidP="00196CBC">
            <w:pPr>
              <w:pStyle w:val="Heading1"/>
              <w:ind w:left="0"/>
              <w:jc w:val="center"/>
              <w:rPr>
                <w:rFonts w:asciiTheme="majorHAnsi" w:hAnsiTheme="majorHAnsi"/>
                <w:b w:val="0"/>
                <w:bCs w:val="0"/>
                <w:sz w:val="22"/>
                <w:szCs w:val="22"/>
              </w:rPr>
            </w:pPr>
          </w:p>
          <w:p w14:paraId="78A09BB0" w14:textId="3DB0E8A7" w:rsidR="003B4F26" w:rsidRDefault="00CC59DA"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Week </w:t>
            </w:r>
            <w:r w:rsidR="00002E02">
              <w:rPr>
                <w:rFonts w:asciiTheme="majorHAnsi" w:hAnsiTheme="majorHAnsi"/>
                <w:b w:val="0"/>
                <w:bCs w:val="0"/>
                <w:sz w:val="22"/>
                <w:szCs w:val="22"/>
              </w:rPr>
              <w:t>3-6</w:t>
            </w:r>
          </w:p>
          <w:p w14:paraId="220C32D5" w14:textId="4FEDECE1" w:rsidR="003B4F26" w:rsidRDefault="00FF5D71" w:rsidP="00196CBC">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April </w:t>
            </w:r>
            <w:r w:rsidR="008C47AF">
              <w:rPr>
                <w:rFonts w:asciiTheme="majorHAnsi" w:hAnsiTheme="majorHAnsi"/>
                <w:b w:val="0"/>
                <w:bCs w:val="0"/>
                <w:sz w:val="22"/>
                <w:szCs w:val="22"/>
              </w:rPr>
              <w:t>13</w:t>
            </w:r>
          </w:p>
          <w:p w14:paraId="29703064" w14:textId="77777777" w:rsidR="003B4F26" w:rsidRDefault="003B4F26" w:rsidP="00196CBC">
            <w:pPr>
              <w:pStyle w:val="Heading1"/>
              <w:ind w:left="0"/>
              <w:jc w:val="center"/>
              <w:rPr>
                <w:rFonts w:asciiTheme="majorHAnsi" w:hAnsiTheme="majorHAnsi"/>
                <w:b w:val="0"/>
                <w:bCs w:val="0"/>
                <w:sz w:val="22"/>
                <w:szCs w:val="22"/>
              </w:rPr>
            </w:pPr>
          </w:p>
          <w:p w14:paraId="5B64F619" w14:textId="4C93B150" w:rsidR="00CC59DA" w:rsidRPr="00196CBC" w:rsidRDefault="00CC59DA" w:rsidP="00196CBC">
            <w:pPr>
              <w:pStyle w:val="Heading1"/>
              <w:ind w:left="0"/>
              <w:jc w:val="center"/>
              <w:rPr>
                <w:rFonts w:asciiTheme="majorHAnsi" w:hAnsiTheme="majorHAnsi"/>
                <w:b w:val="0"/>
                <w:bCs w:val="0"/>
                <w:sz w:val="22"/>
                <w:szCs w:val="22"/>
              </w:rPr>
            </w:pPr>
          </w:p>
        </w:tc>
      </w:tr>
      <w:tr w:rsidR="00CC59DA" w14:paraId="10112F6B" w14:textId="6556BE2F" w:rsidTr="00D06A54">
        <w:tc>
          <w:tcPr>
            <w:tcW w:w="2955" w:type="dxa"/>
          </w:tcPr>
          <w:p w14:paraId="7509F777" w14:textId="4EBB5530" w:rsidR="00CC59DA" w:rsidRDefault="00002E02" w:rsidP="00E42BD6">
            <w:pPr>
              <w:pStyle w:val="Heading1"/>
              <w:numPr>
                <w:ilvl w:val="0"/>
                <w:numId w:val="11"/>
              </w:numPr>
              <w:rPr>
                <w:rFonts w:asciiTheme="majorHAnsi" w:hAnsiTheme="majorHAnsi"/>
                <w:b w:val="0"/>
                <w:bCs w:val="0"/>
                <w:sz w:val="22"/>
                <w:szCs w:val="22"/>
              </w:rPr>
            </w:pPr>
            <w:r>
              <w:rPr>
                <w:rFonts w:asciiTheme="majorHAnsi" w:hAnsiTheme="majorHAnsi"/>
                <w:b w:val="0"/>
                <w:bCs w:val="0"/>
                <w:sz w:val="22"/>
                <w:szCs w:val="22"/>
              </w:rPr>
              <w:t xml:space="preserve">Study Design &amp; Methods </w:t>
            </w:r>
            <w:r w:rsidR="00CC59DA">
              <w:rPr>
                <w:rFonts w:asciiTheme="majorHAnsi" w:hAnsiTheme="majorHAnsi"/>
                <w:b w:val="0"/>
                <w:bCs w:val="0"/>
                <w:sz w:val="22"/>
                <w:szCs w:val="22"/>
              </w:rPr>
              <w:t xml:space="preserve">Chapter 3 </w:t>
            </w:r>
          </w:p>
          <w:p w14:paraId="415ED21A" w14:textId="4376C91F" w:rsidR="00CC59DA" w:rsidRPr="00196CBC" w:rsidRDefault="00CC59DA" w:rsidP="00E42BD6">
            <w:pPr>
              <w:pStyle w:val="Heading1"/>
              <w:ind w:left="0"/>
              <w:rPr>
                <w:rFonts w:asciiTheme="majorHAnsi" w:hAnsiTheme="majorHAnsi"/>
                <w:b w:val="0"/>
                <w:bCs w:val="0"/>
                <w:sz w:val="22"/>
                <w:szCs w:val="22"/>
              </w:rPr>
            </w:pPr>
          </w:p>
        </w:tc>
        <w:tc>
          <w:tcPr>
            <w:tcW w:w="4770" w:type="dxa"/>
          </w:tcPr>
          <w:p w14:paraId="4E58DDF3" w14:textId="6EE23760" w:rsidR="00CC59DA" w:rsidRDefault="00CC59DA">
            <w:pPr>
              <w:pStyle w:val="Heading1"/>
              <w:ind w:left="0"/>
              <w:rPr>
                <w:rFonts w:asciiTheme="majorHAnsi" w:hAnsiTheme="majorHAnsi"/>
                <w:b w:val="0"/>
                <w:bCs w:val="0"/>
                <w:sz w:val="22"/>
                <w:szCs w:val="22"/>
              </w:rPr>
            </w:pPr>
            <w:r>
              <w:rPr>
                <w:rFonts w:asciiTheme="majorHAnsi" w:hAnsiTheme="majorHAnsi"/>
                <w:b w:val="0"/>
                <w:bCs w:val="0"/>
                <w:sz w:val="22"/>
                <w:szCs w:val="22"/>
              </w:rPr>
              <w:t>Draft study design</w:t>
            </w:r>
            <w:r w:rsidR="00DD15DE">
              <w:rPr>
                <w:rFonts w:asciiTheme="majorHAnsi" w:hAnsiTheme="majorHAnsi"/>
                <w:b w:val="0"/>
                <w:bCs w:val="0"/>
                <w:sz w:val="22"/>
                <w:szCs w:val="22"/>
              </w:rPr>
              <w:t xml:space="preserve"> or QI project</w:t>
            </w:r>
            <w:r>
              <w:rPr>
                <w:rFonts w:asciiTheme="majorHAnsi" w:hAnsiTheme="majorHAnsi"/>
                <w:b w:val="0"/>
                <w:bCs w:val="0"/>
                <w:sz w:val="22"/>
                <w:szCs w:val="22"/>
              </w:rPr>
              <w:t xml:space="preserve"> chapter</w:t>
            </w:r>
            <w:r w:rsidR="003C02B6">
              <w:rPr>
                <w:rFonts w:asciiTheme="majorHAnsi" w:hAnsiTheme="majorHAnsi"/>
                <w:b w:val="0"/>
                <w:bCs w:val="0"/>
                <w:sz w:val="22"/>
                <w:szCs w:val="22"/>
              </w:rPr>
              <w:t xml:space="preserve"> </w:t>
            </w:r>
            <w:r w:rsidR="00DD15DE">
              <w:rPr>
                <w:rFonts w:asciiTheme="majorHAnsi" w:hAnsiTheme="majorHAnsi"/>
                <w:b w:val="0"/>
                <w:bCs w:val="0"/>
                <w:sz w:val="22"/>
                <w:szCs w:val="22"/>
              </w:rPr>
              <w:t xml:space="preserve">3 </w:t>
            </w:r>
            <w:r w:rsidR="003C02B6">
              <w:rPr>
                <w:rFonts w:asciiTheme="majorHAnsi" w:hAnsiTheme="majorHAnsi"/>
                <w:b w:val="0"/>
                <w:bCs w:val="0"/>
                <w:sz w:val="22"/>
                <w:szCs w:val="22"/>
              </w:rPr>
              <w:t>using template</w:t>
            </w:r>
            <w:r w:rsidR="00002E02">
              <w:rPr>
                <w:rFonts w:asciiTheme="majorHAnsi" w:hAnsiTheme="majorHAnsi"/>
                <w:b w:val="0"/>
                <w:bCs w:val="0"/>
                <w:sz w:val="22"/>
                <w:szCs w:val="22"/>
              </w:rPr>
              <w:t xml:space="preserve">. </w:t>
            </w:r>
          </w:p>
          <w:p w14:paraId="4D2BB303" w14:textId="77777777" w:rsidR="003C02B6" w:rsidRDefault="003C02B6">
            <w:pPr>
              <w:pStyle w:val="Heading1"/>
              <w:ind w:left="0"/>
              <w:rPr>
                <w:rFonts w:asciiTheme="majorHAnsi" w:hAnsiTheme="majorHAnsi"/>
                <w:b w:val="0"/>
                <w:bCs w:val="0"/>
                <w:sz w:val="22"/>
                <w:szCs w:val="22"/>
              </w:rPr>
            </w:pPr>
          </w:p>
          <w:p w14:paraId="36AF2D10" w14:textId="77777777" w:rsidR="003C02B6" w:rsidRDefault="003C02B6">
            <w:pPr>
              <w:pStyle w:val="Heading1"/>
              <w:ind w:left="0"/>
              <w:rPr>
                <w:rFonts w:asciiTheme="majorHAnsi" w:hAnsiTheme="majorHAnsi"/>
                <w:b w:val="0"/>
                <w:bCs w:val="0"/>
                <w:sz w:val="22"/>
                <w:szCs w:val="22"/>
              </w:rPr>
            </w:pPr>
          </w:p>
          <w:p w14:paraId="6DAF18F1" w14:textId="3039DBBA" w:rsidR="003C02B6" w:rsidRPr="00196CBC" w:rsidRDefault="003C02B6">
            <w:pPr>
              <w:pStyle w:val="Heading1"/>
              <w:ind w:left="0"/>
              <w:rPr>
                <w:rFonts w:asciiTheme="majorHAnsi" w:hAnsiTheme="majorHAnsi"/>
                <w:b w:val="0"/>
                <w:bCs w:val="0"/>
                <w:sz w:val="22"/>
                <w:szCs w:val="22"/>
              </w:rPr>
            </w:pPr>
            <w:r>
              <w:rPr>
                <w:rFonts w:asciiTheme="majorHAnsi" w:hAnsiTheme="majorHAnsi"/>
                <w:b w:val="0"/>
                <w:bCs w:val="0"/>
                <w:sz w:val="22"/>
                <w:szCs w:val="22"/>
              </w:rPr>
              <w:t xml:space="preserve">Conduct two peer reviews Week 8. </w:t>
            </w:r>
          </w:p>
        </w:tc>
        <w:tc>
          <w:tcPr>
            <w:tcW w:w="1260" w:type="dxa"/>
          </w:tcPr>
          <w:p w14:paraId="38C930EC" w14:textId="77777777" w:rsidR="00FF5D71" w:rsidRDefault="00FF5D71" w:rsidP="00196CBC">
            <w:pPr>
              <w:pStyle w:val="Heading1"/>
              <w:ind w:left="0"/>
              <w:jc w:val="center"/>
              <w:rPr>
                <w:rFonts w:asciiTheme="majorHAnsi" w:hAnsiTheme="majorHAnsi"/>
                <w:b w:val="0"/>
                <w:bCs w:val="0"/>
                <w:sz w:val="22"/>
                <w:szCs w:val="22"/>
              </w:rPr>
            </w:pPr>
          </w:p>
          <w:p w14:paraId="715CCC29" w14:textId="31FC5803" w:rsidR="00CC59DA" w:rsidRPr="00196CBC" w:rsidRDefault="00CC59DA" w:rsidP="00196CBC">
            <w:pPr>
              <w:pStyle w:val="Heading1"/>
              <w:ind w:left="0"/>
              <w:jc w:val="center"/>
              <w:rPr>
                <w:rFonts w:asciiTheme="majorHAnsi" w:hAnsiTheme="majorHAnsi"/>
                <w:b w:val="0"/>
                <w:bCs w:val="0"/>
                <w:sz w:val="22"/>
                <w:szCs w:val="22"/>
              </w:rPr>
            </w:pPr>
            <w:r w:rsidRPr="00196CBC">
              <w:rPr>
                <w:rFonts w:asciiTheme="majorHAnsi" w:hAnsiTheme="majorHAnsi"/>
                <w:b w:val="0"/>
                <w:bCs w:val="0"/>
                <w:sz w:val="22"/>
                <w:szCs w:val="22"/>
              </w:rPr>
              <w:t>25</w:t>
            </w:r>
          </w:p>
        </w:tc>
        <w:tc>
          <w:tcPr>
            <w:tcW w:w="1905" w:type="dxa"/>
          </w:tcPr>
          <w:p w14:paraId="70CB2F40" w14:textId="77777777" w:rsidR="00FF5D71" w:rsidRDefault="000832DA" w:rsidP="003C02B6">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Week </w:t>
            </w:r>
            <w:r w:rsidR="00FD240E">
              <w:rPr>
                <w:rFonts w:asciiTheme="majorHAnsi" w:hAnsiTheme="majorHAnsi"/>
                <w:b w:val="0"/>
                <w:bCs w:val="0"/>
                <w:sz w:val="22"/>
                <w:szCs w:val="22"/>
              </w:rPr>
              <w:t>7</w:t>
            </w:r>
            <w:r w:rsidR="003C02B6">
              <w:rPr>
                <w:rFonts w:asciiTheme="majorHAnsi" w:hAnsiTheme="majorHAnsi"/>
                <w:b w:val="0"/>
                <w:bCs w:val="0"/>
                <w:sz w:val="22"/>
                <w:szCs w:val="22"/>
              </w:rPr>
              <w:t xml:space="preserve">/ </w:t>
            </w:r>
            <w:r w:rsidR="00FF5D71">
              <w:rPr>
                <w:rFonts w:asciiTheme="majorHAnsi" w:hAnsiTheme="majorHAnsi"/>
                <w:b w:val="0"/>
                <w:bCs w:val="0"/>
                <w:sz w:val="22"/>
                <w:szCs w:val="22"/>
              </w:rPr>
              <w:t>April 2</w:t>
            </w:r>
            <w:r w:rsidR="00FD240E">
              <w:rPr>
                <w:rFonts w:asciiTheme="majorHAnsi" w:hAnsiTheme="majorHAnsi"/>
                <w:b w:val="0"/>
                <w:bCs w:val="0"/>
                <w:sz w:val="22"/>
                <w:szCs w:val="22"/>
              </w:rPr>
              <w:t>0</w:t>
            </w:r>
          </w:p>
          <w:p w14:paraId="6B885D75" w14:textId="77777777" w:rsidR="003C02B6" w:rsidRDefault="003C02B6" w:rsidP="003C02B6">
            <w:pPr>
              <w:pStyle w:val="Heading1"/>
              <w:ind w:left="0"/>
              <w:jc w:val="center"/>
              <w:rPr>
                <w:rFonts w:asciiTheme="majorHAnsi" w:hAnsiTheme="majorHAnsi"/>
                <w:b w:val="0"/>
                <w:bCs w:val="0"/>
                <w:sz w:val="22"/>
                <w:szCs w:val="22"/>
              </w:rPr>
            </w:pPr>
          </w:p>
          <w:p w14:paraId="7B65BBB5" w14:textId="77777777" w:rsidR="003C02B6" w:rsidRDefault="003C02B6" w:rsidP="003C02B6">
            <w:pPr>
              <w:pStyle w:val="Heading1"/>
              <w:ind w:left="0"/>
              <w:jc w:val="center"/>
              <w:rPr>
                <w:rFonts w:asciiTheme="majorHAnsi" w:hAnsiTheme="majorHAnsi"/>
                <w:b w:val="0"/>
                <w:bCs w:val="0"/>
                <w:sz w:val="22"/>
                <w:szCs w:val="22"/>
              </w:rPr>
            </w:pPr>
          </w:p>
          <w:p w14:paraId="4BCB055D" w14:textId="2E96CDF0" w:rsidR="003C02B6" w:rsidRPr="00196CBC" w:rsidRDefault="003C02B6" w:rsidP="003C02B6">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Week 8/ April 27 </w:t>
            </w:r>
          </w:p>
        </w:tc>
      </w:tr>
      <w:tr w:rsidR="00FD240E" w14:paraId="77ED08C6" w14:textId="77777777" w:rsidTr="00D06A54">
        <w:tc>
          <w:tcPr>
            <w:tcW w:w="2955" w:type="dxa"/>
          </w:tcPr>
          <w:p w14:paraId="3FAF0F1A" w14:textId="479FA49F" w:rsidR="00FD240E" w:rsidRDefault="003C02B6" w:rsidP="00FD240E">
            <w:pPr>
              <w:pStyle w:val="Heading1"/>
              <w:numPr>
                <w:ilvl w:val="0"/>
                <w:numId w:val="11"/>
              </w:numPr>
              <w:rPr>
                <w:rFonts w:asciiTheme="majorHAnsi" w:hAnsiTheme="majorHAnsi"/>
                <w:b w:val="0"/>
                <w:bCs w:val="0"/>
                <w:sz w:val="22"/>
                <w:szCs w:val="22"/>
              </w:rPr>
            </w:pPr>
            <w:r>
              <w:rPr>
                <w:rFonts w:asciiTheme="majorHAnsi" w:hAnsiTheme="majorHAnsi"/>
                <w:b w:val="0"/>
                <w:bCs w:val="0"/>
                <w:sz w:val="22"/>
                <w:szCs w:val="22"/>
              </w:rPr>
              <w:t xml:space="preserve">Design, </w:t>
            </w:r>
            <w:r w:rsidR="00FD240E">
              <w:rPr>
                <w:rFonts w:asciiTheme="majorHAnsi" w:hAnsiTheme="majorHAnsi"/>
                <w:b w:val="0"/>
                <w:bCs w:val="0"/>
                <w:sz w:val="22"/>
                <w:szCs w:val="22"/>
              </w:rPr>
              <w:t xml:space="preserve">Statistics &amp; IRB Review  </w:t>
            </w:r>
          </w:p>
        </w:tc>
        <w:tc>
          <w:tcPr>
            <w:tcW w:w="4770" w:type="dxa"/>
          </w:tcPr>
          <w:p w14:paraId="39E33BCD" w14:textId="2630B39D" w:rsidR="00FD240E" w:rsidRDefault="00FD240E" w:rsidP="00FD240E">
            <w:pPr>
              <w:pStyle w:val="Heading1"/>
              <w:ind w:left="0"/>
              <w:rPr>
                <w:rFonts w:asciiTheme="majorHAnsi" w:hAnsiTheme="majorHAnsi"/>
                <w:b w:val="0"/>
                <w:bCs w:val="0"/>
                <w:sz w:val="22"/>
                <w:szCs w:val="22"/>
              </w:rPr>
            </w:pPr>
            <w:r>
              <w:rPr>
                <w:rFonts w:asciiTheme="majorHAnsi" w:hAnsiTheme="majorHAnsi"/>
                <w:b w:val="0"/>
                <w:bCs w:val="0"/>
                <w:sz w:val="22"/>
                <w:szCs w:val="22"/>
              </w:rPr>
              <w:t xml:space="preserve">Worksheet for review of </w:t>
            </w:r>
            <w:r w:rsidR="003C02B6">
              <w:rPr>
                <w:rFonts w:asciiTheme="majorHAnsi" w:hAnsiTheme="majorHAnsi"/>
                <w:b w:val="0"/>
                <w:bCs w:val="0"/>
                <w:sz w:val="22"/>
                <w:szCs w:val="22"/>
              </w:rPr>
              <w:t xml:space="preserve">study design selection, </w:t>
            </w:r>
            <w:r>
              <w:rPr>
                <w:rFonts w:asciiTheme="majorHAnsi" w:hAnsiTheme="majorHAnsi"/>
                <w:b w:val="0"/>
                <w:bCs w:val="0"/>
                <w:sz w:val="22"/>
                <w:szCs w:val="22"/>
              </w:rPr>
              <w:t>basic statistics and IRB r</w:t>
            </w:r>
            <w:r w:rsidR="00735C49">
              <w:rPr>
                <w:rFonts w:asciiTheme="majorHAnsi" w:hAnsiTheme="majorHAnsi"/>
                <w:b w:val="0"/>
                <w:bCs w:val="0"/>
                <w:sz w:val="22"/>
                <w:szCs w:val="22"/>
              </w:rPr>
              <w:t>esources</w:t>
            </w:r>
            <w:r>
              <w:rPr>
                <w:rFonts w:asciiTheme="majorHAnsi" w:hAnsiTheme="majorHAnsi"/>
                <w:b w:val="0"/>
                <w:bCs w:val="0"/>
                <w:sz w:val="22"/>
                <w:szCs w:val="22"/>
              </w:rPr>
              <w:t xml:space="preserve">. </w:t>
            </w:r>
          </w:p>
        </w:tc>
        <w:tc>
          <w:tcPr>
            <w:tcW w:w="1260" w:type="dxa"/>
          </w:tcPr>
          <w:p w14:paraId="688F4E68" w14:textId="77777777" w:rsidR="00FD240E" w:rsidRDefault="00FD240E" w:rsidP="00FD240E">
            <w:pPr>
              <w:pStyle w:val="Heading1"/>
              <w:ind w:left="0"/>
              <w:jc w:val="center"/>
              <w:rPr>
                <w:rFonts w:asciiTheme="majorHAnsi" w:hAnsiTheme="majorHAnsi"/>
                <w:b w:val="0"/>
                <w:bCs w:val="0"/>
                <w:sz w:val="22"/>
                <w:szCs w:val="22"/>
              </w:rPr>
            </w:pPr>
          </w:p>
          <w:p w14:paraId="5D79FBC4" w14:textId="5CBFEAC9" w:rsidR="00FD240E" w:rsidRDefault="00FD240E" w:rsidP="00FD240E">
            <w:pPr>
              <w:pStyle w:val="Heading1"/>
              <w:ind w:left="0"/>
              <w:jc w:val="center"/>
              <w:rPr>
                <w:rFonts w:asciiTheme="majorHAnsi" w:hAnsiTheme="majorHAnsi"/>
                <w:b w:val="0"/>
                <w:bCs w:val="0"/>
                <w:sz w:val="22"/>
                <w:szCs w:val="22"/>
              </w:rPr>
            </w:pPr>
            <w:r>
              <w:rPr>
                <w:rFonts w:asciiTheme="majorHAnsi" w:hAnsiTheme="majorHAnsi"/>
                <w:b w:val="0"/>
                <w:bCs w:val="0"/>
                <w:sz w:val="22"/>
                <w:szCs w:val="22"/>
              </w:rPr>
              <w:t>10</w:t>
            </w:r>
          </w:p>
        </w:tc>
        <w:tc>
          <w:tcPr>
            <w:tcW w:w="1905" w:type="dxa"/>
          </w:tcPr>
          <w:p w14:paraId="499EF64A" w14:textId="073A4ECD" w:rsidR="00FD240E" w:rsidRDefault="00FD240E" w:rsidP="00FD240E">
            <w:pPr>
              <w:pStyle w:val="Heading1"/>
              <w:ind w:left="0"/>
              <w:jc w:val="center"/>
              <w:rPr>
                <w:rFonts w:asciiTheme="majorHAnsi" w:hAnsiTheme="majorHAnsi"/>
                <w:b w:val="0"/>
                <w:bCs w:val="0"/>
                <w:sz w:val="22"/>
                <w:szCs w:val="22"/>
              </w:rPr>
            </w:pPr>
            <w:r>
              <w:rPr>
                <w:rFonts w:asciiTheme="majorHAnsi" w:hAnsiTheme="majorHAnsi"/>
                <w:b w:val="0"/>
                <w:bCs w:val="0"/>
                <w:sz w:val="22"/>
                <w:szCs w:val="22"/>
              </w:rPr>
              <w:t>Week 8</w:t>
            </w:r>
          </w:p>
          <w:p w14:paraId="725B437B" w14:textId="77777777" w:rsidR="00FD240E" w:rsidRDefault="00FD240E" w:rsidP="00FD240E">
            <w:pPr>
              <w:pStyle w:val="Heading1"/>
              <w:ind w:left="0"/>
              <w:jc w:val="center"/>
              <w:rPr>
                <w:rFonts w:asciiTheme="majorHAnsi" w:hAnsiTheme="majorHAnsi"/>
                <w:b w:val="0"/>
                <w:bCs w:val="0"/>
                <w:sz w:val="22"/>
                <w:szCs w:val="22"/>
              </w:rPr>
            </w:pPr>
          </w:p>
          <w:p w14:paraId="3238B447" w14:textId="58867E4F" w:rsidR="00FD240E" w:rsidRDefault="00FD240E" w:rsidP="00FD240E">
            <w:pPr>
              <w:pStyle w:val="Heading1"/>
              <w:ind w:left="0"/>
              <w:jc w:val="center"/>
              <w:rPr>
                <w:rFonts w:asciiTheme="majorHAnsi" w:hAnsiTheme="majorHAnsi"/>
                <w:b w:val="0"/>
                <w:bCs w:val="0"/>
                <w:sz w:val="22"/>
                <w:szCs w:val="22"/>
              </w:rPr>
            </w:pPr>
            <w:r>
              <w:rPr>
                <w:rFonts w:asciiTheme="majorHAnsi" w:hAnsiTheme="majorHAnsi"/>
                <w:b w:val="0"/>
                <w:bCs w:val="0"/>
                <w:sz w:val="22"/>
                <w:szCs w:val="22"/>
              </w:rPr>
              <w:t xml:space="preserve">April 27 </w:t>
            </w:r>
          </w:p>
          <w:p w14:paraId="2BBC754E" w14:textId="77777777" w:rsidR="00FD240E" w:rsidRDefault="00FD240E" w:rsidP="00FD240E">
            <w:pPr>
              <w:pStyle w:val="Heading1"/>
              <w:ind w:left="0"/>
              <w:jc w:val="center"/>
              <w:rPr>
                <w:rFonts w:asciiTheme="majorHAnsi" w:hAnsiTheme="majorHAnsi"/>
                <w:b w:val="0"/>
                <w:bCs w:val="0"/>
                <w:sz w:val="22"/>
                <w:szCs w:val="22"/>
              </w:rPr>
            </w:pPr>
          </w:p>
        </w:tc>
      </w:tr>
      <w:tr w:rsidR="00FD240E" w14:paraId="4F96E927" w14:textId="77777777" w:rsidTr="00D06A54">
        <w:tc>
          <w:tcPr>
            <w:tcW w:w="2955" w:type="dxa"/>
          </w:tcPr>
          <w:p w14:paraId="4C1FD4E6" w14:textId="490EE0DA" w:rsidR="00FD240E" w:rsidRDefault="00FD240E" w:rsidP="00FD240E">
            <w:pPr>
              <w:pStyle w:val="Heading1"/>
              <w:ind w:left="360"/>
              <w:rPr>
                <w:rFonts w:asciiTheme="majorHAnsi" w:hAnsiTheme="majorHAnsi"/>
                <w:b w:val="0"/>
                <w:bCs w:val="0"/>
                <w:sz w:val="22"/>
                <w:szCs w:val="22"/>
              </w:rPr>
            </w:pPr>
            <w:r>
              <w:rPr>
                <w:rFonts w:asciiTheme="majorHAnsi" w:hAnsiTheme="majorHAnsi"/>
                <w:b w:val="0"/>
                <w:bCs w:val="0"/>
                <w:sz w:val="22"/>
                <w:szCs w:val="22"/>
              </w:rPr>
              <w:t xml:space="preserve">Total </w:t>
            </w:r>
          </w:p>
        </w:tc>
        <w:tc>
          <w:tcPr>
            <w:tcW w:w="4770" w:type="dxa"/>
          </w:tcPr>
          <w:p w14:paraId="7C375F48" w14:textId="77777777" w:rsidR="00FD240E" w:rsidRDefault="00FD240E" w:rsidP="00FD240E">
            <w:pPr>
              <w:pStyle w:val="Heading1"/>
              <w:ind w:left="0"/>
              <w:rPr>
                <w:rFonts w:asciiTheme="majorHAnsi" w:hAnsiTheme="majorHAnsi"/>
                <w:b w:val="0"/>
                <w:bCs w:val="0"/>
                <w:sz w:val="22"/>
                <w:szCs w:val="22"/>
              </w:rPr>
            </w:pPr>
          </w:p>
        </w:tc>
        <w:tc>
          <w:tcPr>
            <w:tcW w:w="1260" w:type="dxa"/>
          </w:tcPr>
          <w:p w14:paraId="734F444A" w14:textId="1F03A47C" w:rsidR="00FD240E" w:rsidRDefault="00FD240E" w:rsidP="00FD240E">
            <w:pPr>
              <w:pStyle w:val="Heading1"/>
              <w:ind w:left="0"/>
              <w:jc w:val="center"/>
              <w:rPr>
                <w:rFonts w:asciiTheme="majorHAnsi" w:hAnsiTheme="majorHAnsi"/>
                <w:b w:val="0"/>
                <w:bCs w:val="0"/>
                <w:sz w:val="22"/>
                <w:szCs w:val="22"/>
              </w:rPr>
            </w:pPr>
            <w:r>
              <w:rPr>
                <w:rFonts w:asciiTheme="majorHAnsi" w:hAnsiTheme="majorHAnsi"/>
                <w:b w:val="0"/>
                <w:bCs w:val="0"/>
                <w:sz w:val="22"/>
                <w:szCs w:val="22"/>
              </w:rPr>
              <w:t>100%</w:t>
            </w:r>
          </w:p>
        </w:tc>
        <w:tc>
          <w:tcPr>
            <w:tcW w:w="1905" w:type="dxa"/>
          </w:tcPr>
          <w:p w14:paraId="42FBC3E4" w14:textId="77777777" w:rsidR="00FD240E" w:rsidRDefault="00FD240E" w:rsidP="00FD240E">
            <w:pPr>
              <w:pStyle w:val="Heading1"/>
              <w:ind w:left="0"/>
              <w:jc w:val="center"/>
              <w:rPr>
                <w:rFonts w:asciiTheme="majorHAnsi" w:hAnsiTheme="majorHAnsi"/>
                <w:b w:val="0"/>
                <w:bCs w:val="0"/>
                <w:sz w:val="22"/>
                <w:szCs w:val="22"/>
              </w:rPr>
            </w:pPr>
          </w:p>
        </w:tc>
      </w:tr>
    </w:tbl>
    <w:p w14:paraId="430ED2E4" w14:textId="23378B94" w:rsidR="00196CBC" w:rsidRPr="000C3614" w:rsidRDefault="00CC59DA">
      <w:pPr>
        <w:pStyle w:val="Heading1"/>
        <w:rPr>
          <w:rFonts w:asciiTheme="majorHAnsi" w:hAnsiTheme="majorHAnsi"/>
          <w:b w:val="0"/>
          <w:bCs w:val="0"/>
          <w:sz w:val="22"/>
          <w:szCs w:val="22"/>
        </w:rPr>
      </w:pPr>
      <w:r>
        <w:rPr>
          <w:rFonts w:asciiTheme="majorHAnsi" w:hAnsiTheme="majorHAnsi"/>
          <w:sz w:val="22"/>
          <w:szCs w:val="22"/>
        </w:rPr>
        <w:t>*</w:t>
      </w:r>
      <w:r w:rsidR="00120AB0" w:rsidRPr="000C3614">
        <w:rPr>
          <w:rFonts w:asciiTheme="majorHAnsi" w:hAnsiTheme="majorHAnsi"/>
          <w:b w:val="0"/>
          <w:bCs w:val="0"/>
          <w:sz w:val="22"/>
          <w:szCs w:val="22"/>
        </w:rPr>
        <w:t xml:space="preserve">Directions and </w:t>
      </w:r>
      <w:r w:rsidRPr="000C3614">
        <w:rPr>
          <w:rFonts w:asciiTheme="majorHAnsi" w:hAnsiTheme="majorHAnsi"/>
          <w:b w:val="0"/>
          <w:bCs w:val="0"/>
          <w:sz w:val="22"/>
          <w:szCs w:val="22"/>
        </w:rPr>
        <w:t xml:space="preserve">Grading Rubrics on BB </w:t>
      </w:r>
    </w:p>
    <w:p w14:paraId="3DBCC3B4" w14:textId="77777777" w:rsidR="00CC59DA" w:rsidRPr="000C3614" w:rsidRDefault="00CC59DA">
      <w:pPr>
        <w:pStyle w:val="Heading1"/>
        <w:rPr>
          <w:rFonts w:asciiTheme="majorHAnsi" w:hAnsiTheme="majorHAnsi"/>
          <w:b w:val="0"/>
          <w:bCs w:val="0"/>
          <w:sz w:val="22"/>
          <w:szCs w:val="22"/>
        </w:rPr>
      </w:pPr>
    </w:p>
    <w:p w14:paraId="782EA179" w14:textId="5498AB20" w:rsidR="00AE3346" w:rsidRPr="003417A5" w:rsidRDefault="00AE3346" w:rsidP="000832DA">
      <w:pPr>
        <w:pStyle w:val="BodyText"/>
        <w:tabs>
          <w:tab w:val="left" w:pos="819"/>
        </w:tabs>
        <w:spacing w:before="40"/>
        <w:ind w:left="1440"/>
        <w:rPr>
          <w:rFonts w:asciiTheme="majorHAnsi" w:hAnsiTheme="majorHAnsi"/>
          <w:sz w:val="22"/>
          <w:szCs w:val="22"/>
        </w:rPr>
      </w:pPr>
    </w:p>
    <w:tbl>
      <w:tblPr>
        <w:tblStyle w:val="TableGrid"/>
        <w:tblW w:w="0" w:type="auto"/>
        <w:tblInd w:w="1340" w:type="dxa"/>
        <w:tblLook w:val="04A0" w:firstRow="1" w:lastRow="0" w:firstColumn="1" w:lastColumn="0" w:noHBand="0" w:noVBand="1"/>
      </w:tblPr>
      <w:tblGrid>
        <w:gridCol w:w="3875"/>
        <w:gridCol w:w="4050"/>
      </w:tblGrid>
      <w:tr w:rsidR="000C3614" w14:paraId="178836CF" w14:textId="77777777" w:rsidTr="000C3614">
        <w:tc>
          <w:tcPr>
            <w:tcW w:w="3875" w:type="dxa"/>
          </w:tcPr>
          <w:p w14:paraId="64BD1EE5" w14:textId="2B5CBFB5" w:rsidR="000C3614" w:rsidRPr="000C3614" w:rsidRDefault="000C3614" w:rsidP="000C3614">
            <w:pPr>
              <w:pStyle w:val="BodyText"/>
              <w:spacing w:before="2"/>
              <w:jc w:val="center"/>
              <w:rPr>
                <w:rFonts w:asciiTheme="majorHAnsi" w:hAnsiTheme="majorHAnsi"/>
                <w:b/>
                <w:bCs/>
                <w:sz w:val="22"/>
                <w:szCs w:val="22"/>
              </w:rPr>
            </w:pPr>
            <w:r w:rsidRPr="000C3614">
              <w:rPr>
                <w:rFonts w:asciiTheme="majorHAnsi" w:hAnsiTheme="majorHAnsi"/>
                <w:b/>
                <w:bCs/>
                <w:sz w:val="22"/>
                <w:szCs w:val="22"/>
              </w:rPr>
              <w:t>Assignment Grading Schema</w:t>
            </w:r>
          </w:p>
        </w:tc>
        <w:tc>
          <w:tcPr>
            <w:tcW w:w="4050" w:type="dxa"/>
          </w:tcPr>
          <w:p w14:paraId="15F09600" w14:textId="77777777" w:rsidR="000C3614" w:rsidRPr="003417A5" w:rsidRDefault="000C3614" w:rsidP="000C3614">
            <w:pPr>
              <w:pStyle w:val="Heading1"/>
              <w:ind w:left="1440"/>
              <w:rPr>
                <w:rFonts w:asciiTheme="majorHAnsi" w:hAnsiTheme="majorHAnsi"/>
                <w:sz w:val="22"/>
                <w:szCs w:val="22"/>
              </w:rPr>
            </w:pPr>
            <w:r>
              <w:rPr>
                <w:rFonts w:asciiTheme="majorHAnsi" w:hAnsiTheme="majorHAnsi"/>
                <w:sz w:val="22"/>
                <w:szCs w:val="22"/>
              </w:rPr>
              <w:t xml:space="preserve">Course Grading Schema </w:t>
            </w:r>
          </w:p>
          <w:p w14:paraId="4657208A" w14:textId="77777777" w:rsidR="000C3614" w:rsidRDefault="000C3614" w:rsidP="000832DA">
            <w:pPr>
              <w:pStyle w:val="BodyText"/>
              <w:spacing w:before="2"/>
              <w:rPr>
                <w:rFonts w:asciiTheme="majorHAnsi" w:hAnsiTheme="majorHAnsi"/>
                <w:sz w:val="22"/>
                <w:szCs w:val="22"/>
              </w:rPr>
            </w:pPr>
          </w:p>
        </w:tc>
      </w:tr>
      <w:tr w:rsidR="000C3614" w14:paraId="5651939C" w14:textId="77777777" w:rsidTr="000C3614">
        <w:tc>
          <w:tcPr>
            <w:tcW w:w="3875" w:type="dxa"/>
          </w:tcPr>
          <w:p w14:paraId="5FA56736" w14:textId="52B808DE" w:rsidR="000C3614" w:rsidRDefault="000C3614" w:rsidP="000C3614">
            <w:pPr>
              <w:pStyle w:val="BodyText"/>
              <w:spacing w:before="2"/>
              <w:jc w:val="center"/>
              <w:rPr>
                <w:rFonts w:asciiTheme="majorHAnsi" w:hAnsiTheme="majorHAnsi"/>
                <w:sz w:val="22"/>
                <w:szCs w:val="22"/>
              </w:rPr>
            </w:pPr>
            <w:r>
              <w:rPr>
                <w:rFonts w:asciiTheme="majorHAnsi" w:hAnsiTheme="majorHAnsi"/>
                <w:sz w:val="22"/>
                <w:szCs w:val="22"/>
              </w:rPr>
              <w:t>A     90-100%</w:t>
            </w:r>
          </w:p>
          <w:p w14:paraId="726C566F" w14:textId="77777777" w:rsidR="000C3614" w:rsidRDefault="000C3614" w:rsidP="000C3614">
            <w:pPr>
              <w:pStyle w:val="BodyText"/>
              <w:spacing w:before="2"/>
              <w:jc w:val="center"/>
              <w:rPr>
                <w:rFonts w:asciiTheme="majorHAnsi" w:hAnsiTheme="majorHAnsi"/>
                <w:sz w:val="22"/>
                <w:szCs w:val="22"/>
              </w:rPr>
            </w:pPr>
            <w:r>
              <w:rPr>
                <w:rFonts w:asciiTheme="majorHAnsi" w:hAnsiTheme="majorHAnsi"/>
                <w:sz w:val="22"/>
                <w:szCs w:val="22"/>
              </w:rPr>
              <w:t>B      80-89%</w:t>
            </w:r>
          </w:p>
          <w:p w14:paraId="64B5D399" w14:textId="79390908" w:rsidR="000C3614" w:rsidRDefault="000C3614" w:rsidP="000C3614">
            <w:pPr>
              <w:pStyle w:val="BodyText"/>
              <w:spacing w:before="2"/>
              <w:jc w:val="center"/>
              <w:rPr>
                <w:rFonts w:asciiTheme="majorHAnsi" w:hAnsiTheme="majorHAnsi"/>
                <w:sz w:val="22"/>
                <w:szCs w:val="22"/>
              </w:rPr>
            </w:pPr>
            <w:r>
              <w:rPr>
                <w:rFonts w:asciiTheme="majorHAnsi" w:hAnsiTheme="majorHAnsi"/>
                <w:sz w:val="22"/>
                <w:szCs w:val="22"/>
              </w:rPr>
              <w:t>C      70-79%</w:t>
            </w:r>
          </w:p>
          <w:p w14:paraId="07095F36" w14:textId="1C1C76B0" w:rsidR="000C3614" w:rsidRDefault="000C3614" w:rsidP="000C3614">
            <w:pPr>
              <w:pStyle w:val="BodyText"/>
              <w:spacing w:before="2"/>
              <w:jc w:val="center"/>
              <w:rPr>
                <w:rFonts w:asciiTheme="majorHAnsi" w:hAnsiTheme="majorHAnsi"/>
                <w:sz w:val="22"/>
                <w:szCs w:val="22"/>
              </w:rPr>
            </w:pPr>
            <w:r>
              <w:rPr>
                <w:rFonts w:asciiTheme="majorHAnsi" w:hAnsiTheme="majorHAnsi"/>
                <w:sz w:val="22"/>
                <w:szCs w:val="22"/>
              </w:rPr>
              <w:lastRenderedPageBreak/>
              <w:t>D      60-69%</w:t>
            </w:r>
          </w:p>
          <w:p w14:paraId="5FAB7385" w14:textId="4D01A231" w:rsidR="000C3614" w:rsidRDefault="000C3614" w:rsidP="000C3614">
            <w:pPr>
              <w:pStyle w:val="BodyText"/>
              <w:spacing w:before="2"/>
              <w:jc w:val="center"/>
              <w:rPr>
                <w:rFonts w:asciiTheme="majorHAnsi" w:hAnsiTheme="majorHAnsi"/>
                <w:sz w:val="22"/>
                <w:szCs w:val="22"/>
              </w:rPr>
            </w:pPr>
            <w:r>
              <w:rPr>
                <w:rFonts w:asciiTheme="majorHAnsi" w:hAnsiTheme="majorHAnsi"/>
                <w:sz w:val="22"/>
                <w:szCs w:val="22"/>
              </w:rPr>
              <w:t>F       &lt;59</w:t>
            </w:r>
          </w:p>
        </w:tc>
        <w:tc>
          <w:tcPr>
            <w:tcW w:w="4050" w:type="dxa"/>
          </w:tcPr>
          <w:p w14:paraId="7FE9D2D9" w14:textId="77777777" w:rsidR="000C3614" w:rsidRPr="003417A5" w:rsidRDefault="000C3614" w:rsidP="000C3614">
            <w:pPr>
              <w:pStyle w:val="BodyText"/>
              <w:tabs>
                <w:tab w:val="left" w:pos="819"/>
              </w:tabs>
              <w:ind w:left="1440"/>
              <w:rPr>
                <w:rFonts w:asciiTheme="majorHAnsi" w:hAnsiTheme="majorHAnsi"/>
                <w:sz w:val="22"/>
                <w:szCs w:val="22"/>
              </w:rPr>
            </w:pPr>
            <w:r w:rsidRPr="003417A5">
              <w:rPr>
                <w:rFonts w:asciiTheme="majorHAnsi" w:hAnsiTheme="majorHAnsi"/>
                <w:sz w:val="22"/>
                <w:szCs w:val="22"/>
              </w:rPr>
              <w:lastRenderedPageBreak/>
              <w:t>A</w:t>
            </w:r>
            <w:r w:rsidRPr="003417A5">
              <w:rPr>
                <w:rFonts w:asciiTheme="majorHAnsi" w:hAnsiTheme="majorHAnsi"/>
                <w:sz w:val="22"/>
                <w:szCs w:val="22"/>
              </w:rPr>
              <w:tab/>
              <w:t>90-100</w:t>
            </w:r>
            <w:r w:rsidRPr="003417A5">
              <w:rPr>
                <w:rFonts w:asciiTheme="majorHAnsi" w:hAnsiTheme="majorHAnsi"/>
                <w:spacing w:val="-1"/>
                <w:sz w:val="22"/>
                <w:szCs w:val="22"/>
              </w:rPr>
              <w:t xml:space="preserve"> </w:t>
            </w:r>
            <w:r w:rsidRPr="003417A5">
              <w:rPr>
                <w:rFonts w:asciiTheme="majorHAnsi" w:hAnsiTheme="majorHAnsi"/>
                <w:sz w:val="22"/>
                <w:szCs w:val="22"/>
              </w:rPr>
              <w:t>%</w:t>
            </w:r>
          </w:p>
          <w:p w14:paraId="484AC212" w14:textId="77777777" w:rsidR="000C3614" w:rsidRPr="003417A5" w:rsidRDefault="000C3614" w:rsidP="000C3614">
            <w:pPr>
              <w:pStyle w:val="BodyText"/>
              <w:tabs>
                <w:tab w:val="left" w:pos="819"/>
              </w:tabs>
              <w:spacing w:before="40"/>
              <w:ind w:left="1440"/>
              <w:rPr>
                <w:rFonts w:asciiTheme="majorHAnsi" w:hAnsiTheme="majorHAnsi"/>
                <w:sz w:val="22"/>
                <w:szCs w:val="22"/>
              </w:rPr>
            </w:pPr>
            <w:r w:rsidRPr="003417A5">
              <w:rPr>
                <w:rFonts w:asciiTheme="majorHAnsi" w:hAnsiTheme="majorHAnsi"/>
                <w:sz w:val="22"/>
                <w:szCs w:val="22"/>
              </w:rPr>
              <w:t>B</w:t>
            </w:r>
            <w:r w:rsidRPr="003417A5">
              <w:rPr>
                <w:rFonts w:asciiTheme="majorHAnsi" w:hAnsiTheme="majorHAnsi"/>
                <w:sz w:val="22"/>
                <w:szCs w:val="22"/>
              </w:rPr>
              <w:tab/>
              <w:t>80-89.9</w:t>
            </w:r>
            <w:r w:rsidRPr="003417A5">
              <w:rPr>
                <w:rFonts w:asciiTheme="majorHAnsi" w:hAnsiTheme="majorHAnsi"/>
                <w:spacing w:val="-1"/>
                <w:sz w:val="22"/>
                <w:szCs w:val="22"/>
              </w:rPr>
              <w:t xml:space="preserve"> </w:t>
            </w:r>
            <w:r w:rsidRPr="003417A5">
              <w:rPr>
                <w:rFonts w:asciiTheme="majorHAnsi" w:hAnsiTheme="majorHAnsi"/>
                <w:sz w:val="22"/>
                <w:szCs w:val="22"/>
              </w:rPr>
              <w:t>%</w:t>
            </w:r>
          </w:p>
          <w:p w14:paraId="4F7BAABA" w14:textId="1942AB5B" w:rsidR="000C3614" w:rsidRDefault="000C3614" w:rsidP="000C3614">
            <w:pPr>
              <w:pStyle w:val="BodyText"/>
              <w:spacing w:before="2"/>
              <w:rPr>
                <w:rFonts w:asciiTheme="majorHAnsi" w:hAnsiTheme="majorHAnsi"/>
                <w:sz w:val="22"/>
                <w:szCs w:val="22"/>
              </w:rPr>
            </w:pPr>
            <w:r>
              <w:rPr>
                <w:rFonts w:asciiTheme="majorHAnsi" w:hAnsiTheme="majorHAnsi"/>
                <w:sz w:val="22"/>
                <w:szCs w:val="22"/>
              </w:rPr>
              <w:t xml:space="preserve">                              </w:t>
            </w:r>
            <w:r w:rsidRPr="003417A5">
              <w:rPr>
                <w:rFonts w:asciiTheme="majorHAnsi" w:hAnsiTheme="majorHAnsi"/>
                <w:sz w:val="22"/>
                <w:szCs w:val="22"/>
              </w:rPr>
              <w:t>F</w:t>
            </w:r>
            <w:r w:rsidRPr="003417A5">
              <w:rPr>
                <w:rFonts w:asciiTheme="majorHAnsi" w:hAnsiTheme="majorHAnsi"/>
                <w:sz w:val="22"/>
                <w:szCs w:val="22"/>
              </w:rPr>
              <w:tab/>
            </w:r>
            <w:r>
              <w:rPr>
                <w:rFonts w:asciiTheme="majorHAnsi" w:hAnsiTheme="majorHAnsi"/>
                <w:sz w:val="22"/>
                <w:szCs w:val="22"/>
              </w:rPr>
              <w:t xml:space="preserve"> </w:t>
            </w:r>
            <w:r w:rsidRPr="003417A5">
              <w:rPr>
                <w:rFonts w:asciiTheme="majorHAnsi" w:hAnsiTheme="majorHAnsi"/>
                <w:sz w:val="22"/>
                <w:szCs w:val="22"/>
              </w:rPr>
              <w:t>&lt;80</w:t>
            </w:r>
            <w:r w:rsidRPr="003417A5">
              <w:rPr>
                <w:rFonts w:asciiTheme="majorHAnsi" w:hAnsiTheme="majorHAnsi"/>
                <w:spacing w:val="-1"/>
                <w:sz w:val="22"/>
                <w:szCs w:val="22"/>
              </w:rPr>
              <w:t xml:space="preserve"> </w:t>
            </w:r>
            <w:r w:rsidRPr="003417A5">
              <w:rPr>
                <w:rFonts w:asciiTheme="majorHAnsi" w:hAnsiTheme="majorHAnsi"/>
                <w:sz w:val="22"/>
                <w:szCs w:val="22"/>
              </w:rPr>
              <w:t>%</w:t>
            </w:r>
          </w:p>
        </w:tc>
      </w:tr>
    </w:tbl>
    <w:p w14:paraId="2FF5A8FA" w14:textId="77777777" w:rsidR="00AE3346" w:rsidRPr="003417A5" w:rsidRDefault="00AE3346" w:rsidP="000832DA">
      <w:pPr>
        <w:pStyle w:val="BodyText"/>
        <w:spacing w:before="2"/>
        <w:ind w:left="1340"/>
        <w:rPr>
          <w:rFonts w:asciiTheme="majorHAnsi" w:hAnsiTheme="majorHAnsi"/>
          <w:sz w:val="22"/>
          <w:szCs w:val="22"/>
        </w:rPr>
      </w:pPr>
    </w:p>
    <w:p w14:paraId="4ED4B87C" w14:textId="146904EB" w:rsidR="00AE3346" w:rsidRPr="003417A5" w:rsidRDefault="009B537A" w:rsidP="000C3614">
      <w:pPr>
        <w:pStyle w:val="BodyText"/>
        <w:spacing w:before="1" w:line="276" w:lineRule="auto"/>
        <w:ind w:left="100" w:right="384"/>
        <w:rPr>
          <w:rFonts w:asciiTheme="majorHAnsi" w:hAnsiTheme="majorHAnsi"/>
          <w:sz w:val="22"/>
          <w:szCs w:val="22"/>
        </w:rPr>
      </w:pPr>
      <w:r w:rsidRPr="003417A5">
        <w:rPr>
          <w:rFonts w:asciiTheme="majorHAnsi" w:hAnsiTheme="majorHAnsi"/>
          <w:sz w:val="22"/>
          <w:szCs w:val="22"/>
        </w:rPr>
        <w:t>Students wishing to appeal a grade will discuss the matter with the Course Director. If necessary, students can continue an appeal by submitting a written description of the situation and justification for the appeal to the department chair assigned to oversee the course. Appeals of assignment grades will end with the department chair, whose decision is final.</w:t>
      </w:r>
      <w:r w:rsidR="000C3614">
        <w:rPr>
          <w:rFonts w:asciiTheme="majorHAnsi" w:hAnsiTheme="majorHAnsi"/>
          <w:sz w:val="22"/>
          <w:szCs w:val="22"/>
        </w:rPr>
        <w:t xml:space="preserve"> </w:t>
      </w:r>
      <w:r w:rsidRPr="003417A5">
        <w:rPr>
          <w:rFonts w:asciiTheme="majorHAnsi" w:hAnsiTheme="majorHAnsi"/>
          <w:sz w:val="22"/>
          <w:szCs w:val="22"/>
        </w:rPr>
        <w:t>Course grade appeals can be continued in writing to the Academic Performance and Standards Committee and then in writing to the Associate Dean for Academic Affairs, whose decision is final. An appeal must start within five (5) business days of the release of a grade, and each subsequent step in the appeals process must be started within three (3) business days of a decision.</w:t>
      </w:r>
    </w:p>
    <w:p w14:paraId="51B63DE5" w14:textId="77777777" w:rsidR="00AE3346" w:rsidRPr="003417A5" w:rsidRDefault="00AE3346">
      <w:pPr>
        <w:pStyle w:val="BodyText"/>
        <w:spacing w:before="7"/>
        <w:rPr>
          <w:rFonts w:asciiTheme="majorHAnsi" w:hAnsiTheme="majorHAnsi"/>
          <w:sz w:val="22"/>
          <w:szCs w:val="22"/>
        </w:rPr>
      </w:pPr>
    </w:p>
    <w:p w14:paraId="31A3293A" w14:textId="6E4CDD7F" w:rsidR="00AE3346" w:rsidRPr="003417A5" w:rsidRDefault="009B537A" w:rsidP="00F2103C">
      <w:pPr>
        <w:pStyle w:val="Heading1"/>
        <w:spacing w:before="1"/>
        <w:rPr>
          <w:rFonts w:asciiTheme="majorHAnsi" w:hAnsiTheme="majorHAnsi"/>
          <w:b w:val="0"/>
          <w:bCs w:val="0"/>
          <w:sz w:val="22"/>
          <w:szCs w:val="22"/>
        </w:rPr>
      </w:pPr>
      <w:r w:rsidRPr="003417A5">
        <w:rPr>
          <w:rFonts w:asciiTheme="majorHAnsi" w:hAnsiTheme="majorHAnsi"/>
          <w:sz w:val="22"/>
          <w:szCs w:val="22"/>
        </w:rPr>
        <w:t>Exam Attendance:</w:t>
      </w:r>
      <w:r w:rsidR="00F2103C" w:rsidRPr="003417A5">
        <w:rPr>
          <w:rFonts w:asciiTheme="majorHAnsi" w:hAnsiTheme="majorHAnsi"/>
          <w:sz w:val="22"/>
          <w:szCs w:val="22"/>
        </w:rPr>
        <w:t xml:space="preserve"> </w:t>
      </w:r>
      <w:r w:rsidRPr="003417A5">
        <w:rPr>
          <w:rFonts w:asciiTheme="majorHAnsi" w:hAnsiTheme="majorHAnsi"/>
          <w:b w:val="0"/>
          <w:bCs w:val="0"/>
          <w:sz w:val="22"/>
          <w:szCs w:val="22"/>
        </w:rPr>
        <w:t>Examinations are not given in this course.</w:t>
      </w:r>
    </w:p>
    <w:p w14:paraId="5B715DB3" w14:textId="77777777" w:rsidR="00AE3346" w:rsidRPr="003417A5" w:rsidRDefault="00AE3346">
      <w:pPr>
        <w:pStyle w:val="BodyText"/>
        <w:spacing w:before="2"/>
        <w:rPr>
          <w:rFonts w:asciiTheme="majorHAnsi" w:hAnsiTheme="majorHAnsi"/>
          <w:sz w:val="22"/>
          <w:szCs w:val="22"/>
        </w:rPr>
      </w:pPr>
    </w:p>
    <w:p w14:paraId="6AEAFC41"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End of Course Remediation Policy:</w:t>
      </w:r>
    </w:p>
    <w:p w14:paraId="53DC2972" w14:textId="77777777" w:rsidR="00AE3346" w:rsidRPr="003417A5" w:rsidRDefault="009B537A">
      <w:pPr>
        <w:pStyle w:val="BodyText"/>
        <w:spacing w:before="45" w:line="276" w:lineRule="auto"/>
        <w:ind w:left="100" w:right="213"/>
        <w:rPr>
          <w:rFonts w:asciiTheme="majorHAnsi" w:hAnsiTheme="majorHAnsi"/>
          <w:sz w:val="22"/>
          <w:szCs w:val="22"/>
        </w:rPr>
      </w:pPr>
      <w:r w:rsidRPr="003417A5">
        <w:rPr>
          <w:rFonts w:asciiTheme="majorHAnsi" w:hAnsiTheme="majorHAnsi"/>
          <w:sz w:val="22"/>
          <w:szCs w:val="22"/>
        </w:rPr>
        <w:t>Students are expected to seek individualized assistance during the course as needed. Students having academic difficulties may meet with the course director/instructor for guidance. For complete details on the DHSc remediation policy, refer to the CPHS Academic Bulletin and the Student Handbook.</w:t>
      </w:r>
    </w:p>
    <w:p w14:paraId="30612668" w14:textId="77777777" w:rsidR="00AE3346" w:rsidRPr="003417A5" w:rsidRDefault="00AE3346">
      <w:pPr>
        <w:spacing w:line="276" w:lineRule="auto"/>
        <w:rPr>
          <w:rFonts w:asciiTheme="majorHAnsi" w:hAnsiTheme="majorHAnsi"/>
        </w:rPr>
      </w:pPr>
    </w:p>
    <w:p w14:paraId="47608A20"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Academic Dishonesty Policy:</w:t>
      </w:r>
    </w:p>
    <w:p w14:paraId="5D9FB747" w14:textId="77777777" w:rsidR="00AE3346" w:rsidRPr="003417A5" w:rsidRDefault="009B537A">
      <w:pPr>
        <w:pStyle w:val="BodyText"/>
        <w:spacing w:before="44" w:line="276" w:lineRule="auto"/>
        <w:ind w:left="100" w:right="125"/>
        <w:rPr>
          <w:rFonts w:asciiTheme="majorHAnsi" w:hAnsiTheme="majorHAnsi"/>
          <w:sz w:val="22"/>
          <w:szCs w:val="22"/>
        </w:rPr>
      </w:pPr>
      <w:r w:rsidRPr="003417A5">
        <w:rPr>
          <w:rFonts w:asciiTheme="majorHAnsi" w:hAnsiTheme="majorHAnsi"/>
          <w:sz w:val="22"/>
          <w:szCs w:val="22"/>
        </w:rPr>
        <w:t xml:space="preserve">All students are expected to uphold the academic and professional integrity as well as the behavioral expectations of the University and the College of Pharmacy &amp; Health Sciences. All student pharmacists should familiarize themselves with the College of Pharmacy &amp; Health Sciences Honor Code printed in the CPHS Academic Bulletin. A student pharmacist may not use electronic devices in any manner which violates the Honor Code. This includes, but is not limited to, the use of cell phones, unapproved calculators, PDAs, iPods, cameras, etc. to provide answers or information to assist the student pharmacist during tests, quizzes, assignments, or projects in which the use of such electronic devices was prohibited. If any unapproved electronic device is observed as being used in those situations it will be confiscated and the student pharmacist will receive a zero for the exam or assignment and/or an F for the course and may be charged with an Honor Code violation. </w:t>
      </w:r>
      <w:r w:rsidRPr="003417A5">
        <w:rPr>
          <w:rFonts w:asciiTheme="majorHAnsi" w:hAnsiTheme="majorHAnsi"/>
          <w:sz w:val="22"/>
          <w:szCs w:val="22"/>
          <w:u w:val="single"/>
        </w:rPr>
        <w:t xml:space="preserve">Possession </w:t>
      </w:r>
      <w:r w:rsidRPr="003417A5">
        <w:rPr>
          <w:rFonts w:asciiTheme="majorHAnsi" w:hAnsiTheme="majorHAnsi"/>
          <w:sz w:val="22"/>
          <w:szCs w:val="22"/>
        </w:rPr>
        <w:t>of an internet-capable device during an examination will result in assignment of a zero for the exam and the student pharmacist may be charged with an Honor Code violation. (A laptop using testing software to take an exam is NOT internet-capable due to the lockdown provided by that software.) Any student pharmacist found in noncompliance of the Honor Code is subject to disciplinary action from the Student Conduct and Professionalism Committee.</w:t>
      </w:r>
    </w:p>
    <w:p w14:paraId="53470DD6" w14:textId="77777777" w:rsidR="00AE3346" w:rsidRPr="003417A5" w:rsidRDefault="00AE3346">
      <w:pPr>
        <w:pStyle w:val="BodyText"/>
        <w:spacing w:before="7"/>
        <w:rPr>
          <w:rFonts w:asciiTheme="majorHAnsi" w:hAnsiTheme="majorHAnsi"/>
          <w:sz w:val="22"/>
          <w:szCs w:val="22"/>
        </w:rPr>
      </w:pPr>
    </w:p>
    <w:p w14:paraId="67EAABEC"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Professional Behavior:</w:t>
      </w:r>
    </w:p>
    <w:p w14:paraId="30D26D21" w14:textId="0B821077" w:rsidR="00AE3346" w:rsidRPr="003417A5" w:rsidRDefault="009B537A">
      <w:pPr>
        <w:pStyle w:val="BodyText"/>
        <w:spacing w:before="39"/>
        <w:ind w:left="100"/>
        <w:rPr>
          <w:rFonts w:asciiTheme="majorHAnsi" w:hAnsiTheme="majorHAnsi"/>
          <w:sz w:val="22"/>
          <w:szCs w:val="22"/>
        </w:rPr>
      </w:pPr>
      <w:r w:rsidRPr="003417A5">
        <w:rPr>
          <w:rFonts w:asciiTheme="majorHAnsi" w:hAnsiTheme="majorHAnsi"/>
          <w:sz w:val="22"/>
          <w:szCs w:val="22"/>
        </w:rPr>
        <w:t>Professional Behavior is required by all students enrolled in the course.</w:t>
      </w:r>
      <w:r w:rsidR="008B6BDA" w:rsidRPr="003417A5">
        <w:rPr>
          <w:rFonts w:asciiTheme="majorHAnsi" w:hAnsiTheme="majorHAnsi"/>
          <w:sz w:val="22"/>
          <w:szCs w:val="22"/>
        </w:rPr>
        <w:t xml:space="preserve"> Please make every effort to keep your video self-picture on. Individual student engagement and dialogue is enhanced for all class members by keeping your picture on and it helps students to focus on content. </w:t>
      </w:r>
    </w:p>
    <w:p w14:paraId="13B15026" w14:textId="77777777" w:rsidR="00AE3346" w:rsidRPr="003417A5" w:rsidRDefault="00AE3346">
      <w:pPr>
        <w:pStyle w:val="BodyText"/>
        <w:spacing w:before="2"/>
        <w:rPr>
          <w:rFonts w:asciiTheme="majorHAnsi" w:hAnsiTheme="majorHAnsi"/>
          <w:sz w:val="22"/>
          <w:szCs w:val="22"/>
        </w:rPr>
      </w:pPr>
    </w:p>
    <w:p w14:paraId="145C8E62" w14:textId="77777777" w:rsidR="00AE3346" w:rsidRPr="003417A5" w:rsidRDefault="009B537A">
      <w:pPr>
        <w:pStyle w:val="Heading1"/>
        <w:rPr>
          <w:rFonts w:asciiTheme="majorHAnsi" w:hAnsiTheme="majorHAnsi"/>
          <w:sz w:val="22"/>
          <w:szCs w:val="22"/>
        </w:rPr>
      </w:pPr>
      <w:r w:rsidRPr="003417A5">
        <w:rPr>
          <w:rFonts w:asciiTheme="majorHAnsi" w:hAnsiTheme="majorHAnsi"/>
          <w:sz w:val="22"/>
          <w:szCs w:val="22"/>
        </w:rPr>
        <w:t>Online behavior (“Netiquette”):</w:t>
      </w:r>
    </w:p>
    <w:p w14:paraId="3DCF1181" w14:textId="77777777" w:rsidR="00AE3346" w:rsidRPr="003417A5" w:rsidRDefault="009B537A">
      <w:pPr>
        <w:pStyle w:val="BodyText"/>
        <w:spacing w:before="39"/>
        <w:ind w:left="100" w:right="287"/>
        <w:rPr>
          <w:rFonts w:asciiTheme="majorHAnsi" w:hAnsiTheme="majorHAnsi"/>
          <w:sz w:val="22"/>
          <w:szCs w:val="22"/>
        </w:rPr>
      </w:pPr>
      <w:r w:rsidRPr="003417A5">
        <w:rPr>
          <w:rFonts w:asciiTheme="majorHAnsi" w:hAnsiTheme="majorHAnsi"/>
          <w:sz w:val="22"/>
          <w:szCs w:val="22"/>
        </w:rPr>
        <w:t>Creating a sense of community is essential in an online classroom. Students must feel comfortable when participating in a discussion forum and they must know their ideas can be presented without fear of ridicule or cyber-bullying.</w:t>
      </w:r>
    </w:p>
    <w:p w14:paraId="4BDF5BC7" w14:textId="77777777" w:rsidR="00AE3346" w:rsidRPr="003417A5" w:rsidRDefault="009B537A">
      <w:pPr>
        <w:pStyle w:val="BodyText"/>
        <w:spacing w:before="121"/>
        <w:ind w:left="100" w:right="273"/>
        <w:rPr>
          <w:rFonts w:asciiTheme="majorHAnsi" w:hAnsiTheme="majorHAnsi"/>
          <w:sz w:val="22"/>
          <w:szCs w:val="22"/>
        </w:rPr>
      </w:pPr>
      <w:r w:rsidRPr="003417A5">
        <w:rPr>
          <w:rFonts w:asciiTheme="majorHAnsi" w:hAnsiTheme="majorHAnsi"/>
          <w:sz w:val="22"/>
          <w:szCs w:val="22"/>
        </w:rPr>
        <w:t xml:space="preserve">Please observe the following when participating in discussions and communicating with classmates and </w:t>
      </w:r>
      <w:r w:rsidRPr="003417A5">
        <w:rPr>
          <w:rFonts w:asciiTheme="majorHAnsi" w:hAnsiTheme="majorHAnsi"/>
          <w:sz w:val="22"/>
          <w:szCs w:val="22"/>
        </w:rPr>
        <w:lastRenderedPageBreak/>
        <w:t>instructors:</w:t>
      </w:r>
    </w:p>
    <w:p w14:paraId="52D0B9EF" w14:textId="77777777" w:rsidR="00AE3346" w:rsidRPr="003417A5" w:rsidRDefault="009B537A">
      <w:pPr>
        <w:pStyle w:val="ListParagraph"/>
        <w:numPr>
          <w:ilvl w:val="0"/>
          <w:numId w:val="3"/>
        </w:numPr>
        <w:tabs>
          <w:tab w:val="left" w:pos="260"/>
        </w:tabs>
        <w:spacing w:line="278" w:lineRule="exact"/>
        <w:ind w:hanging="159"/>
        <w:rPr>
          <w:rFonts w:asciiTheme="majorHAnsi" w:hAnsiTheme="majorHAnsi"/>
        </w:rPr>
      </w:pPr>
      <w:r w:rsidRPr="003417A5">
        <w:rPr>
          <w:rFonts w:asciiTheme="majorHAnsi" w:hAnsiTheme="majorHAnsi"/>
        </w:rPr>
        <w:t>Do not write in all capital</w:t>
      </w:r>
      <w:r w:rsidRPr="003417A5">
        <w:rPr>
          <w:rFonts w:asciiTheme="majorHAnsi" w:hAnsiTheme="majorHAnsi"/>
          <w:spacing w:val="-18"/>
        </w:rPr>
        <w:t xml:space="preserve"> </w:t>
      </w:r>
      <w:r w:rsidRPr="003417A5">
        <w:rPr>
          <w:rFonts w:asciiTheme="majorHAnsi" w:hAnsiTheme="majorHAnsi"/>
        </w:rPr>
        <w:t>letters.</w:t>
      </w:r>
    </w:p>
    <w:p w14:paraId="2C79DB18" w14:textId="77777777" w:rsidR="00AE3346" w:rsidRPr="003417A5" w:rsidRDefault="009B537A">
      <w:pPr>
        <w:pStyle w:val="ListParagraph"/>
        <w:numPr>
          <w:ilvl w:val="0"/>
          <w:numId w:val="3"/>
        </w:numPr>
        <w:tabs>
          <w:tab w:val="left" w:pos="260"/>
        </w:tabs>
        <w:spacing w:before="2"/>
        <w:ind w:hanging="159"/>
        <w:rPr>
          <w:rFonts w:asciiTheme="majorHAnsi" w:hAnsiTheme="majorHAnsi"/>
        </w:rPr>
      </w:pPr>
      <w:r w:rsidRPr="003417A5">
        <w:rPr>
          <w:rFonts w:asciiTheme="majorHAnsi" w:hAnsiTheme="majorHAnsi"/>
        </w:rPr>
        <w:t>Do not write in any font color other than</w:t>
      </w:r>
      <w:r w:rsidRPr="003417A5">
        <w:rPr>
          <w:rFonts w:asciiTheme="majorHAnsi" w:hAnsiTheme="majorHAnsi"/>
          <w:spacing w:val="-27"/>
        </w:rPr>
        <w:t xml:space="preserve"> </w:t>
      </w:r>
      <w:r w:rsidRPr="003417A5">
        <w:rPr>
          <w:rFonts w:asciiTheme="majorHAnsi" w:hAnsiTheme="majorHAnsi"/>
        </w:rPr>
        <w:t>black.</w:t>
      </w:r>
    </w:p>
    <w:p w14:paraId="59D6F651" w14:textId="77777777" w:rsidR="00AE3346" w:rsidRPr="003417A5" w:rsidRDefault="009B537A">
      <w:pPr>
        <w:pStyle w:val="ListParagraph"/>
        <w:numPr>
          <w:ilvl w:val="0"/>
          <w:numId w:val="3"/>
        </w:numPr>
        <w:tabs>
          <w:tab w:val="left" w:pos="260"/>
        </w:tabs>
        <w:spacing w:before="2" w:line="280" w:lineRule="exact"/>
        <w:ind w:hanging="159"/>
        <w:rPr>
          <w:rFonts w:asciiTheme="majorHAnsi" w:hAnsiTheme="majorHAnsi"/>
        </w:rPr>
      </w:pPr>
      <w:r w:rsidRPr="003417A5">
        <w:rPr>
          <w:rFonts w:asciiTheme="majorHAnsi" w:hAnsiTheme="majorHAnsi"/>
        </w:rPr>
        <w:t>Do not use any sort of</w:t>
      </w:r>
      <w:r w:rsidRPr="003417A5">
        <w:rPr>
          <w:rFonts w:asciiTheme="majorHAnsi" w:hAnsiTheme="majorHAnsi"/>
          <w:spacing w:val="-16"/>
        </w:rPr>
        <w:t xml:space="preserve"> </w:t>
      </w:r>
      <w:r w:rsidRPr="003417A5">
        <w:rPr>
          <w:rFonts w:asciiTheme="majorHAnsi" w:hAnsiTheme="majorHAnsi"/>
        </w:rPr>
        <w:t>profanity.</w:t>
      </w:r>
    </w:p>
    <w:p w14:paraId="26B47006" w14:textId="77777777" w:rsidR="00AE3346" w:rsidRPr="003417A5" w:rsidRDefault="009B537A">
      <w:pPr>
        <w:pStyle w:val="ListParagraph"/>
        <w:numPr>
          <w:ilvl w:val="0"/>
          <w:numId w:val="3"/>
        </w:numPr>
        <w:tabs>
          <w:tab w:val="left" w:pos="260"/>
        </w:tabs>
        <w:spacing w:line="280" w:lineRule="exact"/>
        <w:ind w:hanging="159"/>
        <w:rPr>
          <w:rFonts w:asciiTheme="majorHAnsi" w:hAnsiTheme="majorHAnsi"/>
        </w:rPr>
      </w:pPr>
      <w:r w:rsidRPr="003417A5">
        <w:rPr>
          <w:rFonts w:asciiTheme="majorHAnsi" w:hAnsiTheme="majorHAnsi"/>
        </w:rPr>
        <w:t>Do not use text language like</w:t>
      </w:r>
      <w:r w:rsidRPr="003417A5">
        <w:rPr>
          <w:rFonts w:asciiTheme="majorHAnsi" w:hAnsiTheme="majorHAnsi"/>
          <w:spacing w:val="-22"/>
        </w:rPr>
        <w:t xml:space="preserve"> </w:t>
      </w:r>
      <w:r w:rsidRPr="003417A5">
        <w:rPr>
          <w:rFonts w:asciiTheme="majorHAnsi" w:hAnsiTheme="majorHAnsi"/>
        </w:rPr>
        <w:t>“LOL”.</w:t>
      </w:r>
    </w:p>
    <w:p w14:paraId="733A4D8D" w14:textId="77777777" w:rsidR="00AE3346" w:rsidRPr="003417A5" w:rsidRDefault="009B537A">
      <w:pPr>
        <w:pStyle w:val="ListParagraph"/>
        <w:numPr>
          <w:ilvl w:val="0"/>
          <w:numId w:val="3"/>
        </w:numPr>
        <w:tabs>
          <w:tab w:val="left" w:pos="260"/>
        </w:tabs>
        <w:spacing w:before="1"/>
        <w:ind w:hanging="159"/>
        <w:rPr>
          <w:rFonts w:asciiTheme="majorHAnsi" w:hAnsiTheme="majorHAnsi"/>
        </w:rPr>
      </w:pPr>
      <w:r w:rsidRPr="003417A5">
        <w:rPr>
          <w:rFonts w:asciiTheme="majorHAnsi" w:hAnsiTheme="majorHAnsi"/>
        </w:rPr>
        <w:t>Be respectful and constructive in all communications.</w:t>
      </w:r>
    </w:p>
    <w:p w14:paraId="1EBDFCFB" w14:textId="77777777" w:rsidR="00AE3346" w:rsidRPr="003417A5" w:rsidRDefault="00AE3346">
      <w:pPr>
        <w:pStyle w:val="BodyText"/>
        <w:spacing w:before="9"/>
        <w:rPr>
          <w:rFonts w:asciiTheme="majorHAnsi" w:hAnsiTheme="majorHAnsi"/>
          <w:sz w:val="22"/>
          <w:szCs w:val="22"/>
        </w:rPr>
      </w:pPr>
    </w:p>
    <w:p w14:paraId="799EEC3E" w14:textId="77777777" w:rsidR="00AE3346" w:rsidRPr="003417A5" w:rsidRDefault="009B537A">
      <w:pPr>
        <w:pStyle w:val="BodyText"/>
        <w:spacing w:before="1"/>
        <w:ind w:left="100"/>
        <w:rPr>
          <w:rFonts w:asciiTheme="majorHAnsi" w:hAnsiTheme="majorHAnsi"/>
          <w:sz w:val="22"/>
          <w:szCs w:val="22"/>
        </w:rPr>
      </w:pPr>
      <w:r w:rsidRPr="003417A5">
        <w:rPr>
          <w:rFonts w:asciiTheme="majorHAnsi" w:hAnsiTheme="majorHAnsi"/>
          <w:sz w:val="22"/>
          <w:szCs w:val="22"/>
        </w:rPr>
        <w:t>Disrespect and bullying will not be tolerated.</w:t>
      </w:r>
    </w:p>
    <w:p w14:paraId="60D9F62A" w14:textId="77777777" w:rsidR="00AE3346" w:rsidRPr="003417A5" w:rsidRDefault="00AE3346">
      <w:pPr>
        <w:pStyle w:val="BodyText"/>
        <w:spacing w:before="10"/>
        <w:rPr>
          <w:rFonts w:asciiTheme="majorHAnsi" w:hAnsiTheme="majorHAnsi"/>
          <w:sz w:val="22"/>
          <w:szCs w:val="22"/>
        </w:rPr>
      </w:pPr>
    </w:p>
    <w:p w14:paraId="24C59BFA" w14:textId="77777777" w:rsidR="00AE3346" w:rsidRPr="003417A5" w:rsidRDefault="009B537A">
      <w:pPr>
        <w:ind w:left="100"/>
        <w:rPr>
          <w:rFonts w:asciiTheme="majorHAnsi" w:hAnsiTheme="majorHAnsi"/>
          <w:b/>
          <w:i/>
        </w:rPr>
      </w:pPr>
      <w:r w:rsidRPr="003417A5">
        <w:rPr>
          <w:rFonts w:asciiTheme="majorHAnsi" w:hAnsiTheme="majorHAnsi"/>
          <w:b/>
          <w:i/>
        </w:rPr>
        <w:t>FERPA Statement:</w:t>
      </w:r>
    </w:p>
    <w:p w14:paraId="5D075668" w14:textId="169E27D2" w:rsidR="00AE3346" w:rsidRPr="003417A5" w:rsidRDefault="009B537A" w:rsidP="004D0EEA">
      <w:pPr>
        <w:spacing w:before="1"/>
        <w:ind w:left="100" w:right="458"/>
        <w:rPr>
          <w:rFonts w:asciiTheme="majorHAnsi" w:hAnsiTheme="majorHAnsi"/>
          <w:i/>
        </w:rPr>
      </w:pPr>
      <w:r w:rsidRPr="003417A5">
        <w:rPr>
          <w:rFonts w:asciiTheme="majorHAnsi" w:hAnsiTheme="majorHAnsi"/>
          <w:i/>
        </w:rPr>
        <w:t>“In a distance learning environment, the Family Educational Rights and Privacy Act (FERPA), a federal privacy law, continues to remain in effect and students need to understand their role in supporting the privacy of fellow students. As this course incorporates remote interactions, be cognizant that shared pictures, written assignments, audio, videos, emails, blog posts, discussion boards, etc. remain part of the content of the course, just as they would if they were shared in the face-to-face classroom setting, and the</w:t>
      </w:r>
      <w:r w:rsidR="004D0EEA" w:rsidRPr="003417A5">
        <w:rPr>
          <w:rFonts w:asciiTheme="majorHAnsi" w:hAnsiTheme="majorHAnsi"/>
          <w:i/>
        </w:rPr>
        <w:t xml:space="preserve"> e</w:t>
      </w:r>
      <w:r w:rsidRPr="003417A5">
        <w:rPr>
          <w:rFonts w:asciiTheme="majorHAnsi" w:hAnsiTheme="majorHAnsi"/>
          <w:i/>
        </w:rPr>
        <w:t>xpectation is that each member of the class treat those materials with care and does not reshare or post beyond this course.</w:t>
      </w:r>
    </w:p>
    <w:p w14:paraId="7D8AB39C" w14:textId="77777777" w:rsidR="00AE3346" w:rsidRPr="003417A5" w:rsidRDefault="00AE3346">
      <w:pPr>
        <w:pStyle w:val="BodyText"/>
        <w:spacing w:before="7"/>
        <w:rPr>
          <w:rFonts w:asciiTheme="majorHAnsi" w:hAnsiTheme="majorHAnsi"/>
          <w:i/>
          <w:sz w:val="22"/>
          <w:szCs w:val="22"/>
        </w:rPr>
      </w:pPr>
    </w:p>
    <w:p w14:paraId="4D197416" w14:textId="77777777" w:rsidR="00AE3346" w:rsidRPr="003417A5" w:rsidRDefault="009B537A">
      <w:pPr>
        <w:ind w:left="100" w:right="997"/>
        <w:rPr>
          <w:rFonts w:asciiTheme="majorHAnsi" w:hAnsiTheme="majorHAnsi"/>
          <w:i/>
        </w:rPr>
      </w:pPr>
      <w:r w:rsidRPr="003417A5">
        <w:rPr>
          <w:rFonts w:asciiTheme="majorHAnsi" w:hAnsiTheme="majorHAnsi"/>
          <w:i/>
        </w:rPr>
        <w:t>Accordingly, any student accessing class or other educational materials on Blackboard or any other electronic media:</w:t>
      </w:r>
    </w:p>
    <w:p w14:paraId="6487591D" w14:textId="77777777" w:rsidR="00AE3346" w:rsidRPr="003417A5" w:rsidRDefault="00AE3346">
      <w:pPr>
        <w:pStyle w:val="BodyText"/>
        <w:spacing w:before="10"/>
        <w:rPr>
          <w:rFonts w:asciiTheme="majorHAnsi" w:hAnsiTheme="majorHAnsi"/>
          <w:i/>
          <w:sz w:val="22"/>
          <w:szCs w:val="22"/>
        </w:rPr>
      </w:pPr>
    </w:p>
    <w:p w14:paraId="3772A7AB" w14:textId="77777777" w:rsidR="00AE3346" w:rsidRPr="003417A5" w:rsidRDefault="009B537A">
      <w:pPr>
        <w:pStyle w:val="ListParagraph"/>
        <w:numPr>
          <w:ilvl w:val="0"/>
          <w:numId w:val="2"/>
        </w:numPr>
        <w:tabs>
          <w:tab w:val="left" w:pos="328"/>
        </w:tabs>
        <w:ind w:right="609" w:firstLine="0"/>
        <w:rPr>
          <w:rFonts w:asciiTheme="majorHAnsi" w:hAnsiTheme="majorHAnsi"/>
          <w:i/>
        </w:rPr>
      </w:pPr>
      <w:r w:rsidRPr="003417A5">
        <w:rPr>
          <w:rFonts w:asciiTheme="majorHAnsi" w:hAnsiTheme="majorHAnsi"/>
          <w:i/>
        </w:rPr>
        <w:t>Acknowledges the faculty members’ intellectual property rights and that distribution of the materials outside the course participants violates the copyright policy; and</w:t>
      </w:r>
    </w:p>
    <w:p w14:paraId="449727CF" w14:textId="77777777" w:rsidR="00AE3346" w:rsidRPr="003417A5" w:rsidRDefault="009B537A">
      <w:pPr>
        <w:pStyle w:val="ListParagraph"/>
        <w:numPr>
          <w:ilvl w:val="0"/>
          <w:numId w:val="2"/>
        </w:numPr>
        <w:tabs>
          <w:tab w:val="left" w:pos="328"/>
        </w:tabs>
        <w:spacing w:before="1" w:line="280" w:lineRule="exact"/>
        <w:ind w:left="327" w:hanging="227"/>
        <w:rPr>
          <w:rFonts w:asciiTheme="majorHAnsi" w:hAnsiTheme="majorHAnsi"/>
          <w:i/>
        </w:rPr>
      </w:pPr>
      <w:r w:rsidRPr="003417A5">
        <w:rPr>
          <w:rFonts w:asciiTheme="majorHAnsi" w:hAnsiTheme="majorHAnsi"/>
          <w:i/>
        </w:rPr>
        <w:t>Recognizes the privacy rights of fellow students who speak or appear on video in class; and</w:t>
      </w:r>
    </w:p>
    <w:p w14:paraId="75DEFE1F" w14:textId="77777777" w:rsidR="00AE3346" w:rsidRPr="003417A5" w:rsidRDefault="009B537A">
      <w:pPr>
        <w:pStyle w:val="ListParagraph"/>
        <w:numPr>
          <w:ilvl w:val="0"/>
          <w:numId w:val="2"/>
        </w:numPr>
        <w:tabs>
          <w:tab w:val="left" w:pos="328"/>
        </w:tabs>
        <w:ind w:right="310" w:firstLine="0"/>
        <w:rPr>
          <w:rFonts w:asciiTheme="majorHAnsi" w:hAnsiTheme="majorHAnsi"/>
          <w:i/>
        </w:rPr>
      </w:pPr>
      <w:r w:rsidRPr="003417A5">
        <w:rPr>
          <w:rFonts w:asciiTheme="majorHAnsi" w:hAnsiTheme="majorHAnsi"/>
          <w:i/>
        </w:rPr>
        <w:t>Accepts that recording, distributing, posting, or uploading materials to students or any other third party not authorized to receive them or to those outside the classroom is an Honor Code violation; and</w:t>
      </w:r>
    </w:p>
    <w:p w14:paraId="06C7E7DF" w14:textId="77777777" w:rsidR="00AE3346" w:rsidRPr="003417A5" w:rsidRDefault="009B537A">
      <w:pPr>
        <w:pStyle w:val="ListParagraph"/>
        <w:numPr>
          <w:ilvl w:val="0"/>
          <w:numId w:val="2"/>
        </w:numPr>
        <w:tabs>
          <w:tab w:val="left" w:pos="328"/>
        </w:tabs>
        <w:spacing w:line="242" w:lineRule="auto"/>
        <w:ind w:right="263" w:firstLine="0"/>
        <w:rPr>
          <w:rFonts w:asciiTheme="majorHAnsi" w:hAnsiTheme="majorHAnsi"/>
          <w:i/>
        </w:rPr>
      </w:pPr>
      <w:r w:rsidRPr="003417A5">
        <w:rPr>
          <w:rFonts w:asciiTheme="majorHAnsi" w:hAnsiTheme="majorHAnsi"/>
          <w:i/>
        </w:rPr>
        <w:t>Agrees that the materials are to be accessed and used only as directed by the faculty member(s) teaching the course”</w:t>
      </w:r>
    </w:p>
    <w:p w14:paraId="3E170C2F" w14:textId="77777777" w:rsidR="00AE3346" w:rsidRDefault="00AE3346">
      <w:pPr>
        <w:pStyle w:val="BodyText"/>
        <w:spacing w:before="2"/>
        <w:rPr>
          <w:rFonts w:asciiTheme="majorHAnsi" w:hAnsiTheme="majorHAnsi"/>
          <w:i/>
          <w:sz w:val="22"/>
          <w:szCs w:val="22"/>
        </w:rPr>
      </w:pPr>
    </w:p>
    <w:p w14:paraId="255300CB" w14:textId="1E4034B6" w:rsidR="005C6B64" w:rsidRPr="00247DFD" w:rsidRDefault="005C6B64" w:rsidP="005C6B64">
      <w:pPr>
        <w:pStyle w:val="NormalWeb"/>
        <w:rPr>
          <w:rFonts w:asciiTheme="majorHAnsi" w:hAnsiTheme="majorHAnsi" w:cstheme="majorHAnsi"/>
          <w:b/>
          <w:bCs/>
          <w:color w:val="000000"/>
          <w:sz w:val="22"/>
          <w:szCs w:val="22"/>
        </w:rPr>
      </w:pPr>
      <w:r>
        <w:rPr>
          <w:rFonts w:asciiTheme="majorHAnsi" w:hAnsiTheme="majorHAnsi" w:cstheme="majorHAnsi"/>
          <w:b/>
          <w:bCs/>
          <w:color w:val="000000"/>
          <w:sz w:val="22"/>
          <w:szCs w:val="22"/>
        </w:rPr>
        <w:t>A</w:t>
      </w:r>
      <w:r w:rsidRPr="00247DFD">
        <w:rPr>
          <w:rFonts w:asciiTheme="majorHAnsi" w:hAnsiTheme="majorHAnsi" w:cstheme="majorHAnsi"/>
          <w:b/>
          <w:bCs/>
          <w:color w:val="000000"/>
          <w:sz w:val="22"/>
          <w:szCs w:val="22"/>
        </w:rPr>
        <w:t>cceptable and Unacceptable Uses of AI Tools</w:t>
      </w:r>
    </w:p>
    <w:p w14:paraId="7C524488" w14:textId="77777777" w:rsidR="005C6B64" w:rsidRPr="00247DFD" w:rsidRDefault="005C6B64" w:rsidP="005C6B64">
      <w:pPr>
        <w:pStyle w:val="NormalWeb"/>
        <w:rPr>
          <w:rFonts w:asciiTheme="majorHAnsi" w:hAnsiTheme="majorHAnsi" w:cstheme="majorHAnsi"/>
          <w:color w:val="000000"/>
          <w:sz w:val="22"/>
          <w:szCs w:val="22"/>
        </w:rPr>
      </w:pPr>
      <w:r w:rsidRPr="00247DFD">
        <w:rPr>
          <w:rFonts w:asciiTheme="majorHAnsi" w:hAnsiTheme="majorHAnsi" w:cstheme="majorHAnsi"/>
          <w:color w:val="000000"/>
          <w:sz w:val="22"/>
          <w:szCs w:val="22"/>
        </w:rPr>
        <w:t>Intellectual honesty is vital to the student’s development as a critical thinker and for the faculty’s fair evaluation of student work. All work submitted must be your own, completed in accordance with Campbell University and CPHS academic honesty policy and Honor Code</w:t>
      </w:r>
      <w:r>
        <w:rPr>
          <w:rFonts w:asciiTheme="majorHAnsi" w:hAnsiTheme="majorHAnsi" w:cstheme="majorHAnsi"/>
          <w:color w:val="000000"/>
          <w:sz w:val="22"/>
          <w:szCs w:val="22"/>
        </w:rPr>
        <w:t xml:space="preserve"> </w:t>
      </w:r>
      <w:hyperlink r:id="rId13" w:history="1">
        <w:r w:rsidRPr="00697B43">
          <w:rPr>
            <w:rStyle w:val="Hyperlink"/>
            <w:rFonts w:asciiTheme="majorHAnsi" w:hAnsiTheme="majorHAnsi" w:cstheme="majorHAnsi"/>
            <w:sz w:val="22"/>
            <w:szCs w:val="22"/>
          </w:rPr>
          <w:t>Academic Bulletin</w:t>
        </w:r>
      </w:hyperlink>
      <w:r w:rsidRPr="00247DFD">
        <w:rPr>
          <w:rFonts w:asciiTheme="majorHAnsi" w:hAnsiTheme="majorHAnsi" w:cstheme="majorHAnsi"/>
          <w:color w:val="000000"/>
          <w:sz w:val="22"/>
          <w:szCs w:val="22"/>
        </w:rPr>
        <w:t>. The use of AI tools, such as ChatGPT, is permitted in this course, but the student can only use AI tools for the activities specified below.</w:t>
      </w:r>
    </w:p>
    <w:p w14:paraId="7B1C1EF9" w14:textId="03208ECC" w:rsidR="005C6B64" w:rsidRPr="00247DFD" w:rsidRDefault="005C6B64" w:rsidP="005C6B64">
      <w:pPr>
        <w:pStyle w:val="NormalWeb"/>
        <w:rPr>
          <w:rFonts w:asciiTheme="majorHAnsi" w:hAnsiTheme="majorHAnsi" w:cstheme="majorHAnsi"/>
          <w:color w:val="000000"/>
          <w:sz w:val="22"/>
          <w:szCs w:val="22"/>
        </w:rPr>
      </w:pPr>
      <w:r w:rsidRPr="00247DFD">
        <w:rPr>
          <w:rFonts w:asciiTheme="majorHAnsi" w:hAnsiTheme="majorHAnsi" w:cstheme="majorHAnsi"/>
          <w:color w:val="000000"/>
          <w:sz w:val="22"/>
          <w:szCs w:val="22"/>
        </w:rPr>
        <w:t xml:space="preserve">The use of generative AI tools </w:t>
      </w:r>
      <w:r w:rsidRPr="00247DFD">
        <w:rPr>
          <w:rFonts w:asciiTheme="majorHAnsi" w:hAnsiTheme="majorHAnsi" w:cstheme="majorHAnsi"/>
          <w:color w:val="000000"/>
          <w:sz w:val="22"/>
          <w:szCs w:val="22"/>
          <w:u w:val="single"/>
        </w:rPr>
        <w:t>is permitted</w:t>
      </w:r>
      <w:r w:rsidRPr="00247DFD">
        <w:rPr>
          <w:rFonts w:asciiTheme="majorHAnsi" w:hAnsiTheme="majorHAnsi" w:cstheme="majorHAnsi"/>
          <w:color w:val="000000"/>
          <w:sz w:val="22"/>
          <w:szCs w:val="22"/>
        </w:rPr>
        <w:t xml:space="preserve"> in DHSC 8</w:t>
      </w:r>
      <w:r>
        <w:rPr>
          <w:rFonts w:asciiTheme="majorHAnsi" w:hAnsiTheme="majorHAnsi" w:cstheme="majorHAnsi"/>
          <w:color w:val="000000"/>
          <w:sz w:val="22"/>
          <w:szCs w:val="22"/>
        </w:rPr>
        <w:t>15</w:t>
      </w:r>
      <w:r w:rsidRPr="00247DFD">
        <w:rPr>
          <w:rFonts w:asciiTheme="majorHAnsi" w:hAnsiTheme="majorHAnsi" w:cstheme="majorHAnsi"/>
          <w:color w:val="000000"/>
          <w:sz w:val="22"/>
          <w:szCs w:val="22"/>
        </w:rPr>
        <w:t xml:space="preserve"> for the following activities only:</w:t>
      </w:r>
    </w:p>
    <w:p w14:paraId="00DD232F" w14:textId="77777777" w:rsidR="005C6B64" w:rsidRPr="00247DFD" w:rsidRDefault="005C6B64" w:rsidP="005C6B64">
      <w:pPr>
        <w:pStyle w:val="NormalWeb"/>
        <w:numPr>
          <w:ilvl w:val="0"/>
          <w:numId w:val="23"/>
        </w:numPr>
        <w:rPr>
          <w:rFonts w:asciiTheme="majorHAnsi" w:hAnsiTheme="majorHAnsi" w:cstheme="majorHAnsi"/>
          <w:color w:val="000000"/>
          <w:sz w:val="22"/>
          <w:szCs w:val="22"/>
        </w:rPr>
      </w:pPr>
      <w:r w:rsidRPr="00247DFD">
        <w:rPr>
          <w:rFonts w:asciiTheme="majorHAnsi" w:hAnsiTheme="majorHAnsi" w:cstheme="majorHAnsi"/>
          <w:color w:val="000000"/>
          <w:sz w:val="22"/>
          <w:szCs w:val="22"/>
        </w:rPr>
        <w:t>Brainstorming and refining your ideas for an assignment/project.</w:t>
      </w:r>
    </w:p>
    <w:p w14:paraId="3E9B64C4" w14:textId="77777777" w:rsidR="005C6B64" w:rsidRPr="00247DFD" w:rsidRDefault="005C6B64" w:rsidP="005C6B64">
      <w:pPr>
        <w:pStyle w:val="NormalWeb"/>
        <w:numPr>
          <w:ilvl w:val="0"/>
          <w:numId w:val="23"/>
        </w:numPr>
        <w:rPr>
          <w:rFonts w:asciiTheme="majorHAnsi" w:hAnsiTheme="majorHAnsi" w:cstheme="majorHAnsi"/>
          <w:color w:val="000000"/>
          <w:sz w:val="22"/>
          <w:szCs w:val="22"/>
        </w:rPr>
      </w:pPr>
      <w:r w:rsidRPr="00247DFD">
        <w:rPr>
          <w:rFonts w:asciiTheme="majorHAnsi" w:hAnsiTheme="majorHAnsi" w:cstheme="majorHAnsi"/>
          <w:color w:val="000000"/>
          <w:sz w:val="22"/>
          <w:szCs w:val="22"/>
        </w:rPr>
        <w:t>Revising research questions or existing work written by you.</w:t>
      </w:r>
    </w:p>
    <w:p w14:paraId="6A7590DD" w14:textId="77777777" w:rsidR="005C6B64" w:rsidRPr="00247DFD" w:rsidRDefault="005C6B64" w:rsidP="005C6B64">
      <w:pPr>
        <w:pStyle w:val="NormalWeb"/>
        <w:numPr>
          <w:ilvl w:val="0"/>
          <w:numId w:val="23"/>
        </w:numPr>
        <w:rPr>
          <w:rFonts w:asciiTheme="majorHAnsi" w:hAnsiTheme="majorHAnsi" w:cstheme="majorHAnsi"/>
          <w:color w:val="000000"/>
          <w:sz w:val="22"/>
          <w:szCs w:val="22"/>
        </w:rPr>
      </w:pPr>
      <w:r w:rsidRPr="00247DFD">
        <w:rPr>
          <w:rFonts w:asciiTheme="majorHAnsi" w:hAnsiTheme="majorHAnsi" w:cstheme="majorHAnsi"/>
          <w:color w:val="000000"/>
          <w:sz w:val="22"/>
          <w:szCs w:val="22"/>
        </w:rPr>
        <w:t>Drafting an outline to organize your thoughts on a topic.</w:t>
      </w:r>
    </w:p>
    <w:p w14:paraId="3B435589" w14:textId="77777777" w:rsidR="005C6B64" w:rsidRPr="00247DFD" w:rsidRDefault="005C6B64" w:rsidP="005C6B64">
      <w:pPr>
        <w:pStyle w:val="NormalWeb"/>
        <w:numPr>
          <w:ilvl w:val="0"/>
          <w:numId w:val="23"/>
        </w:numPr>
        <w:rPr>
          <w:rFonts w:asciiTheme="majorHAnsi" w:hAnsiTheme="majorHAnsi" w:cstheme="majorHAnsi"/>
          <w:color w:val="000000"/>
          <w:sz w:val="22"/>
          <w:szCs w:val="22"/>
        </w:rPr>
      </w:pPr>
      <w:r w:rsidRPr="00247DFD">
        <w:rPr>
          <w:rFonts w:asciiTheme="majorHAnsi" w:hAnsiTheme="majorHAnsi" w:cstheme="majorHAnsi"/>
          <w:color w:val="000000"/>
          <w:sz w:val="22"/>
          <w:szCs w:val="22"/>
        </w:rPr>
        <w:t>Checking grammar, spelling, and writing style.</w:t>
      </w:r>
    </w:p>
    <w:p w14:paraId="21354E26" w14:textId="04BCCE2B" w:rsidR="005C6B64" w:rsidRDefault="005C6B64" w:rsidP="005C6B64">
      <w:pPr>
        <w:pStyle w:val="NormalWeb"/>
        <w:rPr>
          <w:rFonts w:asciiTheme="majorHAnsi" w:hAnsiTheme="majorHAnsi" w:cstheme="majorHAnsi"/>
          <w:color w:val="000000"/>
          <w:sz w:val="22"/>
          <w:szCs w:val="22"/>
        </w:rPr>
      </w:pPr>
      <w:r w:rsidRPr="00247DFD">
        <w:rPr>
          <w:rFonts w:asciiTheme="majorHAnsi" w:hAnsiTheme="majorHAnsi" w:cstheme="majorHAnsi"/>
          <w:color w:val="000000"/>
          <w:sz w:val="22"/>
          <w:szCs w:val="22"/>
        </w:rPr>
        <w:t xml:space="preserve">The use of generative AI tools </w:t>
      </w:r>
      <w:r w:rsidRPr="00247DFD">
        <w:rPr>
          <w:rFonts w:asciiTheme="majorHAnsi" w:hAnsiTheme="majorHAnsi" w:cstheme="majorHAnsi"/>
          <w:color w:val="000000"/>
          <w:sz w:val="22"/>
          <w:szCs w:val="22"/>
          <w:u w:val="single"/>
        </w:rPr>
        <w:t>is not permitted</w:t>
      </w:r>
      <w:r w:rsidRPr="00247DFD">
        <w:rPr>
          <w:rFonts w:asciiTheme="majorHAnsi" w:hAnsiTheme="majorHAnsi" w:cstheme="majorHAnsi"/>
          <w:color w:val="000000"/>
          <w:sz w:val="22"/>
          <w:szCs w:val="22"/>
        </w:rPr>
        <w:t xml:space="preserve"> in DHSC 8</w:t>
      </w:r>
      <w:r>
        <w:rPr>
          <w:rFonts w:asciiTheme="majorHAnsi" w:hAnsiTheme="majorHAnsi" w:cstheme="majorHAnsi"/>
          <w:color w:val="000000"/>
          <w:sz w:val="22"/>
          <w:szCs w:val="22"/>
        </w:rPr>
        <w:t>15</w:t>
      </w:r>
      <w:r w:rsidRPr="00247DFD">
        <w:rPr>
          <w:rFonts w:asciiTheme="majorHAnsi" w:hAnsiTheme="majorHAnsi" w:cstheme="majorHAnsi"/>
          <w:color w:val="000000"/>
          <w:sz w:val="22"/>
          <w:szCs w:val="22"/>
        </w:rPr>
        <w:t xml:space="preserve"> for the following activities:</w:t>
      </w:r>
    </w:p>
    <w:p w14:paraId="1503D86E" w14:textId="77777777" w:rsidR="005C6B64" w:rsidRDefault="005C6B64" w:rsidP="005C6B64">
      <w:pPr>
        <w:pStyle w:val="NormalWeb"/>
        <w:numPr>
          <w:ilvl w:val="0"/>
          <w:numId w:val="22"/>
        </w:numPr>
        <w:rPr>
          <w:rFonts w:asciiTheme="majorHAnsi" w:hAnsiTheme="majorHAnsi" w:cstheme="majorHAnsi"/>
          <w:color w:val="000000"/>
          <w:sz w:val="22"/>
          <w:szCs w:val="22"/>
        </w:rPr>
      </w:pPr>
      <w:r w:rsidRPr="00247DFD">
        <w:rPr>
          <w:rFonts w:asciiTheme="majorHAnsi" w:hAnsiTheme="majorHAnsi" w:cstheme="majorHAnsi"/>
          <w:color w:val="000000"/>
          <w:sz w:val="22"/>
          <w:szCs w:val="22"/>
        </w:rPr>
        <w:t>Writing a draft of a writing assignment.</w:t>
      </w:r>
    </w:p>
    <w:p w14:paraId="4F92B885" w14:textId="77777777" w:rsidR="005C6B64" w:rsidRDefault="005C6B64" w:rsidP="005C6B64">
      <w:pPr>
        <w:pStyle w:val="NormalWeb"/>
        <w:numPr>
          <w:ilvl w:val="0"/>
          <w:numId w:val="22"/>
        </w:numPr>
        <w:rPr>
          <w:rFonts w:asciiTheme="majorHAnsi" w:hAnsiTheme="majorHAnsi" w:cstheme="majorHAnsi"/>
          <w:sz w:val="22"/>
          <w:szCs w:val="22"/>
        </w:rPr>
      </w:pPr>
      <w:r w:rsidRPr="00697B43">
        <w:rPr>
          <w:rFonts w:asciiTheme="majorHAnsi" w:hAnsiTheme="majorHAnsi" w:cstheme="majorHAnsi"/>
          <w:sz w:val="22"/>
          <w:szCs w:val="22"/>
        </w:rPr>
        <w:lastRenderedPageBreak/>
        <w:t xml:space="preserve">Writing </w:t>
      </w:r>
      <w:r>
        <w:rPr>
          <w:rFonts w:asciiTheme="majorHAnsi" w:hAnsiTheme="majorHAnsi" w:cstheme="majorHAnsi"/>
          <w:sz w:val="22"/>
          <w:szCs w:val="22"/>
        </w:rPr>
        <w:t xml:space="preserve">an </w:t>
      </w:r>
      <w:r w:rsidRPr="00697B43">
        <w:rPr>
          <w:rFonts w:asciiTheme="majorHAnsi" w:hAnsiTheme="majorHAnsi" w:cstheme="majorHAnsi"/>
          <w:sz w:val="22"/>
          <w:szCs w:val="22"/>
        </w:rPr>
        <w:t>introduction to the problem, research question, literature review and significance for a class assignment</w:t>
      </w:r>
      <w:r>
        <w:rPr>
          <w:rFonts w:asciiTheme="majorHAnsi" w:hAnsiTheme="majorHAnsi" w:cstheme="majorHAnsi"/>
          <w:sz w:val="22"/>
          <w:szCs w:val="22"/>
        </w:rPr>
        <w:t>.</w:t>
      </w:r>
    </w:p>
    <w:p w14:paraId="4ABDA7DF" w14:textId="77777777" w:rsidR="005C6B64" w:rsidRDefault="005C6B64" w:rsidP="005C6B64">
      <w:pPr>
        <w:pStyle w:val="NormalWeb"/>
        <w:numPr>
          <w:ilvl w:val="0"/>
          <w:numId w:val="22"/>
        </w:numPr>
        <w:rPr>
          <w:rFonts w:asciiTheme="majorHAnsi" w:hAnsiTheme="majorHAnsi" w:cstheme="majorHAnsi"/>
          <w:color w:val="000000"/>
          <w:sz w:val="22"/>
          <w:szCs w:val="22"/>
        </w:rPr>
      </w:pPr>
      <w:r w:rsidRPr="00247DFD">
        <w:rPr>
          <w:rFonts w:asciiTheme="majorHAnsi" w:hAnsiTheme="majorHAnsi" w:cstheme="majorHAnsi"/>
          <w:color w:val="000000"/>
          <w:sz w:val="22"/>
          <w:szCs w:val="22"/>
        </w:rPr>
        <w:t>Writing entire sentences, paragraphs, or papers to complete class assignments</w:t>
      </w:r>
    </w:p>
    <w:p w14:paraId="25ACE145" w14:textId="77777777" w:rsidR="005C6B64" w:rsidRPr="00247DFD" w:rsidRDefault="005C6B64" w:rsidP="005C6B64">
      <w:pPr>
        <w:pStyle w:val="NormalWeb"/>
        <w:rPr>
          <w:rFonts w:asciiTheme="majorHAnsi" w:hAnsiTheme="majorHAnsi" w:cstheme="majorHAnsi"/>
          <w:color w:val="000000"/>
          <w:sz w:val="22"/>
          <w:szCs w:val="22"/>
        </w:rPr>
      </w:pPr>
      <w:r w:rsidRPr="00247DFD">
        <w:rPr>
          <w:rFonts w:asciiTheme="majorHAnsi" w:hAnsiTheme="majorHAnsi" w:cstheme="majorHAnsi"/>
          <w:color w:val="000000"/>
          <w:sz w:val="22"/>
          <w:szCs w:val="22"/>
        </w:rPr>
        <w:t>The student is ultimately responsible for ensuring the information submitted based on an AI query does not violate intellectual property laws or contain misinformation or unethical/biased content. In addition, the student should be aware that the accuracy or quality of AI-generated content may not meet the standards of this course, even if such content is incorporated partially or after substantial revising or editing. Also, AI-generated content may not provide appropriate or accurate attribution to the author(s) of the original sources, while most written assignments in this course require the student to identify and cite highly relevant peer-reviewed scholarly publications as per referencing guidelines.</w:t>
      </w:r>
    </w:p>
    <w:p w14:paraId="744ACE5C" w14:textId="77777777" w:rsidR="005C6B64" w:rsidRPr="00247DFD" w:rsidRDefault="005C6B64" w:rsidP="005C6B64">
      <w:pPr>
        <w:pStyle w:val="NormalWeb"/>
        <w:rPr>
          <w:rFonts w:asciiTheme="majorHAnsi" w:hAnsiTheme="majorHAnsi" w:cstheme="majorHAnsi"/>
          <w:color w:val="000000"/>
          <w:sz w:val="22"/>
          <w:szCs w:val="22"/>
        </w:rPr>
      </w:pPr>
      <w:r w:rsidRPr="00247DFD">
        <w:rPr>
          <w:rFonts w:asciiTheme="majorHAnsi" w:hAnsiTheme="majorHAnsi" w:cstheme="majorHAnsi"/>
          <w:color w:val="000000"/>
          <w:sz w:val="22"/>
          <w:szCs w:val="22"/>
        </w:rPr>
        <w:t>In instances where students are permitted to use AI for certain tasks, the assignment must be submitted with appropriate attribution. To be consistent with the University’s scholarly values and requirements, students must cite any AI-generated material that informed their work and use quotation marks or other indicator (e.g., colored text or italics) when appropriate. Students should cite AI tools which informed their process and specify which aspects of a paper. (e.g., spelling, grammar, writing style) Assignment submissions may be screened using AI detection software. Unauthorized use of AI tools may result in a failing grade for the assignment, a request to resubmit the assignment, or a request to submit a different assignment including an oral assignment.</w:t>
      </w:r>
    </w:p>
    <w:p w14:paraId="61342940" w14:textId="28D794B0" w:rsidR="00EC1689" w:rsidRPr="00EC1689" w:rsidRDefault="00EC1689">
      <w:pPr>
        <w:pStyle w:val="BodyText"/>
        <w:spacing w:before="2"/>
        <w:rPr>
          <w:rFonts w:asciiTheme="majorHAnsi" w:hAnsiTheme="majorHAnsi"/>
          <w:iCs/>
          <w:sz w:val="22"/>
          <w:szCs w:val="22"/>
        </w:rPr>
      </w:pPr>
      <w:r w:rsidRPr="00EC1689">
        <w:rPr>
          <w:rFonts w:asciiTheme="majorHAnsi" w:hAnsiTheme="majorHAnsi"/>
          <w:iCs/>
          <w:sz w:val="22"/>
          <w:szCs w:val="22"/>
        </w:rPr>
        <w:t>In addition to the key ethical considerations above, students are encouraged to make decisions regarding AI usage within a larger socioecological framework, including environmental, social, and economic impacts of AI. Helpful information regarding the complexities of ethical decision-making re. AI include the </w:t>
      </w:r>
      <w:hyperlink r:id="rId14" w:tooltip="https://www.unep.org/news-and-stories/story/ai-has-environmental-problem-heres-what-world-can-do-about" w:history="1">
        <w:r w:rsidRPr="00EC1689">
          <w:rPr>
            <w:rStyle w:val="Hyperlink"/>
            <w:rFonts w:asciiTheme="majorHAnsi" w:hAnsiTheme="majorHAnsi"/>
            <w:iCs/>
            <w:sz w:val="22"/>
            <w:szCs w:val="22"/>
          </w:rPr>
          <w:t>United Nations Environment Programme's</w:t>
        </w:r>
      </w:hyperlink>
      <w:r w:rsidRPr="00EC1689">
        <w:rPr>
          <w:rFonts w:asciiTheme="majorHAnsi" w:hAnsiTheme="majorHAnsi"/>
          <w:iCs/>
          <w:sz w:val="22"/>
          <w:szCs w:val="22"/>
        </w:rPr>
        <w:t> statement on AI and </w:t>
      </w:r>
      <w:hyperlink r:id="rId15" w:tooltip="https://campbell.primo.exlibrisgroup.com/permalink/01CAMPBELL_INST/h4a75h/cdi_proquest_miscellaneous_3153179119" w:history="1">
        <w:r w:rsidRPr="00EC1689">
          <w:rPr>
            <w:rStyle w:val="Hyperlink"/>
            <w:rFonts w:asciiTheme="majorHAnsi" w:hAnsiTheme="majorHAnsi"/>
            <w:iCs/>
            <w:sz w:val="22"/>
            <w:szCs w:val="22"/>
          </w:rPr>
          <w:t>Rohde et al. (2023) SCAIS Framework</w:t>
        </w:r>
      </w:hyperlink>
      <w:r w:rsidRPr="00EC1689">
        <w:rPr>
          <w:rFonts w:asciiTheme="majorHAnsi" w:hAnsiTheme="majorHAnsi"/>
          <w:iCs/>
          <w:sz w:val="22"/>
          <w:szCs w:val="22"/>
        </w:rPr>
        <w:t>."</w:t>
      </w:r>
    </w:p>
    <w:p w14:paraId="367DB0C1" w14:textId="77777777" w:rsidR="00EC1689" w:rsidRPr="003417A5" w:rsidRDefault="00EC1689">
      <w:pPr>
        <w:pStyle w:val="BodyText"/>
        <w:spacing w:before="2"/>
        <w:rPr>
          <w:rFonts w:asciiTheme="majorHAnsi" w:hAnsiTheme="majorHAnsi"/>
          <w:i/>
          <w:sz w:val="22"/>
          <w:szCs w:val="22"/>
        </w:rPr>
      </w:pPr>
    </w:p>
    <w:p w14:paraId="153B4D6E" w14:textId="77777777" w:rsidR="00AE3346" w:rsidRPr="003417A5" w:rsidRDefault="009B537A">
      <w:pPr>
        <w:pStyle w:val="Heading1"/>
        <w:spacing w:before="100"/>
        <w:ind w:left="3726"/>
        <w:rPr>
          <w:rFonts w:asciiTheme="majorHAnsi" w:hAnsiTheme="majorHAnsi"/>
          <w:sz w:val="22"/>
          <w:szCs w:val="22"/>
        </w:rPr>
      </w:pPr>
      <w:r w:rsidRPr="003417A5">
        <w:rPr>
          <w:rFonts w:asciiTheme="majorHAnsi" w:hAnsiTheme="majorHAnsi"/>
          <w:sz w:val="22"/>
          <w:szCs w:val="22"/>
        </w:rPr>
        <w:t>Student and Faculty Expectation</w:t>
      </w:r>
    </w:p>
    <w:p w14:paraId="1F162D16" w14:textId="77777777" w:rsidR="00AE3346" w:rsidRPr="003417A5" w:rsidRDefault="00AE3346">
      <w:pPr>
        <w:pStyle w:val="BodyText"/>
        <w:spacing w:before="3"/>
        <w:rPr>
          <w:rFonts w:asciiTheme="majorHAnsi" w:hAnsiTheme="majorHAnsi"/>
          <w:b/>
          <w:sz w:val="22"/>
          <w:szCs w:val="22"/>
        </w:rPr>
      </w:pPr>
    </w:p>
    <w:p w14:paraId="30CC5A58" w14:textId="77777777" w:rsidR="00AE3346" w:rsidRPr="003417A5" w:rsidRDefault="009B537A">
      <w:pPr>
        <w:pStyle w:val="BodyText"/>
        <w:ind w:left="100"/>
        <w:rPr>
          <w:rFonts w:asciiTheme="majorHAnsi" w:hAnsiTheme="majorHAnsi"/>
          <w:sz w:val="22"/>
          <w:szCs w:val="22"/>
        </w:rPr>
      </w:pPr>
      <w:r w:rsidRPr="003417A5">
        <w:rPr>
          <w:rFonts w:asciiTheme="majorHAnsi" w:hAnsiTheme="majorHAnsi"/>
          <w:sz w:val="22"/>
          <w:szCs w:val="22"/>
        </w:rPr>
        <w:t>Students should:</w:t>
      </w:r>
    </w:p>
    <w:p w14:paraId="2AB2A209" w14:textId="77777777" w:rsidR="00AE3346" w:rsidRPr="003417A5" w:rsidRDefault="009B537A">
      <w:pPr>
        <w:pStyle w:val="ListParagraph"/>
        <w:numPr>
          <w:ilvl w:val="0"/>
          <w:numId w:val="1"/>
        </w:numPr>
        <w:tabs>
          <w:tab w:val="left" w:pos="233"/>
        </w:tabs>
        <w:spacing w:before="1" w:line="273" w:lineRule="auto"/>
        <w:ind w:right="2275" w:firstLine="0"/>
        <w:rPr>
          <w:rFonts w:asciiTheme="majorHAnsi" w:hAnsiTheme="majorHAnsi"/>
        </w:rPr>
      </w:pPr>
      <w:r w:rsidRPr="003417A5">
        <w:rPr>
          <w:rFonts w:asciiTheme="majorHAnsi" w:hAnsiTheme="majorHAnsi"/>
        </w:rPr>
        <w:t>Always be respectful. You can agree to disagree, but never be disrespectful because someone has a differing opinion on a</w:t>
      </w:r>
      <w:r w:rsidRPr="003417A5">
        <w:rPr>
          <w:rFonts w:asciiTheme="majorHAnsi" w:hAnsiTheme="majorHAnsi"/>
          <w:spacing w:val="-7"/>
        </w:rPr>
        <w:t xml:space="preserve"> </w:t>
      </w:r>
      <w:r w:rsidRPr="003417A5">
        <w:rPr>
          <w:rFonts w:asciiTheme="majorHAnsi" w:hAnsiTheme="majorHAnsi"/>
        </w:rPr>
        <w:t>topic.</w:t>
      </w:r>
    </w:p>
    <w:p w14:paraId="21FEF25C" w14:textId="77777777" w:rsidR="00AE3346" w:rsidRPr="003417A5" w:rsidRDefault="009B537A">
      <w:pPr>
        <w:pStyle w:val="ListParagraph"/>
        <w:numPr>
          <w:ilvl w:val="0"/>
          <w:numId w:val="1"/>
        </w:numPr>
        <w:tabs>
          <w:tab w:val="left" w:pos="233"/>
        </w:tabs>
        <w:ind w:left="232" w:hanging="132"/>
        <w:rPr>
          <w:rFonts w:asciiTheme="majorHAnsi" w:hAnsiTheme="majorHAnsi"/>
        </w:rPr>
      </w:pPr>
      <w:r w:rsidRPr="003417A5">
        <w:rPr>
          <w:rFonts w:asciiTheme="majorHAnsi" w:hAnsiTheme="majorHAnsi"/>
        </w:rPr>
        <w:t>Check Blackboard daily for announcements.</w:t>
      </w:r>
    </w:p>
    <w:p w14:paraId="4CA48B03" w14:textId="77777777" w:rsidR="00AE3346" w:rsidRPr="003417A5" w:rsidRDefault="009B537A">
      <w:pPr>
        <w:pStyle w:val="ListParagraph"/>
        <w:numPr>
          <w:ilvl w:val="0"/>
          <w:numId w:val="1"/>
        </w:numPr>
        <w:tabs>
          <w:tab w:val="left" w:pos="233"/>
        </w:tabs>
        <w:spacing w:before="44" w:line="276" w:lineRule="auto"/>
        <w:ind w:right="1489" w:firstLine="0"/>
        <w:rPr>
          <w:rFonts w:asciiTheme="majorHAnsi" w:hAnsiTheme="majorHAnsi"/>
        </w:rPr>
      </w:pPr>
      <w:r w:rsidRPr="003417A5">
        <w:rPr>
          <w:rFonts w:asciiTheme="majorHAnsi" w:hAnsiTheme="majorHAnsi"/>
        </w:rPr>
        <w:t>Email the instructor with any pertinent questions. When you email anyone, you should follow “netiquette.” For example, always include a subject line, address the person to whom you are writing by their formal address, include your body information, include a salutation, and always put your name at the end of your email.</w:t>
      </w:r>
    </w:p>
    <w:p w14:paraId="5F75D8E4" w14:textId="77777777" w:rsidR="00AE3346" w:rsidRPr="003417A5" w:rsidRDefault="009B537A">
      <w:pPr>
        <w:pStyle w:val="ListParagraph"/>
        <w:numPr>
          <w:ilvl w:val="0"/>
          <w:numId w:val="1"/>
        </w:numPr>
        <w:tabs>
          <w:tab w:val="left" w:pos="233"/>
        </w:tabs>
        <w:spacing w:line="276" w:lineRule="auto"/>
        <w:ind w:right="1413" w:firstLine="0"/>
        <w:jc w:val="both"/>
        <w:rPr>
          <w:rFonts w:asciiTheme="majorHAnsi" w:hAnsiTheme="majorHAnsi"/>
        </w:rPr>
      </w:pPr>
      <w:r w:rsidRPr="003417A5">
        <w:rPr>
          <w:rFonts w:asciiTheme="majorHAnsi" w:hAnsiTheme="majorHAnsi"/>
        </w:rPr>
        <w:t>Use appropriate grammar and conventions when writing discussion board threads. Also be courteous, but add meaningful information. The simple, “I agree,” will not suffice. Citations in submitted work will be AMA or APA format. Be consistent.</w:t>
      </w:r>
    </w:p>
    <w:p w14:paraId="470E84C2" w14:textId="77777777" w:rsidR="00AE3346" w:rsidRPr="003417A5" w:rsidRDefault="009B537A">
      <w:pPr>
        <w:pStyle w:val="ListParagraph"/>
        <w:numPr>
          <w:ilvl w:val="0"/>
          <w:numId w:val="1"/>
        </w:numPr>
        <w:tabs>
          <w:tab w:val="left" w:pos="233"/>
        </w:tabs>
        <w:spacing w:before="5" w:line="273" w:lineRule="auto"/>
        <w:ind w:right="1565" w:firstLine="0"/>
        <w:rPr>
          <w:rFonts w:asciiTheme="majorHAnsi" w:hAnsiTheme="majorHAnsi"/>
        </w:rPr>
      </w:pPr>
      <w:r w:rsidRPr="003417A5">
        <w:rPr>
          <w:rFonts w:asciiTheme="majorHAnsi" w:hAnsiTheme="majorHAnsi"/>
        </w:rPr>
        <w:t>Notify the instructor with any group issues that may arise (e.g., a student not participating effectively or</w:t>
      </w:r>
      <w:r w:rsidRPr="003417A5">
        <w:rPr>
          <w:rFonts w:asciiTheme="majorHAnsi" w:hAnsiTheme="majorHAnsi"/>
          <w:spacing w:val="-5"/>
        </w:rPr>
        <w:t xml:space="preserve"> </w:t>
      </w:r>
      <w:r w:rsidRPr="003417A5">
        <w:rPr>
          <w:rFonts w:asciiTheme="majorHAnsi" w:hAnsiTheme="majorHAnsi"/>
        </w:rPr>
        <w:t>efficiently).</w:t>
      </w:r>
    </w:p>
    <w:p w14:paraId="1307EFD4" w14:textId="77777777" w:rsidR="00AE3346" w:rsidRPr="003417A5" w:rsidRDefault="009B537A">
      <w:pPr>
        <w:pStyle w:val="BodyText"/>
        <w:spacing w:before="240"/>
        <w:ind w:left="100"/>
        <w:rPr>
          <w:rFonts w:asciiTheme="majorHAnsi" w:hAnsiTheme="majorHAnsi"/>
          <w:sz w:val="22"/>
          <w:szCs w:val="22"/>
        </w:rPr>
      </w:pPr>
      <w:r w:rsidRPr="003417A5">
        <w:rPr>
          <w:rFonts w:asciiTheme="majorHAnsi" w:hAnsiTheme="majorHAnsi"/>
          <w:sz w:val="22"/>
          <w:szCs w:val="22"/>
        </w:rPr>
        <w:t>Faculty should:</w:t>
      </w:r>
    </w:p>
    <w:p w14:paraId="32885A54" w14:textId="77777777" w:rsidR="00AE3346" w:rsidRPr="003417A5" w:rsidRDefault="009B537A">
      <w:pPr>
        <w:pStyle w:val="ListParagraph"/>
        <w:numPr>
          <w:ilvl w:val="0"/>
          <w:numId w:val="1"/>
        </w:numPr>
        <w:tabs>
          <w:tab w:val="left" w:pos="233"/>
        </w:tabs>
        <w:spacing w:before="1" w:line="280" w:lineRule="exact"/>
        <w:ind w:left="232" w:hanging="132"/>
        <w:rPr>
          <w:rFonts w:asciiTheme="majorHAnsi" w:hAnsiTheme="majorHAnsi"/>
        </w:rPr>
      </w:pPr>
      <w:r w:rsidRPr="003417A5">
        <w:rPr>
          <w:rFonts w:asciiTheme="majorHAnsi" w:hAnsiTheme="majorHAnsi"/>
        </w:rPr>
        <w:t>Grade items in a timely manner.</w:t>
      </w:r>
    </w:p>
    <w:p w14:paraId="33FE18D7" w14:textId="77777777" w:rsidR="00AE3346" w:rsidRPr="003417A5" w:rsidRDefault="009B537A">
      <w:pPr>
        <w:pStyle w:val="ListParagraph"/>
        <w:numPr>
          <w:ilvl w:val="0"/>
          <w:numId w:val="1"/>
        </w:numPr>
        <w:tabs>
          <w:tab w:val="left" w:pos="233"/>
        </w:tabs>
        <w:spacing w:line="280" w:lineRule="exact"/>
        <w:ind w:left="232" w:hanging="132"/>
        <w:rPr>
          <w:rFonts w:asciiTheme="majorHAnsi" w:hAnsiTheme="majorHAnsi"/>
        </w:rPr>
      </w:pPr>
      <w:r w:rsidRPr="003417A5">
        <w:rPr>
          <w:rFonts w:asciiTheme="majorHAnsi" w:hAnsiTheme="majorHAnsi"/>
        </w:rPr>
        <w:t>Respond to student inquiries within 48</w:t>
      </w:r>
      <w:r w:rsidRPr="003417A5">
        <w:rPr>
          <w:rFonts w:asciiTheme="majorHAnsi" w:hAnsiTheme="majorHAnsi"/>
          <w:spacing w:val="-15"/>
        </w:rPr>
        <w:t xml:space="preserve"> </w:t>
      </w:r>
      <w:r w:rsidRPr="003417A5">
        <w:rPr>
          <w:rFonts w:asciiTheme="majorHAnsi" w:hAnsiTheme="majorHAnsi"/>
        </w:rPr>
        <w:t>hours.</w:t>
      </w:r>
    </w:p>
    <w:p w14:paraId="360BBF28" w14:textId="77777777" w:rsidR="00AE3346" w:rsidRPr="003417A5" w:rsidRDefault="009B537A">
      <w:pPr>
        <w:pStyle w:val="ListParagraph"/>
        <w:numPr>
          <w:ilvl w:val="0"/>
          <w:numId w:val="1"/>
        </w:numPr>
        <w:tabs>
          <w:tab w:val="left" w:pos="233"/>
        </w:tabs>
        <w:spacing w:before="2" w:line="280" w:lineRule="exact"/>
        <w:ind w:left="232" w:hanging="132"/>
        <w:rPr>
          <w:rFonts w:asciiTheme="majorHAnsi" w:hAnsiTheme="majorHAnsi"/>
        </w:rPr>
      </w:pPr>
      <w:r w:rsidRPr="003417A5">
        <w:rPr>
          <w:rFonts w:asciiTheme="majorHAnsi" w:hAnsiTheme="majorHAnsi"/>
        </w:rPr>
        <w:t>Provided meaningful feedback.</w:t>
      </w:r>
    </w:p>
    <w:p w14:paraId="7BB12D35" w14:textId="77777777" w:rsidR="00AE3346" w:rsidRPr="003417A5" w:rsidRDefault="009B537A">
      <w:pPr>
        <w:pStyle w:val="ListParagraph"/>
        <w:numPr>
          <w:ilvl w:val="0"/>
          <w:numId w:val="1"/>
        </w:numPr>
        <w:tabs>
          <w:tab w:val="left" w:pos="233"/>
        </w:tabs>
        <w:spacing w:line="280" w:lineRule="exact"/>
        <w:ind w:left="232" w:hanging="132"/>
        <w:rPr>
          <w:rFonts w:asciiTheme="majorHAnsi" w:hAnsiTheme="majorHAnsi"/>
        </w:rPr>
      </w:pPr>
      <w:r w:rsidRPr="003417A5">
        <w:rPr>
          <w:rFonts w:asciiTheme="majorHAnsi" w:hAnsiTheme="majorHAnsi"/>
        </w:rPr>
        <w:t>Be courteous and</w:t>
      </w:r>
      <w:r w:rsidRPr="003417A5">
        <w:rPr>
          <w:rFonts w:asciiTheme="majorHAnsi" w:hAnsiTheme="majorHAnsi"/>
          <w:spacing w:val="-12"/>
        </w:rPr>
        <w:t xml:space="preserve"> </w:t>
      </w:r>
      <w:r w:rsidRPr="003417A5">
        <w:rPr>
          <w:rFonts w:asciiTheme="majorHAnsi" w:hAnsiTheme="majorHAnsi"/>
        </w:rPr>
        <w:t>respectful.</w:t>
      </w:r>
    </w:p>
    <w:p w14:paraId="572035A0" w14:textId="77777777" w:rsidR="00AE3346" w:rsidRPr="003417A5" w:rsidRDefault="00AE3346">
      <w:pPr>
        <w:pStyle w:val="BodyText"/>
        <w:rPr>
          <w:rFonts w:asciiTheme="majorHAnsi" w:hAnsiTheme="majorHAnsi"/>
          <w:sz w:val="22"/>
          <w:szCs w:val="22"/>
        </w:rPr>
      </w:pPr>
    </w:p>
    <w:p w14:paraId="37D50910" w14:textId="5420F7D0" w:rsidR="003A32F8" w:rsidRDefault="009B537A" w:rsidP="003A32F8">
      <w:pPr>
        <w:pStyle w:val="Heading1"/>
        <w:rPr>
          <w:rFonts w:asciiTheme="majorHAnsi" w:hAnsiTheme="majorHAnsi"/>
          <w:sz w:val="22"/>
          <w:szCs w:val="22"/>
        </w:rPr>
      </w:pPr>
      <w:r w:rsidRPr="003417A5">
        <w:rPr>
          <w:rFonts w:asciiTheme="majorHAnsi" w:hAnsiTheme="majorHAnsi"/>
          <w:sz w:val="22"/>
          <w:szCs w:val="22"/>
        </w:rPr>
        <w:t>Course/Faculty Evaluation:</w:t>
      </w:r>
      <w:r w:rsidR="003A32F8">
        <w:rPr>
          <w:rFonts w:asciiTheme="majorHAnsi" w:hAnsiTheme="majorHAnsi"/>
          <w:sz w:val="22"/>
          <w:szCs w:val="22"/>
        </w:rPr>
        <w:t xml:space="preserve"> </w:t>
      </w:r>
    </w:p>
    <w:p w14:paraId="2AFE4601" w14:textId="3603BEE0" w:rsidR="00AE3346" w:rsidRPr="003A32F8" w:rsidRDefault="009B537A" w:rsidP="003A32F8">
      <w:pPr>
        <w:pStyle w:val="Heading1"/>
        <w:rPr>
          <w:rFonts w:asciiTheme="majorHAnsi" w:hAnsiTheme="majorHAnsi"/>
          <w:b w:val="0"/>
          <w:bCs w:val="0"/>
          <w:sz w:val="22"/>
          <w:szCs w:val="22"/>
        </w:rPr>
      </w:pPr>
      <w:r w:rsidRPr="003A32F8">
        <w:rPr>
          <w:rFonts w:asciiTheme="majorHAnsi" w:hAnsiTheme="majorHAnsi"/>
          <w:b w:val="0"/>
          <w:bCs w:val="0"/>
          <w:sz w:val="22"/>
          <w:szCs w:val="22"/>
        </w:rPr>
        <w:t xml:space="preserve">Near the end of the course, a link to an online course evaluation will be sent to students. Results will not be shared with the </w:t>
      </w:r>
      <w:r w:rsidR="00AE3347" w:rsidRPr="003A32F8">
        <w:rPr>
          <w:rFonts w:asciiTheme="majorHAnsi" w:hAnsiTheme="majorHAnsi"/>
          <w:b w:val="0"/>
          <w:bCs w:val="0"/>
          <w:sz w:val="22"/>
          <w:szCs w:val="22"/>
        </w:rPr>
        <w:t>faculty</w:t>
      </w:r>
      <w:r w:rsidRPr="003A32F8">
        <w:rPr>
          <w:rFonts w:asciiTheme="majorHAnsi" w:hAnsiTheme="majorHAnsi"/>
          <w:b w:val="0"/>
          <w:bCs w:val="0"/>
          <w:sz w:val="22"/>
          <w:szCs w:val="22"/>
        </w:rPr>
        <w:t xml:space="preserve"> until final grades for the course have been submitted.</w:t>
      </w:r>
      <w:r w:rsidR="008C47AF">
        <w:rPr>
          <w:rFonts w:asciiTheme="majorHAnsi" w:hAnsiTheme="majorHAnsi"/>
          <w:b w:val="0"/>
          <w:bCs w:val="0"/>
          <w:sz w:val="22"/>
          <w:szCs w:val="22"/>
        </w:rPr>
        <w:t xml:space="preserve"> Student feedback is used by faculty to revise subsequent courses.</w:t>
      </w:r>
    </w:p>
    <w:p w14:paraId="1A9709B6" w14:textId="77777777" w:rsidR="00D17641" w:rsidRPr="003417A5" w:rsidRDefault="00D17641">
      <w:pPr>
        <w:pStyle w:val="BodyText"/>
        <w:spacing w:before="40" w:line="278" w:lineRule="auto"/>
        <w:ind w:left="100" w:right="282"/>
        <w:rPr>
          <w:rFonts w:asciiTheme="majorHAnsi" w:hAnsiTheme="majorHAnsi"/>
          <w:sz w:val="22"/>
          <w:szCs w:val="22"/>
        </w:rPr>
      </w:pPr>
    </w:p>
    <w:p w14:paraId="3997D876" w14:textId="77777777" w:rsidR="00D17641" w:rsidRPr="003417A5" w:rsidRDefault="00D17641" w:rsidP="00D17641">
      <w:pPr>
        <w:rPr>
          <w:rFonts w:asciiTheme="majorHAnsi" w:hAnsiTheme="majorHAnsi"/>
          <w:b/>
          <w:bCs/>
        </w:rPr>
      </w:pPr>
      <w:r w:rsidRPr="003417A5">
        <w:rPr>
          <w:rFonts w:asciiTheme="majorHAnsi" w:hAnsiTheme="majorHAnsi"/>
          <w:b/>
          <w:bCs/>
        </w:rPr>
        <w:t>Disability Services  </w:t>
      </w:r>
    </w:p>
    <w:p w14:paraId="1157F7A5" w14:textId="77777777" w:rsidR="00D17641" w:rsidRPr="003417A5" w:rsidRDefault="00D17641" w:rsidP="00D17641">
      <w:pPr>
        <w:rPr>
          <w:rFonts w:asciiTheme="majorHAnsi" w:hAnsiTheme="majorHAnsi"/>
        </w:rPr>
      </w:pPr>
      <w:r w:rsidRPr="003417A5">
        <w:rPr>
          <w:rFonts w:asciiTheme="majorHAnsi" w:hAnsiTheme="majorHAnsi"/>
        </w:rPr>
        <w:t>Students with documented disabilities may request accommodations by contacting the office of Disability Services located in the Wallace Center. A health condition may rise to the level of a disability if it substantially limits one or more major life functions, one of which is learning. A disability may be temporary or ongoing. Services are often similar to IEP or 504 plans students may have had in high school, but can also include support in campus housing, dining halls and other University events and services. Appointments can be scheduled through the </w:t>
      </w:r>
      <w:hyperlink r:id="rId16" w:history="1">
        <w:r w:rsidRPr="003417A5">
          <w:rPr>
            <w:rFonts w:asciiTheme="majorHAnsi" w:hAnsiTheme="majorHAnsi"/>
          </w:rPr>
          <w:t>Disability Services page</w:t>
        </w:r>
      </w:hyperlink>
      <w:r w:rsidRPr="003417A5">
        <w:rPr>
          <w:rFonts w:asciiTheme="majorHAnsi" w:hAnsiTheme="majorHAnsi"/>
        </w:rPr>
        <w:t> of the Campbell website, by emailing disabilityservices@campbell.edu or calling 910-893-7514.  </w:t>
      </w:r>
    </w:p>
    <w:p w14:paraId="76C42112" w14:textId="77777777" w:rsidR="00D17641" w:rsidRPr="003417A5" w:rsidRDefault="00D17641" w:rsidP="00D17641">
      <w:pPr>
        <w:rPr>
          <w:rFonts w:asciiTheme="majorHAnsi" w:hAnsiTheme="majorHAnsi"/>
        </w:rPr>
      </w:pPr>
      <w:r w:rsidRPr="003417A5">
        <w:rPr>
          <w:rFonts w:asciiTheme="majorHAnsi" w:hAnsiTheme="majorHAnsi"/>
        </w:rPr>
        <w:t> </w:t>
      </w:r>
    </w:p>
    <w:p w14:paraId="5D35AF37" w14:textId="77777777" w:rsidR="00D17641" w:rsidRPr="003417A5" w:rsidRDefault="00D17641" w:rsidP="00D17641">
      <w:pPr>
        <w:rPr>
          <w:rFonts w:asciiTheme="majorHAnsi" w:hAnsiTheme="majorHAnsi"/>
          <w:b/>
          <w:bCs/>
        </w:rPr>
      </w:pPr>
      <w:r w:rsidRPr="003417A5">
        <w:rPr>
          <w:rFonts w:asciiTheme="majorHAnsi" w:hAnsiTheme="majorHAnsi"/>
          <w:b/>
          <w:bCs/>
        </w:rPr>
        <w:t>Counseling Services </w:t>
      </w:r>
    </w:p>
    <w:p w14:paraId="6F8FBE99" w14:textId="77777777" w:rsidR="00D17641" w:rsidRPr="003417A5" w:rsidRDefault="00D17641" w:rsidP="00D17641">
      <w:pPr>
        <w:rPr>
          <w:rFonts w:asciiTheme="majorHAnsi" w:hAnsiTheme="majorHAnsi"/>
        </w:rPr>
      </w:pPr>
      <w:r w:rsidRPr="003417A5">
        <w:rPr>
          <w:rFonts w:asciiTheme="majorHAnsi" w:hAnsiTheme="majorHAnsi"/>
        </w:rPr>
        <w:t>All Campbell University students are eligible to receive free, confidential counseling in Counseling Services via in-person and virtual consultations, groups, individual sessions, and participate in outreach events. CPHS and CUSOM Students are also eligible for services through Behavioral Health at CUSOM. To make an appointment, visit the office located at 233 Leslie Campbell Avenue (brick house beside Memorial Baptist Church and across from Luby Wood Residence Hall), call 910-814-5709, or request an appointment on the </w:t>
      </w:r>
      <w:hyperlink r:id="rId17" w:history="1">
        <w:r w:rsidRPr="003417A5">
          <w:rPr>
            <w:rFonts w:asciiTheme="majorHAnsi" w:hAnsiTheme="majorHAnsi"/>
          </w:rPr>
          <w:t>Counseling Services page</w:t>
        </w:r>
      </w:hyperlink>
      <w:r w:rsidRPr="003417A5">
        <w:rPr>
          <w:rFonts w:asciiTheme="majorHAnsi" w:hAnsiTheme="majorHAnsi"/>
        </w:rPr>
        <w:t> of the Campbell website. If you are concerned about a fellow student, please complete a Student Care Referral Form on our website.  </w:t>
      </w:r>
    </w:p>
    <w:p w14:paraId="788FE9D1" w14:textId="77777777" w:rsidR="00D17641" w:rsidRPr="003417A5" w:rsidRDefault="00D17641" w:rsidP="00D17641">
      <w:pPr>
        <w:rPr>
          <w:rFonts w:asciiTheme="majorHAnsi" w:hAnsiTheme="majorHAnsi"/>
        </w:rPr>
      </w:pPr>
      <w:r w:rsidRPr="003417A5">
        <w:rPr>
          <w:rFonts w:asciiTheme="majorHAnsi" w:hAnsiTheme="majorHAnsi"/>
        </w:rPr>
        <w:t> </w:t>
      </w:r>
    </w:p>
    <w:p w14:paraId="4409E90B" w14:textId="77777777" w:rsidR="00D17641" w:rsidRPr="003417A5" w:rsidRDefault="00D17641" w:rsidP="00D17641">
      <w:pPr>
        <w:rPr>
          <w:rFonts w:asciiTheme="majorHAnsi" w:hAnsiTheme="majorHAnsi"/>
          <w:b/>
          <w:bCs/>
        </w:rPr>
      </w:pPr>
      <w:r w:rsidRPr="003417A5">
        <w:rPr>
          <w:rFonts w:asciiTheme="majorHAnsi" w:hAnsiTheme="majorHAnsi"/>
          <w:b/>
          <w:bCs/>
        </w:rPr>
        <w:t>Campus Pantry </w:t>
      </w:r>
    </w:p>
    <w:p w14:paraId="4B3E170C" w14:textId="77777777" w:rsidR="00D17641" w:rsidRPr="003417A5" w:rsidRDefault="00D17641" w:rsidP="00D17641">
      <w:pPr>
        <w:rPr>
          <w:rFonts w:asciiTheme="majorHAnsi" w:hAnsiTheme="majorHAnsi"/>
        </w:rPr>
      </w:pPr>
      <w:r w:rsidRPr="003417A5">
        <w:rPr>
          <w:rFonts w:asciiTheme="majorHAnsi" w:hAnsiTheme="majorHAnsi"/>
        </w:rPr>
        <w:t>The Campus Pantry is open to students and staff experiencing food insecurity, offering a space for shoppers to choose their food items and personal hygiene items. With the main location at the Wallace Center and smaller satellite locations, there are multiple options to shop. Satellite Pantries are located in Counseling Services, Wiggins Memorial Library, Bob Barker Hall and Pat Barker Hall (for residents). Should you or someone you know need this level of support don’t hesitate to visit one of our locations. For more information on location hours and frequently asked questions please check our </w:t>
      </w:r>
      <w:hyperlink r:id="rId18" w:history="1">
        <w:r w:rsidRPr="003417A5">
          <w:rPr>
            <w:rFonts w:asciiTheme="majorHAnsi" w:hAnsiTheme="majorHAnsi"/>
          </w:rPr>
          <w:t>webpage</w:t>
        </w:r>
      </w:hyperlink>
      <w:r w:rsidRPr="003417A5">
        <w:rPr>
          <w:rFonts w:asciiTheme="majorHAnsi" w:hAnsiTheme="majorHAnsi"/>
        </w:rPr>
        <w:t>. For assistance and questions, contact Rev. Morgan Pajak at pajak@campbell.edu or 910-814-4769. </w:t>
      </w:r>
    </w:p>
    <w:p w14:paraId="28070F36" w14:textId="77777777" w:rsidR="00D17641" w:rsidRPr="003417A5" w:rsidRDefault="00D17641" w:rsidP="00D17641">
      <w:pPr>
        <w:rPr>
          <w:rFonts w:asciiTheme="majorHAnsi" w:hAnsiTheme="majorHAnsi"/>
        </w:rPr>
      </w:pPr>
      <w:r w:rsidRPr="003417A5">
        <w:rPr>
          <w:rFonts w:asciiTheme="majorHAnsi" w:hAnsiTheme="majorHAnsi"/>
        </w:rPr>
        <w:t> </w:t>
      </w:r>
    </w:p>
    <w:p w14:paraId="31DF5B04" w14:textId="77777777" w:rsidR="00D17641" w:rsidRPr="003417A5" w:rsidRDefault="00D17641" w:rsidP="00D17641">
      <w:pPr>
        <w:rPr>
          <w:rFonts w:asciiTheme="majorHAnsi" w:hAnsiTheme="majorHAnsi"/>
          <w:b/>
          <w:bCs/>
        </w:rPr>
      </w:pPr>
      <w:r w:rsidRPr="003417A5">
        <w:rPr>
          <w:rFonts w:asciiTheme="majorHAnsi" w:hAnsiTheme="majorHAnsi"/>
          <w:b/>
          <w:bCs/>
        </w:rPr>
        <w:t>Title IX </w:t>
      </w:r>
    </w:p>
    <w:p w14:paraId="60B37E78" w14:textId="77777777" w:rsidR="00D17641" w:rsidRPr="003417A5" w:rsidRDefault="00D17641" w:rsidP="00D17641">
      <w:pPr>
        <w:rPr>
          <w:rFonts w:asciiTheme="majorHAnsi" w:hAnsiTheme="majorHAnsi"/>
        </w:rPr>
      </w:pPr>
      <w:r w:rsidRPr="003417A5">
        <w:rPr>
          <w:rFonts w:asciiTheme="majorHAnsi" w:hAnsiTheme="majorHAnsi"/>
        </w:rPr>
        <w:t>Campbell University is committed to equality of educational opportunity. Campbell University does not permit discrimination or harassment in our programs and activities on the basis of race, color, sex, sexual orientation, gender identity or expression, age, religion, ethnicity or national origin, disability, genetic information, protected veteran status, military status and any other characteristic protected by law, except where exemption is appropriate and authorized by law. Students who believe they have been subjected to discrimination or harassment in violation of Title IX should report these concerns immediately to the Title IX coordinator. Title IX prohibits retaliation by any student and/or employee against anyone who reports an alleged Title IX violation. If students, staff, or faculty members believe someone they know has experienced sexual misconduct, they should promptly report incidents to the </w:t>
      </w:r>
      <w:hyperlink r:id="rId19" w:history="1">
        <w:r w:rsidRPr="003417A5">
          <w:rPr>
            <w:rFonts w:asciiTheme="majorHAnsi" w:hAnsiTheme="majorHAnsi"/>
          </w:rPr>
          <w:t>Title IX coordinator</w:t>
        </w:r>
      </w:hyperlink>
      <w:r w:rsidRPr="003417A5">
        <w:rPr>
          <w:rFonts w:asciiTheme="majorHAnsi" w:hAnsiTheme="majorHAnsi"/>
        </w:rPr>
        <w:t> via the Campbell website. </w:t>
      </w:r>
    </w:p>
    <w:p w14:paraId="59B63D4E" w14:textId="3F5ABC2B" w:rsidR="0037046E" w:rsidRPr="003417A5" w:rsidRDefault="0037046E">
      <w:pPr>
        <w:rPr>
          <w:rFonts w:asciiTheme="majorHAnsi" w:hAnsiTheme="majorHAnsi"/>
        </w:rPr>
      </w:pPr>
      <w:r w:rsidRPr="003417A5">
        <w:rPr>
          <w:rFonts w:asciiTheme="majorHAnsi" w:hAnsiTheme="majorHAnsi"/>
        </w:rPr>
        <w:br w:type="page"/>
      </w:r>
    </w:p>
    <w:p w14:paraId="7DA4C914" w14:textId="77777777" w:rsidR="0083482D" w:rsidRPr="003417A5" w:rsidRDefault="0083482D" w:rsidP="0037046E">
      <w:pPr>
        <w:pStyle w:val="Heading1"/>
        <w:spacing w:before="1"/>
        <w:ind w:left="3742" w:right="3742"/>
        <w:rPr>
          <w:rFonts w:asciiTheme="majorHAnsi" w:hAnsiTheme="majorHAnsi"/>
          <w:sz w:val="22"/>
          <w:szCs w:val="22"/>
        </w:rPr>
      </w:pPr>
    </w:p>
    <w:p w14:paraId="5DB56FD9" w14:textId="643FC63C" w:rsidR="003B5C4F" w:rsidRPr="003417A5" w:rsidRDefault="00C06A42" w:rsidP="0037046E">
      <w:pPr>
        <w:pStyle w:val="Heading1"/>
        <w:spacing w:before="1"/>
        <w:ind w:left="3742" w:right="3742"/>
        <w:rPr>
          <w:rFonts w:asciiTheme="majorHAnsi" w:hAnsiTheme="majorHAnsi"/>
          <w:sz w:val="22"/>
          <w:szCs w:val="22"/>
        </w:rPr>
      </w:pPr>
      <w:r w:rsidRPr="003417A5">
        <w:rPr>
          <w:rFonts w:asciiTheme="majorHAnsi" w:hAnsiTheme="majorHAnsi"/>
          <w:sz w:val="22"/>
          <w:szCs w:val="22"/>
        </w:rPr>
        <w:t xml:space="preserve">Course </w:t>
      </w:r>
      <w:r w:rsidR="009B537A" w:rsidRPr="003417A5">
        <w:rPr>
          <w:rFonts w:asciiTheme="majorHAnsi" w:hAnsiTheme="majorHAnsi"/>
          <w:sz w:val="22"/>
          <w:szCs w:val="22"/>
        </w:rPr>
        <w:t>Schedule</w:t>
      </w:r>
      <w:r w:rsidR="003B5C4F" w:rsidRPr="003417A5">
        <w:rPr>
          <w:rFonts w:asciiTheme="majorHAnsi" w:hAnsiTheme="majorHAnsi"/>
          <w:sz w:val="22"/>
          <w:szCs w:val="22"/>
        </w:rPr>
        <w:t xml:space="preserve"> </w:t>
      </w:r>
    </w:p>
    <w:p w14:paraId="435A6295" w14:textId="688E857A" w:rsidR="00486C40" w:rsidRPr="00B36FCC" w:rsidRDefault="00486C40" w:rsidP="008F0FF9">
      <w:pPr>
        <w:pStyle w:val="Heading1"/>
        <w:spacing w:before="1"/>
        <w:ind w:left="1540" w:right="3742" w:firstLine="620"/>
        <w:jc w:val="center"/>
        <w:rPr>
          <w:rFonts w:asciiTheme="majorHAnsi" w:hAnsiTheme="majorHAnsi"/>
          <w:b w:val="0"/>
          <w:bCs w:val="0"/>
          <w:sz w:val="22"/>
          <w:szCs w:val="22"/>
        </w:rPr>
      </w:pPr>
      <w:r w:rsidRPr="003417A5">
        <w:rPr>
          <w:rFonts w:asciiTheme="majorHAnsi" w:hAnsiTheme="majorHAnsi"/>
          <w:sz w:val="22"/>
          <w:szCs w:val="22"/>
        </w:rPr>
        <w:t>*</w:t>
      </w:r>
      <w:r w:rsidRPr="00B36FCC">
        <w:rPr>
          <w:rFonts w:asciiTheme="majorHAnsi" w:hAnsiTheme="majorHAnsi"/>
          <w:b w:val="0"/>
          <w:bCs w:val="0"/>
          <w:sz w:val="22"/>
          <w:szCs w:val="22"/>
        </w:rPr>
        <w:t>course schedule subject to change</w:t>
      </w:r>
    </w:p>
    <w:p w14:paraId="5048A0D9" w14:textId="77777777" w:rsidR="00486C40" w:rsidRPr="00B36FCC" w:rsidRDefault="00486C40" w:rsidP="00486C40">
      <w:pPr>
        <w:ind w:left="100"/>
        <w:rPr>
          <w:rFonts w:asciiTheme="majorHAnsi" w:hAnsiTheme="majorHAnsi"/>
        </w:rPr>
      </w:pPr>
    </w:p>
    <w:p w14:paraId="5C30FE11" w14:textId="3CEA2794" w:rsidR="00486C40" w:rsidRPr="003417A5" w:rsidRDefault="00486C40" w:rsidP="00486C40">
      <w:pPr>
        <w:ind w:left="100"/>
        <w:rPr>
          <w:rFonts w:asciiTheme="majorHAnsi" w:hAnsiTheme="majorHAnsi"/>
        </w:rPr>
      </w:pPr>
      <w:r w:rsidRPr="003417A5">
        <w:rPr>
          <w:rFonts w:asciiTheme="majorHAnsi" w:hAnsiTheme="majorHAnsi"/>
        </w:rPr>
        <w:t>Synchronously</w:t>
      </w:r>
      <w:r w:rsidR="00595475">
        <w:rPr>
          <w:rFonts w:asciiTheme="majorHAnsi" w:hAnsiTheme="majorHAnsi"/>
        </w:rPr>
        <w:t xml:space="preserve"> </w:t>
      </w:r>
      <w:r w:rsidRPr="003417A5">
        <w:rPr>
          <w:rFonts w:asciiTheme="majorHAnsi" w:hAnsiTheme="majorHAnsi"/>
        </w:rPr>
        <w:t>Wednesday</w:t>
      </w:r>
      <w:r w:rsidR="00595475">
        <w:rPr>
          <w:rFonts w:asciiTheme="majorHAnsi" w:hAnsiTheme="majorHAnsi"/>
        </w:rPr>
        <w:t>s</w:t>
      </w:r>
      <w:r w:rsidRPr="003417A5">
        <w:rPr>
          <w:rFonts w:asciiTheme="majorHAnsi" w:hAnsiTheme="majorHAnsi"/>
        </w:rPr>
        <w:t xml:space="preserve"> 6</w:t>
      </w:r>
      <w:r w:rsidR="00B36FCC">
        <w:rPr>
          <w:rFonts w:asciiTheme="majorHAnsi" w:hAnsiTheme="majorHAnsi"/>
        </w:rPr>
        <w:t>:30</w:t>
      </w:r>
      <w:r w:rsidRPr="003417A5">
        <w:rPr>
          <w:rFonts w:asciiTheme="majorHAnsi" w:hAnsiTheme="majorHAnsi"/>
        </w:rPr>
        <w:t>-8:30pm</w:t>
      </w:r>
      <w:r w:rsidR="00B36FCC">
        <w:rPr>
          <w:rFonts w:asciiTheme="majorHAnsi" w:hAnsiTheme="majorHAnsi"/>
        </w:rPr>
        <w:t xml:space="preserve">. </w:t>
      </w:r>
      <w:r w:rsidRPr="003417A5">
        <w:rPr>
          <w:rFonts w:asciiTheme="majorHAnsi" w:hAnsiTheme="majorHAnsi"/>
        </w:rPr>
        <w:t xml:space="preserve"> </w:t>
      </w:r>
    </w:p>
    <w:p w14:paraId="5FDAABFD" w14:textId="77777777" w:rsidR="00486C40" w:rsidRPr="003417A5" w:rsidRDefault="00486C40" w:rsidP="0037046E">
      <w:pPr>
        <w:pStyle w:val="Heading1"/>
        <w:spacing w:before="1"/>
        <w:ind w:left="3742" w:right="3742"/>
        <w:rPr>
          <w:rFonts w:asciiTheme="majorHAnsi" w:hAnsiTheme="majorHAnsi"/>
          <w:sz w:val="22"/>
          <w:szCs w:val="2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320"/>
        <w:gridCol w:w="4590"/>
      </w:tblGrid>
      <w:tr w:rsidR="00AE3346" w:rsidRPr="003417A5" w14:paraId="7F71E778" w14:textId="77777777" w:rsidTr="00E91AF1">
        <w:trPr>
          <w:trHeight w:hRule="exact" w:val="658"/>
        </w:trPr>
        <w:tc>
          <w:tcPr>
            <w:tcW w:w="1245" w:type="dxa"/>
          </w:tcPr>
          <w:p w14:paraId="53EA7332" w14:textId="18DD471B" w:rsidR="00AE3346" w:rsidRPr="003417A5" w:rsidRDefault="009B537A" w:rsidP="00C06A42">
            <w:pPr>
              <w:pStyle w:val="TableParagraph"/>
              <w:ind w:left="105"/>
              <w:jc w:val="center"/>
              <w:rPr>
                <w:rFonts w:asciiTheme="majorHAnsi" w:hAnsiTheme="majorHAnsi"/>
                <w:b/>
                <w:bCs/>
              </w:rPr>
            </w:pPr>
            <w:r w:rsidRPr="003417A5">
              <w:rPr>
                <w:rFonts w:asciiTheme="majorHAnsi" w:hAnsiTheme="majorHAnsi"/>
                <w:b/>
                <w:bCs/>
              </w:rPr>
              <w:t>Week</w:t>
            </w:r>
            <w:r w:rsidR="00C06A42" w:rsidRPr="003417A5">
              <w:rPr>
                <w:rFonts w:asciiTheme="majorHAnsi" w:hAnsiTheme="majorHAnsi"/>
                <w:b/>
                <w:bCs/>
              </w:rPr>
              <w:t>/ Dates</w:t>
            </w:r>
          </w:p>
        </w:tc>
        <w:tc>
          <w:tcPr>
            <w:tcW w:w="4320" w:type="dxa"/>
          </w:tcPr>
          <w:p w14:paraId="64522080" w14:textId="6A75F9AC" w:rsidR="00AE3346" w:rsidRPr="003417A5" w:rsidRDefault="00C06A42" w:rsidP="00C06A42">
            <w:pPr>
              <w:pStyle w:val="TableParagraph"/>
              <w:jc w:val="center"/>
              <w:rPr>
                <w:rFonts w:asciiTheme="majorHAnsi" w:hAnsiTheme="majorHAnsi"/>
                <w:b/>
                <w:bCs/>
              </w:rPr>
            </w:pPr>
            <w:r w:rsidRPr="003417A5">
              <w:rPr>
                <w:rFonts w:asciiTheme="majorHAnsi" w:hAnsiTheme="majorHAnsi"/>
                <w:b/>
                <w:bCs/>
              </w:rPr>
              <w:t>Content</w:t>
            </w:r>
          </w:p>
        </w:tc>
        <w:tc>
          <w:tcPr>
            <w:tcW w:w="4590" w:type="dxa"/>
          </w:tcPr>
          <w:p w14:paraId="3DB5B873" w14:textId="547D4A5E" w:rsidR="00AE3346" w:rsidRPr="003417A5" w:rsidRDefault="009B537A" w:rsidP="00C06A42">
            <w:pPr>
              <w:pStyle w:val="TableParagraph"/>
              <w:jc w:val="center"/>
              <w:rPr>
                <w:rFonts w:asciiTheme="majorHAnsi" w:hAnsiTheme="majorHAnsi"/>
                <w:b/>
                <w:bCs/>
              </w:rPr>
            </w:pPr>
            <w:r w:rsidRPr="003417A5">
              <w:rPr>
                <w:rFonts w:asciiTheme="majorHAnsi" w:hAnsiTheme="majorHAnsi"/>
                <w:b/>
                <w:bCs/>
              </w:rPr>
              <w:t>Assignmen</w:t>
            </w:r>
            <w:r w:rsidR="0037046E" w:rsidRPr="003417A5">
              <w:rPr>
                <w:rFonts w:asciiTheme="majorHAnsi" w:hAnsiTheme="majorHAnsi"/>
                <w:b/>
                <w:bCs/>
              </w:rPr>
              <w:t xml:space="preserve">ts / Due Dates </w:t>
            </w:r>
          </w:p>
        </w:tc>
      </w:tr>
      <w:tr w:rsidR="00AE3346" w:rsidRPr="003417A5" w14:paraId="362CE26F" w14:textId="77777777" w:rsidTr="00E91AF1">
        <w:trPr>
          <w:trHeight w:hRule="exact" w:val="3853"/>
        </w:trPr>
        <w:tc>
          <w:tcPr>
            <w:tcW w:w="1245" w:type="dxa"/>
          </w:tcPr>
          <w:p w14:paraId="38F73E83" w14:textId="77777777" w:rsidR="00A14264" w:rsidRPr="003417A5" w:rsidRDefault="00A14264" w:rsidP="00C06A42">
            <w:pPr>
              <w:pStyle w:val="TableParagraph"/>
              <w:ind w:left="105"/>
              <w:jc w:val="center"/>
              <w:rPr>
                <w:rFonts w:asciiTheme="majorHAnsi" w:hAnsiTheme="majorHAnsi"/>
              </w:rPr>
            </w:pPr>
          </w:p>
          <w:p w14:paraId="75B6068C" w14:textId="77777777" w:rsidR="006B2DFA" w:rsidRDefault="006B2DFA" w:rsidP="00C06A42">
            <w:pPr>
              <w:pStyle w:val="TableParagraph"/>
              <w:ind w:left="105"/>
              <w:jc w:val="center"/>
              <w:rPr>
                <w:rFonts w:asciiTheme="majorHAnsi" w:hAnsiTheme="majorHAnsi"/>
              </w:rPr>
            </w:pPr>
          </w:p>
          <w:p w14:paraId="7BEE0BC9" w14:textId="353CB9F0" w:rsidR="00AE3346" w:rsidRPr="003417A5" w:rsidRDefault="009B537A" w:rsidP="00C06A42">
            <w:pPr>
              <w:pStyle w:val="TableParagraph"/>
              <w:ind w:left="105"/>
              <w:jc w:val="center"/>
              <w:rPr>
                <w:rFonts w:asciiTheme="majorHAnsi" w:hAnsiTheme="majorHAnsi"/>
              </w:rPr>
            </w:pPr>
            <w:r w:rsidRPr="003417A5">
              <w:rPr>
                <w:rFonts w:asciiTheme="majorHAnsi" w:hAnsiTheme="majorHAnsi"/>
              </w:rPr>
              <w:t>1</w:t>
            </w:r>
          </w:p>
          <w:p w14:paraId="348D1F70" w14:textId="77777777" w:rsidR="00C06A42" w:rsidRPr="003417A5" w:rsidRDefault="00C06A42" w:rsidP="00C06A42">
            <w:pPr>
              <w:pStyle w:val="TableParagraph"/>
              <w:ind w:left="105"/>
              <w:jc w:val="center"/>
              <w:rPr>
                <w:rFonts w:asciiTheme="majorHAnsi" w:hAnsiTheme="majorHAnsi"/>
              </w:rPr>
            </w:pPr>
          </w:p>
          <w:p w14:paraId="4FC9E2AD" w14:textId="65827D43" w:rsidR="003B5C4F" w:rsidRPr="003417A5" w:rsidRDefault="00C06A42" w:rsidP="002B4E94">
            <w:pPr>
              <w:pStyle w:val="TableParagraph"/>
              <w:ind w:left="105"/>
              <w:jc w:val="center"/>
              <w:rPr>
                <w:rFonts w:asciiTheme="majorHAnsi" w:hAnsiTheme="majorHAnsi"/>
              </w:rPr>
            </w:pPr>
            <w:r w:rsidRPr="003417A5">
              <w:rPr>
                <w:rFonts w:asciiTheme="majorHAnsi" w:hAnsiTheme="majorHAnsi"/>
              </w:rPr>
              <w:t xml:space="preserve">Mar </w:t>
            </w:r>
            <w:r w:rsidR="002B4E94">
              <w:rPr>
                <w:rFonts w:asciiTheme="majorHAnsi" w:hAnsiTheme="majorHAnsi"/>
              </w:rPr>
              <w:t>3-9</w:t>
            </w:r>
          </w:p>
        </w:tc>
        <w:tc>
          <w:tcPr>
            <w:tcW w:w="4320" w:type="dxa"/>
          </w:tcPr>
          <w:p w14:paraId="11AC7014" w14:textId="77777777" w:rsidR="00E91AF1" w:rsidRDefault="00E91AF1">
            <w:pPr>
              <w:pStyle w:val="TableParagraph"/>
              <w:spacing w:before="8" w:line="278" w:lineRule="exact"/>
              <w:ind w:right="588"/>
              <w:rPr>
                <w:rFonts w:asciiTheme="majorHAnsi" w:hAnsiTheme="majorHAnsi"/>
              </w:rPr>
            </w:pPr>
            <w:r>
              <w:rPr>
                <w:rFonts w:asciiTheme="majorHAnsi" w:hAnsiTheme="majorHAnsi"/>
              </w:rPr>
              <w:t xml:space="preserve">Welcome </w:t>
            </w:r>
          </w:p>
          <w:p w14:paraId="7D77FE26" w14:textId="4D1F180A" w:rsidR="00427D16" w:rsidRPr="003417A5" w:rsidRDefault="00E91AF1">
            <w:pPr>
              <w:pStyle w:val="TableParagraph"/>
              <w:spacing w:before="8" w:line="278" w:lineRule="exact"/>
              <w:ind w:right="588"/>
              <w:rPr>
                <w:rFonts w:asciiTheme="majorHAnsi" w:hAnsiTheme="majorHAnsi"/>
              </w:rPr>
            </w:pPr>
            <w:r>
              <w:rPr>
                <w:rFonts w:asciiTheme="majorHAnsi" w:hAnsiTheme="majorHAnsi"/>
              </w:rPr>
              <w:t>Syllabus &amp; BB</w:t>
            </w:r>
            <w:r w:rsidR="00695B29" w:rsidRPr="003417A5">
              <w:rPr>
                <w:rFonts w:asciiTheme="majorHAnsi" w:hAnsiTheme="majorHAnsi"/>
              </w:rPr>
              <w:t xml:space="preserve"> </w:t>
            </w:r>
            <w:r w:rsidR="00427D16" w:rsidRPr="003417A5">
              <w:rPr>
                <w:rFonts w:asciiTheme="majorHAnsi" w:hAnsiTheme="majorHAnsi"/>
              </w:rPr>
              <w:t xml:space="preserve">Overview </w:t>
            </w:r>
          </w:p>
          <w:p w14:paraId="0E72597F" w14:textId="77777777" w:rsidR="00EF127B" w:rsidRPr="003417A5" w:rsidRDefault="00EF127B">
            <w:pPr>
              <w:pStyle w:val="TableParagraph"/>
              <w:spacing w:before="8" w:line="278" w:lineRule="exact"/>
              <w:ind w:right="588"/>
              <w:rPr>
                <w:rFonts w:asciiTheme="majorHAnsi" w:hAnsiTheme="majorHAnsi"/>
              </w:rPr>
            </w:pPr>
          </w:p>
          <w:p w14:paraId="60C5D647" w14:textId="0723ACDE" w:rsidR="00E91AF1" w:rsidRDefault="00E91AF1" w:rsidP="002B4E94">
            <w:pPr>
              <w:pStyle w:val="TableParagraph"/>
              <w:numPr>
                <w:ilvl w:val="0"/>
                <w:numId w:val="12"/>
              </w:numPr>
              <w:spacing w:before="8" w:line="278" w:lineRule="exact"/>
              <w:ind w:right="588"/>
              <w:rPr>
                <w:rFonts w:asciiTheme="majorHAnsi" w:hAnsiTheme="majorHAnsi"/>
              </w:rPr>
            </w:pPr>
            <w:r>
              <w:rPr>
                <w:rFonts w:asciiTheme="majorHAnsi" w:hAnsiTheme="majorHAnsi"/>
              </w:rPr>
              <w:t xml:space="preserve">Revision Introduction Chapter 1 </w:t>
            </w:r>
          </w:p>
          <w:p w14:paraId="52F5AD04" w14:textId="5D60AC7B" w:rsidR="00E91AF1" w:rsidRDefault="00E91AF1" w:rsidP="002B4E94">
            <w:pPr>
              <w:pStyle w:val="TableParagraph"/>
              <w:numPr>
                <w:ilvl w:val="0"/>
                <w:numId w:val="12"/>
              </w:numPr>
              <w:spacing w:before="8" w:line="278" w:lineRule="exact"/>
              <w:ind w:right="588"/>
              <w:rPr>
                <w:rFonts w:asciiTheme="majorHAnsi" w:hAnsiTheme="majorHAnsi"/>
              </w:rPr>
            </w:pPr>
            <w:r>
              <w:rPr>
                <w:rFonts w:asciiTheme="majorHAnsi" w:hAnsiTheme="majorHAnsi"/>
              </w:rPr>
              <w:t xml:space="preserve">Levels of Evidence </w:t>
            </w:r>
          </w:p>
          <w:p w14:paraId="01344D6C" w14:textId="0AD41A92" w:rsidR="002B4E94" w:rsidRDefault="00722A40" w:rsidP="002B4E94">
            <w:pPr>
              <w:pStyle w:val="TableParagraph"/>
              <w:numPr>
                <w:ilvl w:val="0"/>
                <w:numId w:val="12"/>
              </w:numPr>
              <w:spacing w:before="8" w:line="278" w:lineRule="exact"/>
              <w:ind w:right="588"/>
              <w:rPr>
                <w:rFonts w:asciiTheme="majorHAnsi" w:hAnsiTheme="majorHAnsi"/>
              </w:rPr>
            </w:pPr>
            <w:r>
              <w:rPr>
                <w:rFonts w:asciiTheme="majorHAnsi" w:hAnsiTheme="majorHAnsi"/>
              </w:rPr>
              <w:t>S</w:t>
            </w:r>
            <w:r w:rsidR="002B4E94">
              <w:rPr>
                <w:rFonts w:asciiTheme="majorHAnsi" w:hAnsiTheme="majorHAnsi"/>
              </w:rPr>
              <w:t>elect</w:t>
            </w:r>
            <w:r>
              <w:rPr>
                <w:rFonts w:asciiTheme="majorHAnsi" w:hAnsiTheme="majorHAnsi"/>
              </w:rPr>
              <w:t>ing</w:t>
            </w:r>
            <w:r w:rsidR="002B4E94">
              <w:rPr>
                <w:rFonts w:asciiTheme="majorHAnsi" w:hAnsiTheme="majorHAnsi"/>
              </w:rPr>
              <w:t xml:space="preserve"> the right study design </w:t>
            </w:r>
          </w:p>
          <w:p w14:paraId="6F95E550" w14:textId="71E3A868" w:rsidR="00297008" w:rsidRDefault="00297008" w:rsidP="002B4E94">
            <w:pPr>
              <w:pStyle w:val="TableParagraph"/>
              <w:numPr>
                <w:ilvl w:val="0"/>
                <w:numId w:val="12"/>
              </w:numPr>
              <w:spacing w:before="8" w:line="278" w:lineRule="exact"/>
              <w:ind w:right="588"/>
              <w:rPr>
                <w:rFonts w:asciiTheme="majorHAnsi" w:hAnsiTheme="majorHAnsi"/>
              </w:rPr>
            </w:pPr>
            <w:r>
              <w:rPr>
                <w:rFonts w:asciiTheme="majorHAnsi" w:hAnsiTheme="majorHAnsi"/>
              </w:rPr>
              <w:t xml:space="preserve">QI Capstone Example </w:t>
            </w:r>
          </w:p>
          <w:p w14:paraId="0F09D8E6" w14:textId="368DA0F3" w:rsidR="00722A40" w:rsidRPr="003417A5" w:rsidRDefault="00722A40" w:rsidP="002B4E94">
            <w:pPr>
              <w:pStyle w:val="TableParagraph"/>
              <w:numPr>
                <w:ilvl w:val="0"/>
                <w:numId w:val="12"/>
              </w:numPr>
              <w:spacing w:before="8" w:line="278" w:lineRule="exact"/>
              <w:ind w:right="588"/>
              <w:rPr>
                <w:rFonts w:asciiTheme="majorHAnsi" w:hAnsiTheme="majorHAnsi"/>
              </w:rPr>
            </w:pPr>
            <w:r>
              <w:rPr>
                <w:rFonts w:asciiTheme="majorHAnsi" w:hAnsiTheme="majorHAnsi"/>
              </w:rPr>
              <w:t xml:space="preserve">Capstone project timeline overview </w:t>
            </w:r>
          </w:p>
        </w:tc>
        <w:tc>
          <w:tcPr>
            <w:tcW w:w="4590" w:type="dxa"/>
          </w:tcPr>
          <w:p w14:paraId="743176AC" w14:textId="03190046" w:rsidR="003B5C4F" w:rsidRPr="003417A5" w:rsidRDefault="002B4E94">
            <w:pPr>
              <w:pStyle w:val="TableParagraph"/>
              <w:ind w:right="97"/>
              <w:rPr>
                <w:rFonts w:asciiTheme="majorHAnsi" w:hAnsiTheme="majorHAnsi"/>
              </w:rPr>
            </w:pPr>
            <w:r>
              <w:rPr>
                <w:rFonts w:asciiTheme="majorHAnsi" w:hAnsiTheme="majorHAnsi"/>
              </w:rPr>
              <w:t xml:space="preserve">Before Class: </w:t>
            </w:r>
          </w:p>
          <w:p w14:paraId="6F84F391" w14:textId="40C9E26C" w:rsidR="007A07CA" w:rsidRDefault="00E57DDF" w:rsidP="002B4E94">
            <w:pPr>
              <w:pStyle w:val="TableParagraph"/>
              <w:numPr>
                <w:ilvl w:val="0"/>
                <w:numId w:val="21"/>
              </w:numPr>
              <w:ind w:right="97"/>
              <w:rPr>
                <w:rFonts w:asciiTheme="majorHAnsi" w:hAnsiTheme="majorHAnsi"/>
              </w:rPr>
            </w:pPr>
            <w:r w:rsidRPr="003417A5">
              <w:rPr>
                <w:rFonts w:asciiTheme="majorHAnsi" w:hAnsiTheme="majorHAnsi"/>
              </w:rPr>
              <w:t xml:space="preserve">Submit current chapter 1 and 2 </w:t>
            </w:r>
            <w:r w:rsidR="007A07CA" w:rsidRPr="003417A5">
              <w:rPr>
                <w:rFonts w:asciiTheme="majorHAnsi" w:hAnsiTheme="majorHAnsi"/>
              </w:rPr>
              <w:t>with references</w:t>
            </w:r>
            <w:r w:rsidR="002B4E94">
              <w:rPr>
                <w:rFonts w:asciiTheme="majorHAnsi" w:hAnsiTheme="majorHAnsi"/>
              </w:rPr>
              <w:t xml:space="preserve"> &amp; </w:t>
            </w:r>
            <w:r w:rsidR="006B2DFA">
              <w:rPr>
                <w:rFonts w:asciiTheme="majorHAnsi" w:hAnsiTheme="majorHAnsi"/>
              </w:rPr>
              <w:t>l</w:t>
            </w:r>
            <w:r w:rsidR="002B4E94">
              <w:rPr>
                <w:rFonts w:asciiTheme="majorHAnsi" w:hAnsiTheme="majorHAnsi"/>
              </w:rPr>
              <w:t xml:space="preserve">iterature </w:t>
            </w:r>
            <w:r w:rsidR="006B2DFA">
              <w:rPr>
                <w:rFonts w:asciiTheme="majorHAnsi" w:hAnsiTheme="majorHAnsi"/>
              </w:rPr>
              <w:t>t</w:t>
            </w:r>
            <w:r w:rsidR="002B4E94">
              <w:rPr>
                <w:rFonts w:asciiTheme="majorHAnsi" w:hAnsiTheme="majorHAnsi"/>
              </w:rPr>
              <w:t>able</w:t>
            </w:r>
            <w:r w:rsidR="007A07CA" w:rsidRPr="003417A5">
              <w:rPr>
                <w:rFonts w:asciiTheme="majorHAnsi" w:hAnsiTheme="majorHAnsi"/>
              </w:rPr>
              <w:t xml:space="preserve"> </w:t>
            </w:r>
            <w:r w:rsidRPr="003417A5">
              <w:rPr>
                <w:rFonts w:asciiTheme="majorHAnsi" w:hAnsiTheme="majorHAnsi"/>
              </w:rPr>
              <w:t xml:space="preserve">to BB </w:t>
            </w:r>
            <w:r w:rsidR="006B2DFA">
              <w:rPr>
                <w:rFonts w:asciiTheme="majorHAnsi" w:hAnsiTheme="majorHAnsi"/>
              </w:rPr>
              <w:t xml:space="preserve">(no revisions) </w:t>
            </w:r>
          </w:p>
          <w:p w14:paraId="36A0F787" w14:textId="0CA97D8B" w:rsidR="00F948D0" w:rsidRPr="003417A5" w:rsidRDefault="00F948D0" w:rsidP="002B4E94">
            <w:pPr>
              <w:pStyle w:val="TableParagraph"/>
              <w:numPr>
                <w:ilvl w:val="0"/>
                <w:numId w:val="21"/>
              </w:numPr>
              <w:ind w:right="97"/>
              <w:rPr>
                <w:rFonts w:asciiTheme="majorHAnsi" w:hAnsiTheme="majorHAnsi"/>
              </w:rPr>
            </w:pPr>
            <w:r>
              <w:rPr>
                <w:rFonts w:asciiTheme="majorHAnsi" w:hAnsiTheme="majorHAnsi"/>
              </w:rPr>
              <w:t xml:space="preserve">Schedule Weekly Study time for 8 weeks </w:t>
            </w:r>
          </w:p>
          <w:p w14:paraId="296C71DB" w14:textId="5929BDE2" w:rsidR="007A07CA" w:rsidRDefault="007A07CA" w:rsidP="002B4E94">
            <w:pPr>
              <w:pStyle w:val="TableParagraph"/>
              <w:numPr>
                <w:ilvl w:val="0"/>
                <w:numId w:val="21"/>
              </w:numPr>
              <w:ind w:right="97"/>
              <w:rPr>
                <w:rFonts w:asciiTheme="majorHAnsi" w:hAnsiTheme="majorHAnsi"/>
              </w:rPr>
            </w:pPr>
            <w:r w:rsidRPr="003417A5">
              <w:rPr>
                <w:rFonts w:asciiTheme="majorHAnsi" w:hAnsiTheme="majorHAnsi"/>
              </w:rPr>
              <w:t xml:space="preserve">Review latest chapters 1 and 2 (before class) </w:t>
            </w:r>
          </w:p>
          <w:p w14:paraId="696BB82A" w14:textId="32C220B6" w:rsidR="001C5EB2" w:rsidRPr="003417A5" w:rsidRDefault="001C5EB2" w:rsidP="002B4E94">
            <w:pPr>
              <w:pStyle w:val="TableParagraph"/>
              <w:numPr>
                <w:ilvl w:val="0"/>
                <w:numId w:val="21"/>
              </w:numPr>
              <w:ind w:right="97"/>
              <w:rPr>
                <w:rFonts w:asciiTheme="majorHAnsi" w:hAnsiTheme="majorHAnsi"/>
              </w:rPr>
            </w:pPr>
            <w:r>
              <w:rPr>
                <w:rFonts w:asciiTheme="majorHAnsi" w:hAnsiTheme="majorHAnsi"/>
              </w:rPr>
              <w:t xml:space="preserve">Purchase Peerceptiv on BB </w:t>
            </w:r>
          </w:p>
          <w:p w14:paraId="26C4201E" w14:textId="14BC4BC7" w:rsidR="00E15523" w:rsidRPr="00E15523" w:rsidRDefault="00E15523" w:rsidP="00E15523">
            <w:pPr>
              <w:pStyle w:val="TableParagraph"/>
              <w:numPr>
                <w:ilvl w:val="0"/>
                <w:numId w:val="21"/>
              </w:numPr>
              <w:ind w:right="97"/>
              <w:rPr>
                <w:rFonts w:asciiTheme="majorHAnsi" w:hAnsiTheme="majorHAnsi"/>
              </w:rPr>
            </w:pPr>
            <w:r w:rsidRPr="00E15523">
              <w:rPr>
                <w:rFonts w:asciiTheme="majorHAnsi" w:hAnsiTheme="majorHAnsi"/>
              </w:rPr>
              <w:t xml:space="preserve">Watch U-tube on the Intro and ROL </w:t>
            </w:r>
            <w:r>
              <w:rPr>
                <w:rFonts w:asciiTheme="majorHAnsi" w:hAnsiTheme="majorHAnsi"/>
              </w:rPr>
              <w:t>(BB)</w:t>
            </w:r>
          </w:p>
          <w:p w14:paraId="266FDB4D" w14:textId="77777777" w:rsidR="007A07CA" w:rsidRPr="00E15523" w:rsidRDefault="007A07CA" w:rsidP="00E15523">
            <w:pPr>
              <w:pStyle w:val="TableParagraph"/>
              <w:ind w:left="360" w:right="97"/>
              <w:rPr>
                <w:rFonts w:asciiTheme="majorHAnsi" w:hAnsiTheme="majorHAnsi"/>
              </w:rPr>
            </w:pPr>
          </w:p>
          <w:p w14:paraId="4ED8515C" w14:textId="77777777" w:rsidR="00E91AF1" w:rsidRDefault="00E91AF1" w:rsidP="002B4E94">
            <w:pPr>
              <w:pStyle w:val="TableParagraph"/>
              <w:ind w:right="97"/>
              <w:rPr>
                <w:rFonts w:asciiTheme="majorHAnsi" w:hAnsiTheme="majorHAnsi"/>
                <w:b/>
                <w:bCs/>
              </w:rPr>
            </w:pPr>
          </w:p>
          <w:p w14:paraId="3163021C" w14:textId="77777777" w:rsidR="00E91AF1" w:rsidRDefault="00E91AF1" w:rsidP="002B4E94">
            <w:pPr>
              <w:pStyle w:val="TableParagraph"/>
              <w:ind w:right="97"/>
              <w:rPr>
                <w:rFonts w:asciiTheme="majorHAnsi" w:hAnsiTheme="majorHAnsi"/>
                <w:b/>
                <w:bCs/>
              </w:rPr>
            </w:pPr>
          </w:p>
          <w:p w14:paraId="07D29F10" w14:textId="72B75E0C" w:rsidR="002B4E94" w:rsidRPr="002B4E94" w:rsidRDefault="002B4E94" w:rsidP="002B4E94">
            <w:pPr>
              <w:pStyle w:val="TableParagraph"/>
              <w:ind w:right="97"/>
              <w:rPr>
                <w:rFonts w:asciiTheme="majorHAnsi" w:hAnsiTheme="majorHAnsi"/>
                <w:b/>
                <w:bCs/>
              </w:rPr>
            </w:pPr>
            <w:r w:rsidRPr="002B4E94">
              <w:rPr>
                <w:rFonts w:asciiTheme="majorHAnsi" w:hAnsiTheme="majorHAnsi"/>
                <w:b/>
                <w:bCs/>
              </w:rPr>
              <w:t>*</w:t>
            </w:r>
            <w:r>
              <w:rPr>
                <w:rFonts w:asciiTheme="majorHAnsi" w:hAnsiTheme="majorHAnsi"/>
                <w:b/>
                <w:bCs/>
              </w:rPr>
              <w:t xml:space="preserve">Due: </w:t>
            </w:r>
            <w:r w:rsidRPr="002B4E94">
              <w:rPr>
                <w:rFonts w:asciiTheme="majorHAnsi" w:hAnsiTheme="majorHAnsi"/>
                <w:b/>
                <w:bCs/>
              </w:rPr>
              <w:t xml:space="preserve">revision to chapter 1 </w:t>
            </w:r>
            <w:r>
              <w:rPr>
                <w:rFonts w:asciiTheme="majorHAnsi" w:hAnsiTheme="majorHAnsi"/>
                <w:b/>
                <w:bCs/>
              </w:rPr>
              <w:t xml:space="preserve">Introduction </w:t>
            </w:r>
            <w:r w:rsidR="00722A40">
              <w:rPr>
                <w:rFonts w:asciiTheme="majorHAnsi" w:hAnsiTheme="majorHAnsi"/>
                <w:b/>
                <w:bCs/>
              </w:rPr>
              <w:t>to Peerceptiv</w:t>
            </w:r>
            <w:r w:rsidR="00E15523">
              <w:rPr>
                <w:rFonts w:asciiTheme="majorHAnsi" w:hAnsiTheme="majorHAnsi"/>
                <w:b/>
                <w:bCs/>
              </w:rPr>
              <w:t xml:space="preserve"> </w:t>
            </w:r>
            <w:r>
              <w:rPr>
                <w:rFonts w:asciiTheme="majorHAnsi" w:hAnsiTheme="majorHAnsi"/>
                <w:b/>
                <w:bCs/>
              </w:rPr>
              <w:t xml:space="preserve">(Mar 9) </w:t>
            </w:r>
          </w:p>
        </w:tc>
      </w:tr>
      <w:tr w:rsidR="00AE3346" w:rsidRPr="003417A5" w14:paraId="255DC93E" w14:textId="77777777" w:rsidTr="00E91AF1">
        <w:trPr>
          <w:trHeight w:hRule="exact" w:val="3772"/>
        </w:trPr>
        <w:tc>
          <w:tcPr>
            <w:tcW w:w="1245" w:type="dxa"/>
          </w:tcPr>
          <w:p w14:paraId="49713468" w14:textId="77777777" w:rsidR="00A14264" w:rsidRPr="003417A5" w:rsidRDefault="00A14264" w:rsidP="00C06A42">
            <w:pPr>
              <w:pStyle w:val="TableParagraph"/>
              <w:spacing w:before="0" w:line="279" w:lineRule="exact"/>
              <w:ind w:left="105"/>
              <w:jc w:val="center"/>
              <w:rPr>
                <w:rFonts w:asciiTheme="majorHAnsi" w:hAnsiTheme="majorHAnsi"/>
              </w:rPr>
            </w:pPr>
          </w:p>
          <w:p w14:paraId="2EB30E00" w14:textId="0025E93B" w:rsidR="00AE3346" w:rsidRPr="003417A5" w:rsidRDefault="009B537A" w:rsidP="00C06A42">
            <w:pPr>
              <w:pStyle w:val="TableParagraph"/>
              <w:spacing w:before="0" w:line="279" w:lineRule="exact"/>
              <w:ind w:left="105"/>
              <w:jc w:val="center"/>
              <w:rPr>
                <w:rFonts w:asciiTheme="majorHAnsi" w:hAnsiTheme="majorHAnsi"/>
              </w:rPr>
            </w:pPr>
            <w:r w:rsidRPr="003417A5">
              <w:rPr>
                <w:rFonts w:asciiTheme="majorHAnsi" w:hAnsiTheme="majorHAnsi"/>
              </w:rPr>
              <w:t>2</w:t>
            </w:r>
          </w:p>
          <w:p w14:paraId="36093627" w14:textId="77777777" w:rsidR="00C06A42" w:rsidRPr="003417A5" w:rsidRDefault="00C06A42" w:rsidP="00C06A42">
            <w:pPr>
              <w:pStyle w:val="TableParagraph"/>
              <w:spacing w:before="0" w:line="279" w:lineRule="exact"/>
              <w:ind w:left="105"/>
              <w:jc w:val="center"/>
              <w:rPr>
                <w:rFonts w:asciiTheme="majorHAnsi" w:hAnsiTheme="majorHAnsi"/>
              </w:rPr>
            </w:pPr>
          </w:p>
          <w:p w14:paraId="30B91ACC" w14:textId="2798B6E5" w:rsidR="00C06A42" w:rsidRPr="003417A5" w:rsidRDefault="00C06A42" w:rsidP="00C06A42">
            <w:pPr>
              <w:pStyle w:val="TableParagraph"/>
              <w:spacing w:before="0" w:line="279" w:lineRule="exact"/>
              <w:ind w:left="105"/>
              <w:jc w:val="center"/>
              <w:rPr>
                <w:rFonts w:asciiTheme="majorHAnsi" w:hAnsiTheme="majorHAnsi"/>
              </w:rPr>
            </w:pPr>
            <w:r w:rsidRPr="003417A5">
              <w:rPr>
                <w:rFonts w:asciiTheme="majorHAnsi" w:hAnsiTheme="majorHAnsi"/>
              </w:rPr>
              <w:t xml:space="preserve">Mar </w:t>
            </w:r>
            <w:r w:rsidR="002B4E94">
              <w:rPr>
                <w:rFonts w:asciiTheme="majorHAnsi" w:hAnsiTheme="majorHAnsi"/>
              </w:rPr>
              <w:t>10-16</w:t>
            </w:r>
          </w:p>
          <w:p w14:paraId="22F753EE" w14:textId="77777777" w:rsidR="00C06A42" w:rsidRPr="003417A5" w:rsidRDefault="00C06A42" w:rsidP="00C06A42">
            <w:pPr>
              <w:pStyle w:val="TableParagraph"/>
              <w:spacing w:before="0" w:line="279" w:lineRule="exact"/>
              <w:ind w:left="105"/>
              <w:jc w:val="center"/>
              <w:rPr>
                <w:rFonts w:asciiTheme="majorHAnsi" w:hAnsiTheme="majorHAnsi"/>
              </w:rPr>
            </w:pPr>
          </w:p>
          <w:p w14:paraId="2446CE82" w14:textId="77777777" w:rsidR="00C06A42" w:rsidRPr="003417A5" w:rsidRDefault="00C06A42" w:rsidP="00C06A42">
            <w:pPr>
              <w:pStyle w:val="TableParagraph"/>
              <w:spacing w:before="0" w:line="279" w:lineRule="exact"/>
              <w:ind w:left="105"/>
              <w:jc w:val="center"/>
              <w:rPr>
                <w:rFonts w:asciiTheme="majorHAnsi" w:hAnsiTheme="majorHAnsi"/>
              </w:rPr>
            </w:pPr>
          </w:p>
          <w:p w14:paraId="72F789F2" w14:textId="055B8D42" w:rsidR="00C06A42" w:rsidRPr="003417A5" w:rsidRDefault="00C06A42" w:rsidP="00C06A42">
            <w:pPr>
              <w:pStyle w:val="TableParagraph"/>
              <w:spacing w:before="0" w:line="279" w:lineRule="exact"/>
              <w:ind w:left="105"/>
              <w:jc w:val="center"/>
              <w:rPr>
                <w:rFonts w:asciiTheme="majorHAnsi" w:hAnsiTheme="majorHAnsi"/>
              </w:rPr>
            </w:pPr>
          </w:p>
        </w:tc>
        <w:tc>
          <w:tcPr>
            <w:tcW w:w="4320" w:type="dxa"/>
          </w:tcPr>
          <w:p w14:paraId="6898819A" w14:textId="77777777" w:rsidR="00681F35" w:rsidRPr="003417A5" w:rsidRDefault="00681F35" w:rsidP="00681F35">
            <w:pPr>
              <w:pStyle w:val="TableParagraph"/>
              <w:spacing w:before="0" w:line="242" w:lineRule="auto"/>
              <w:ind w:right="208"/>
              <w:rPr>
                <w:rFonts w:asciiTheme="majorHAnsi" w:hAnsiTheme="majorHAnsi"/>
              </w:rPr>
            </w:pPr>
          </w:p>
          <w:p w14:paraId="07306BB4" w14:textId="4C277349" w:rsidR="004E1994" w:rsidRDefault="004E1994" w:rsidP="004E1994">
            <w:pPr>
              <w:pStyle w:val="TableParagraph"/>
              <w:rPr>
                <w:rFonts w:asciiTheme="majorHAnsi" w:hAnsiTheme="majorHAnsi"/>
                <w:b/>
                <w:bCs/>
              </w:rPr>
            </w:pPr>
            <w:r w:rsidRPr="00297008">
              <w:rPr>
                <w:rFonts w:asciiTheme="majorHAnsi" w:hAnsiTheme="majorHAnsi"/>
                <w:b/>
                <w:bCs/>
              </w:rPr>
              <w:t xml:space="preserve">Quantitative Study Design- </w:t>
            </w:r>
            <w:r>
              <w:rPr>
                <w:rFonts w:asciiTheme="majorHAnsi" w:hAnsiTheme="majorHAnsi"/>
                <w:b/>
                <w:bCs/>
              </w:rPr>
              <w:t xml:space="preserve">secondary data analysis </w:t>
            </w:r>
          </w:p>
          <w:p w14:paraId="63FFF8D4" w14:textId="363E1821" w:rsidR="004E1994" w:rsidRPr="004E1994" w:rsidRDefault="004E1994" w:rsidP="004E1994">
            <w:pPr>
              <w:pStyle w:val="TableParagraph"/>
              <w:numPr>
                <w:ilvl w:val="0"/>
                <w:numId w:val="26"/>
              </w:numPr>
              <w:rPr>
                <w:rFonts w:asciiTheme="majorHAnsi" w:hAnsiTheme="majorHAnsi"/>
              </w:rPr>
            </w:pPr>
            <w:r w:rsidRPr="004E1994">
              <w:rPr>
                <w:rFonts w:asciiTheme="majorHAnsi" w:hAnsiTheme="majorHAnsi"/>
              </w:rPr>
              <w:t xml:space="preserve">Use of Databases/ Existing Data  </w:t>
            </w:r>
          </w:p>
          <w:p w14:paraId="6DF9BD99" w14:textId="77777777" w:rsidR="004E1994" w:rsidRDefault="004E1994" w:rsidP="004E1994">
            <w:pPr>
              <w:pStyle w:val="TableParagraph"/>
              <w:numPr>
                <w:ilvl w:val="0"/>
                <w:numId w:val="25"/>
              </w:numPr>
              <w:rPr>
                <w:rFonts w:asciiTheme="majorHAnsi" w:hAnsiTheme="majorHAnsi"/>
              </w:rPr>
            </w:pPr>
            <w:r w:rsidRPr="00735C49">
              <w:rPr>
                <w:rFonts w:asciiTheme="majorHAnsi" w:hAnsiTheme="majorHAnsi"/>
              </w:rPr>
              <w:t>Access, Strengths &amp; Weaknesses</w:t>
            </w:r>
          </w:p>
          <w:p w14:paraId="12FEF61B" w14:textId="393392B0" w:rsidR="00515BC5" w:rsidRDefault="00515BC5" w:rsidP="004E1994">
            <w:pPr>
              <w:pStyle w:val="TableParagraph"/>
              <w:numPr>
                <w:ilvl w:val="0"/>
                <w:numId w:val="25"/>
              </w:numPr>
              <w:rPr>
                <w:rFonts w:asciiTheme="majorHAnsi" w:hAnsiTheme="majorHAnsi"/>
              </w:rPr>
            </w:pPr>
            <w:r>
              <w:rPr>
                <w:rFonts w:asciiTheme="majorHAnsi" w:hAnsiTheme="majorHAnsi"/>
              </w:rPr>
              <w:t xml:space="preserve">Reliability &amp; Validity </w:t>
            </w:r>
          </w:p>
          <w:p w14:paraId="056FC2A4" w14:textId="58BCB29F" w:rsidR="004E1994" w:rsidRPr="00735C49" w:rsidRDefault="00515BC5" w:rsidP="004E1994">
            <w:pPr>
              <w:pStyle w:val="TableParagraph"/>
              <w:numPr>
                <w:ilvl w:val="0"/>
                <w:numId w:val="25"/>
              </w:numPr>
              <w:rPr>
                <w:rFonts w:asciiTheme="majorHAnsi" w:hAnsiTheme="majorHAnsi"/>
              </w:rPr>
            </w:pPr>
            <w:r>
              <w:rPr>
                <w:rFonts w:asciiTheme="majorHAnsi" w:hAnsiTheme="majorHAnsi"/>
              </w:rPr>
              <w:t xml:space="preserve">Example: </w:t>
            </w:r>
            <w:r w:rsidR="004E1994">
              <w:rPr>
                <w:rFonts w:asciiTheme="majorHAnsi" w:hAnsiTheme="majorHAnsi"/>
              </w:rPr>
              <w:t xml:space="preserve">Kids Count Data Book </w:t>
            </w:r>
          </w:p>
          <w:p w14:paraId="20EB7598" w14:textId="77777777" w:rsidR="004E1994" w:rsidRDefault="004E1994" w:rsidP="004E1994">
            <w:pPr>
              <w:pStyle w:val="TableParagraph"/>
              <w:rPr>
                <w:rFonts w:asciiTheme="majorHAnsi" w:hAnsiTheme="majorHAnsi"/>
                <w:b/>
                <w:bCs/>
              </w:rPr>
            </w:pPr>
          </w:p>
          <w:p w14:paraId="1D741003" w14:textId="207E9D46" w:rsidR="003D0531" w:rsidRPr="003417A5" w:rsidRDefault="004E1994" w:rsidP="004E1994">
            <w:pPr>
              <w:pStyle w:val="TableParagraph"/>
              <w:rPr>
                <w:rFonts w:asciiTheme="majorHAnsi" w:hAnsiTheme="majorHAnsi"/>
              </w:rPr>
            </w:pPr>
            <w:r w:rsidRPr="003D19CC">
              <w:rPr>
                <w:rFonts w:asciiTheme="majorHAnsi" w:hAnsiTheme="majorHAnsi"/>
                <w:highlight w:val="yellow"/>
              </w:rPr>
              <w:t>Quantitative research presentation by Dr. Moses Daniels, DHSc (’24)</w:t>
            </w:r>
            <w:r>
              <w:rPr>
                <w:rFonts w:asciiTheme="majorHAnsi" w:hAnsiTheme="majorHAnsi"/>
              </w:rPr>
              <w:t xml:space="preserve"> </w:t>
            </w:r>
          </w:p>
        </w:tc>
        <w:tc>
          <w:tcPr>
            <w:tcW w:w="4590" w:type="dxa"/>
          </w:tcPr>
          <w:p w14:paraId="7BA4502E" w14:textId="77777777" w:rsidR="0033092D" w:rsidRDefault="0033092D" w:rsidP="007A07CA">
            <w:pPr>
              <w:pStyle w:val="TableParagraph"/>
              <w:ind w:right="97"/>
              <w:rPr>
                <w:rFonts w:asciiTheme="majorHAnsi" w:hAnsiTheme="majorHAnsi"/>
              </w:rPr>
            </w:pPr>
          </w:p>
          <w:p w14:paraId="5062CE0C" w14:textId="3A9053B8" w:rsidR="00AE3346" w:rsidRPr="003417A5" w:rsidRDefault="007E11C3" w:rsidP="007E11C3">
            <w:pPr>
              <w:pStyle w:val="TableParagraph"/>
              <w:numPr>
                <w:ilvl w:val="0"/>
                <w:numId w:val="13"/>
              </w:numPr>
              <w:spacing w:before="0" w:line="279" w:lineRule="exact"/>
              <w:rPr>
                <w:rFonts w:asciiTheme="majorHAnsi" w:hAnsiTheme="majorHAnsi"/>
              </w:rPr>
            </w:pPr>
            <w:r>
              <w:rPr>
                <w:rFonts w:asciiTheme="majorHAnsi" w:hAnsiTheme="majorHAnsi"/>
              </w:rPr>
              <w:t xml:space="preserve">Peer review (BB) </w:t>
            </w:r>
          </w:p>
          <w:p w14:paraId="1A94502C" w14:textId="77777777" w:rsidR="006B2DFA" w:rsidRDefault="006B2DFA" w:rsidP="006159AB">
            <w:pPr>
              <w:pStyle w:val="TableParagraph"/>
              <w:spacing w:before="0" w:line="279" w:lineRule="exact"/>
              <w:rPr>
                <w:rFonts w:asciiTheme="majorHAnsi" w:hAnsiTheme="majorHAnsi"/>
                <w:b/>
                <w:bCs/>
              </w:rPr>
            </w:pPr>
          </w:p>
          <w:p w14:paraId="5E4692B3" w14:textId="77777777" w:rsidR="006B2DFA" w:rsidRDefault="006B2DFA" w:rsidP="006159AB">
            <w:pPr>
              <w:pStyle w:val="TableParagraph"/>
              <w:spacing w:before="0" w:line="279" w:lineRule="exact"/>
              <w:rPr>
                <w:rFonts w:asciiTheme="majorHAnsi" w:hAnsiTheme="majorHAnsi"/>
                <w:b/>
                <w:bCs/>
              </w:rPr>
            </w:pPr>
          </w:p>
          <w:p w14:paraId="6983121F" w14:textId="77777777" w:rsidR="006B2DFA" w:rsidRDefault="006B2DFA" w:rsidP="006159AB">
            <w:pPr>
              <w:pStyle w:val="TableParagraph"/>
              <w:spacing w:before="0" w:line="279" w:lineRule="exact"/>
              <w:rPr>
                <w:rFonts w:asciiTheme="majorHAnsi" w:hAnsiTheme="majorHAnsi"/>
                <w:b/>
                <w:bCs/>
              </w:rPr>
            </w:pPr>
          </w:p>
          <w:p w14:paraId="14679163" w14:textId="77777777" w:rsidR="006B2DFA" w:rsidRDefault="006B2DFA" w:rsidP="006159AB">
            <w:pPr>
              <w:pStyle w:val="TableParagraph"/>
              <w:spacing w:before="0" w:line="279" w:lineRule="exact"/>
              <w:rPr>
                <w:rFonts w:asciiTheme="majorHAnsi" w:hAnsiTheme="majorHAnsi"/>
                <w:b/>
                <w:bCs/>
              </w:rPr>
            </w:pPr>
          </w:p>
          <w:p w14:paraId="089709C0" w14:textId="34645388" w:rsidR="00BD33CB" w:rsidRPr="002B4E94" w:rsidRDefault="00AB5D37" w:rsidP="006B2DFA">
            <w:pPr>
              <w:pStyle w:val="TableParagraph"/>
              <w:spacing w:before="0" w:line="279" w:lineRule="exact"/>
              <w:rPr>
                <w:rFonts w:asciiTheme="majorHAnsi" w:hAnsiTheme="majorHAnsi"/>
                <w:b/>
                <w:bCs/>
              </w:rPr>
            </w:pPr>
            <w:r w:rsidRPr="002B4E94">
              <w:rPr>
                <w:rFonts w:asciiTheme="majorHAnsi" w:hAnsiTheme="majorHAnsi"/>
                <w:b/>
                <w:bCs/>
              </w:rPr>
              <w:t xml:space="preserve">Due: </w:t>
            </w:r>
            <w:r w:rsidR="00DB2CE7">
              <w:rPr>
                <w:rFonts w:asciiTheme="majorHAnsi" w:hAnsiTheme="majorHAnsi"/>
                <w:b/>
                <w:bCs/>
              </w:rPr>
              <w:t>two p</w:t>
            </w:r>
            <w:r w:rsidR="002B4E94">
              <w:rPr>
                <w:rFonts w:asciiTheme="majorHAnsi" w:hAnsiTheme="majorHAnsi"/>
                <w:b/>
                <w:bCs/>
              </w:rPr>
              <w:t xml:space="preserve">eer reviews for Chapter </w:t>
            </w:r>
            <w:r w:rsidR="00DB2CE7">
              <w:rPr>
                <w:rFonts w:asciiTheme="majorHAnsi" w:hAnsiTheme="majorHAnsi"/>
                <w:b/>
                <w:bCs/>
              </w:rPr>
              <w:t>1</w:t>
            </w:r>
            <w:r w:rsidR="002B4E94">
              <w:rPr>
                <w:rFonts w:asciiTheme="majorHAnsi" w:hAnsiTheme="majorHAnsi"/>
                <w:b/>
                <w:bCs/>
              </w:rPr>
              <w:t>(Mar 1</w:t>
            </w:r>
            <w:r w:rsidR="006B2DFA">
              <w:rPr>
                <w:rFonts w:asciiTheme="majorHAnsi" w:hAnsiTheme="majorHAnsi"/>
                <w:b/>
                <w:bCs/>
              </w:rPr>
              <w:t>6</w:t>
            </w:r>
            <w:r w:rsidR="002B4E94">
              <w:rPr>
                <w:rFonts w:asciiTheme="majorHAnsi" w:hAnsiTheme="majorHAnsi"/>
                <w:b/>
                <w:bCs/>
              </w:rPr>
              <w:t>)</w:t>
            </w:r>
          </w:p>
        </w:tc>
      </w:tr>
      <w:tr w:rsidR="00AE3346" w:rsidRPr="003417A5" w14:paraId="7C019D4A" w14:textId="77777777" w:rsidTr="00E91AF1">
        <w:trPr>
          <w:trHeight w:hRule="exact" w:val="3322"/>
        </w:trPr>
        <w:tc>
          <w:tcPr>
            <w:tcW w:w="1245" w:type="dxa"/>
          </w:tcPr>
          <w:p w14:paraId="346A0FA4" w14:textId="77777777" w:rsidR="00A14264" w:rsidRPr="003417A5" w:rsidRDefault="00A14264" w:rsidP="00C06A42">
            <w:pPr>
              <w:pStyle w:val="TableParagraph"/>
              <w:ind w:left="105"/>
              <w:jc w:val="center"/>
              <w:rPr>
                <w:rFonts w:asciiTheme="majorHAnsi" w:hAnsiTheme="majorHAnsi"/>
              </w:rPr>
            </w:pPr>
          </w:p>
          <w:p w14:paraId="19E94D8B" w14:textId="16F44790" w:rsidR="00AE3346" w:rsidRPr="003417A5" w:rsidRDefault="009B537A" w:rsidP="00C06A42">
            <w:pPr>
              <w:pStyle w:val="TableParagraph"/>
              <w:ind w:left="105"/>
              <w:jc w:val="center"/>
              <w:rPr>
                <w:rFonts w:asciiTheme="majorHAnsi" w:hAnsiTheme="majorHAnsi"/>
              </w:rPr>
            </w:pPr>
            <w:r w:rsidRPr="003417A5">
              <w:rPr>
                <w:rFonts w:asciiTheme="majorHAnsi" w:hAnsiTheme="majorHAnsi"/>
              </w:rPr>
              <w:t>3</w:t>
            </w:r>
          </w:p>
          <w:p w14:paraId="2E9B31AF" w14:textId="77777777" w:rsidR="00C06A42" w:rsidRPr="003417A5" w:rsidRDefault="00C06A42" w:rsidP="00C06A42">
            <w:pPr>
              <w:pStyle w:val="TableParagraph"/>
              <w:ind w:left="105"/>
              <w:jc w:val="center"/>
              <w:rPr>
                <w:rFonts w:asciiTheme="majorHAnsi" w:hAnsiTheme="majorHAnsi"/>
              </w:rPr>
            </w:pPr>
          </w:p>
          <w:p w14:paraId="4A3E7237" w14:textId="6399CE38" w:rsidR="00C06A42" w:rsidRPr="003417A5" w:rsidRDefault="00C06A42" w:rsidP="00C06A42">
            <w:pPr>
              <w:pStyle w:val="TableParagraph"/>
              <w:ind w:left="105"/>
              <w:jc w:val="center"/>
              <w:rPr>
                <w:rFonts w:asciiTheme="majorHAnsi" w:hAnsiTheme="majorHAnsi"/>
              </w:rPr>
            </w:pPr>
            <w:r w:rsidRPr="003417A5">
              <w:rPr>
                <w:rFonts w:asciiTheme="majorHAnsi" w:hAnsiTheme="majorHAnsi"/>
              </w:rPr>
              <w:t xml:space="preserve">Mar </w:t>
            </w:r>
            <w:r w:rsidR="002B4E94">
              <w:rPr>
                <w:rFonts w:asciiTheme="majorHAnsi" w:hAnsiTheme="majorHAnsi"/>
              </w:rPr>
              <w:t>17-23</w:t>
            </w:r>
          </w:p>
          <w:p w14:paraId="7DEE6E65" w14:textId="77777777" w:rsidR="00C06A42" w:rsidRPr="003417A5" w:rsidRDefault="00C06A42" w:rsidP="00C06A42">
            <w:pPr>
              <w:pStyle w:val="TableParagraph"/>
              <w:ind w:left="105"/>
              <w:jc w:val="center"/>
              <w:rPr>
                <w:rFonts w:asciiTheme="majorHAnsi" w:hAnsiTheme="majorHAnsi"/>
              </w:rPr>
            </w:pPr>
          </w:p>
          <w:p w14:paraId="19FE15BC" w14:textId="26509EF2" w:rsidR="00C06A42" w:rsidRPr="003417A5" w:rsidRDefault="00C06A42" w:rsidP="00C06A42">
            <w:pPr>
              <w:pStyle w:val="TableParagraph"/>
              <w:ind w:left="105"/>
              <w:jc w:val="center"/>
              <w:rPr>
                <w:rFonts w:asciiTheme="majorHAnsi" w:hAnsiTheme="majorHAnsi"/>
              </w:rPr>
            </w:pPr>
          </w:p>
        </w:tc>
        <w:tc>
          <w:tcPr>
            <w:tcW w:w="4320" w:type="dxa"/>
          </w:tcPr>
          <w:p w14:paraId="23EB8FBD" w14:textId="77777777" w:rsidR="00E94476" w:rsidRPr="003417A5" w:rsidRDefault="00E94476" w:rsidP="00CF217A">
            <w:pPr>
              <w:pStyle w:val="TableParagraph"/>
              <w:ind w:left="0"/>
              <w:rPr>
                <w:rFonts w:asciiTheme="majorHAnsi" w:hAnsiTheme="majorHAnsi"/>
              </w:rPr>
            </w:pPr>
          </w:p>
          <w:p w14:paraId="04C10259" w14:textId="5657336E" w:rsidR="00FA4BBE" w:rsidRPr="003417A5" w:rsidRDefault="006465E0" w:rsidP="00C707CA">
            <w:pPr>
              <w:pStyle w:val="TableParagraph"/>
              <w:ind w:left="0"/>
              <w:rPr>
                <w:rFonts w:asciiTheme="majorHAnsi" w:hAnsiTheme="majorHAnsi"/>
              </w:rPr>
            </w:pPr>
            <w:r>
              <w:rPr>
                <w:rFonts w:asciiTheme="majorHAnsi" w:hAnsiTheme="majorHAnsi"/>
                <w:b/>
                <w:bCs/>
              </w:rPr>
              <w:t xml:space="preserve">   </w:t>
            </w:r>
          </w:p>
          <w:p w14:paraId="7E0EC7EE" w14:textId="4F525CA3" w:rsidR="00BD33CB" w:rsidRPr="003417A5" w:rsidRDefault="00C707CA">
            <w:pPr>
              <w:pStyle w:val="TableParagraph"/>
              <w:spacing w:before="8" w:line="278" w:lineRule="exact"/>
              <w:ind w:right="669"/>
              <w:rPr>
                <w:rFonts w:asciiTheme="majorHAnsi" w:hAnsiTheme="majorHAnsi"/>
              </w:rPr>
            </w:pPr>
            <w:r>
              <w:rPr>
                <w:rFonts w:asciiTheme="majorHAnsi" w:hAnsiTheme="majorHAnsi"/>
              </w:rPr>
              <w:t xml:space="preserve">6:30p Capstone Methods- Dr. Paige Brown, Director, DHSc Program </w:t>
            </w:r>
          </w:p>
          <w:p w14:paraId="3A666A00" w14:textId="77777777" w:rsidR="00BD33CB" w:rsidRDefault="00BD33CB" w:rsidP="00580D97">
            <w:pPr>
              <w:pStyle w:val="TableParagraph"/>
              <w:spacing w:before="0" w:line="242" w:lineRule="auto"/>
              <w:ind w:right="208"/>
              <w:rPr>
                <w:rFonts w:asciiTheme="majorHAnsi" w:hAnsiTheme="majorHAnsi"/>
              </w:rPr>
            </w:pPr>
          </w:p>
          <w:p w14:paraId="43948857" w14:textId="2C26F3C6" w:rsidR="00C707CA" w:rsidRPr="003417A5" w:rsidRDefault="00C707CA" w:rsidP="00580D97">
            <w:pPr>
              <w:pStyle w:val="TableParagraph"/>
              <w:spacing w:before="0" w:line="242" w:lineRule="auto"/>
              <w:ind w:right="208"/>
              <w:rPr>
                <w:rFonts w:asciiTheme="majorHAnsi" w:hAnsiTheme="majorHAnsi"/>
              </w:rPr>
            </w:pPr>
            <w:r w:rsidRPr="00C707CA">
              <w:rPr>
                <w:rFonts w:asciiTheme="majorHAnsi" w:hAnsiTheme="majorHAnsi"/>
                <w:b/>
                <w:bCs/>
              </w:rPr>
              <w:t xml:space="preserve">Summary of </w:t>
            </w:r>
            <w:r>
              <w:rPr>
                <w:rFonts w:asciiTheme="majorHAnsi" w:hAnsiTheme="majorHAnsi"/>
                <w:b/>
                <w:bCs/>
              </w:rPr>
              <w:t xml:space="preserve">Level of </w:t>
            </w:r>
            <w:r w:rsidRPr="00C707CA">
              <w:rPr>
                <w:rFonts w:asciiTheme="majorHAnsi" w:hAnsiTheme="majorHAnsi"/>
                <w:b/>
                <w:bCs/>
              </w:rPr>
              <w:t>Evidence &amp; Gap</w:t>
            </w:r>
            <w:r>
              <w:rPr>
                <w:rFonts w:asciiTheme="majorHAnsi" w:hAnsiTheme="majorHAnsi"/>
              </w:rPr>
              <w:t xml:space="preserve"> – last part of ROL </w:t>
            </w:r>
            <w:r w:rsidR="00297008">
              <w:rPr>
                <w:rFonts w:asciiTheme="majorHAnsi" w:hAnsiTheme="majorHAnsi"/>
              </w:rPr>
              <w:t>(</w:t>
            </w:r>
            <w:r>
              <w:rPr>
                <w:rFonts w:asciiTheme="majorHAnsi" w:hAnsiTheme="majorHAnsi"/>
              </w:rPr>
              <w:t>Chapter 2</w:t>
            </w:r>
            <w:r w:rsidR="00297008">
              <w:rPr>
                <w:rFonts w:asciiTheme="majorHAnsi" w:hAnsiTheme="majorHAnsi"/>
              </w:rPr>
              <w:t>)</w:t>
            </w:r>
            <w:r>
              <w:rPr>
                <w:rFonts w:asciiTheme="majorHAnsi" w:hAnsiTheme="majorHAnsi"/>
              </w:rPr>
              <w:t xml:space="preserve"> </w:t>
            </w:r>
          </w:p>
        </w:tc>
        <w:tc>
          <w:tcPr>
            <w:tcW w:w="4590" w:type="dxa"/>
          </w:tcPr>
          <w:p w14:paraId="237651CE" w14:textId="77777777" w:rsidR="00AE3346" w:rsidRPr="003417A5" w:rsidRDefault="00AE3346">
            <w:pPr>
              <w:pStyle w:val="TableParagraph"/>
              <w:rPr>
                <w:rFonts w:asciiTheme="majorHAnsi" w:hAnsiTheme="majorHAnsi"/>
              </w:rPr>
            </w:pPr>
          </w:p>
          <w:p w14:paraId="0A425EFD" w14:textId="77777777" w:rsidR="001C5EB2" w:rsidRDefault="001C5EB2" w:rsidP="00AB5D37">
            <w:pPr>
              <w:pStyle w:val="TableParagraph"/>
              <w:ind w:right="97"/>
              <w:rPr>
                <w:rFonts w:asciiTheme="majorHAnsi" w:hAnsiTheme="majorHAnsi"/>
              </w:rPr>
            </w:pPr>
          </w:p>
          <w:p w14:paraId="0F432FFE" w14:textId="77777777" w:rsidR="00572197" w:rsidRPr="003417A5" w:rsidRDefault="00572197" w:rsidP="00572197">
            <w:pPr>
              <w:pStyle w:val="TableParagraph"/>
              <w:rPr>
                <w:rFonts w:asciiTheme="majorHAnsi" w:hAnsiTheme="majorHAnsi"/>
              </w:rPr>
            </w:pPr>
          </w:p>
          <w:p w14:paraId="55A20F83" w14:textId="77777777" w:rsidR="00AB5D37" w:rsidRDefault="00AB5D37" w:rsidP="006159AB">
            <w:pPr>
              <w:pStyle w:val="TableParagraph"/>
              <w:ind w:right="97"/>
              <w:rPr>
                <w:rFonts w:asciiTheme="majorHAnsi" w:hAnsiTheme="majorHAnsi"/>
                <w:b/>
                <w:bCs/>
              </w:rPr>
            </w:pPr>
          </w:p>
          <w:p w14:paraId="5665FA17" w14:textId="6D62C533" w:rsidR="006159AB" w:rsidRDefault="001C5EB2" w:rsidP="006159AB">
            <w:pPr>
              <w:pStyle w:val="TableParagraph"/>
              <w:ind w:right="97"/>
              <w:rPr>
                <w:rFonts w:asciiTheme="majorHAnsi" w:hAnsiTheme="majorHAnsi"/>
              </w:rPr>
            </w:pPr>
            <w:r w:rsidRPr="002B4E94">
              <w:rPr>
                <w:rFonts w:asciiTheme="majorHAnsi" w:hAnsiTheme="majorHAnsi"/>
                <w:b/>
                <w:bCs/>
              </w:rPr>
              <w:t>*</w:t>
            </w:r>
            <w:r>
              <w:rPr>
                <w:rFonts w:asciiTheme="majorHAnsi" w:hAnsiTheme="majorHAnsi"/>
                <w:b/>
                <w:bCs/>
              </w:rPr>
              <w:t xml:space="preserve">Due: </w:t>
            </w:r>
            <w:r w:rsidRPr="002B4E94">
              <w:rPr>
                <w:rFonts w:asciiTheme="majorHAnsi" w:hAnsiTheme="majorHAnsi"/>
                <w:b/>
                <w:bCs/>
              </w:rPr>
              <w:t xml:space="preserve">revision to chapter </w:t>
            </w:r>
            <w:r>
              <w:rPr>
                <w:rFonts w:asciiTheme="majorHAnsi" w:hAnsiTheme="majorHAnsi"/>
                <w:b/>
                <w:bCs/>
              </w:rPr>
              <w:t>2 ROL &amp; literature table, summary of evidence to Peerceptiv</w:t>
            </w:r>
            <w:r w:rsidR="00297008">
              <w:rPr>
                <w:rFonts w:asciiTheme="majorHAnsi" w:hAnsiTheme="majorHAnsi"/>
                <w:b/>
                <w:bCs/>
              </w:rPr>
              <w:t xml:space="preserve"> </w:t>
            </w:r>
            <w:r>
              <w:rPr>
                <w:rFonts w:asciiTheme="majorHAnsi" w:hAnsiTheme="majorHAnsi"/>
                <w:b/>
                <w:bCs/>
              </w:rPr>
              <w:t xml:space="preserve">(Mar 23) </w:t>
            </w:r>
            <w:r w:rsidR="006159AB">
              <w:rPr>
                <w:rFonts w:asciiTheme="majorHAnsi" w:hAnsiTheme="majorHAnsi"/>
              </w:rPr>
              <w:t xml:space="preserve"> </w:t>
            </w:r>
            <w:r w:rsidR="006159AB" w:rsidRPr="003417A5">
              <w:rPr>
                <w:rFonts w:asciiTheme="majorHAnsi" w:hAnsiTheme="majorHAnsi"/>
              </w:rPr>
              <w:t xml:space="preserve"> </w:t>
            </w:r>
          </w:p>
          <w:p w14:paraId="7FB9131B" w14:textId="77777777" w:rsidR="003D0531" w:rsidRDefault="003D0531" w:rsidP="00572197">
            <w:pPr>
              <w:pStyle w:val="TableParagraph"/>
              <w:rPr>
                <w:rFonts w:asciiTheme="majorHAnsi" w:hAnsiTheme="majorHAnsi"/>
              </w:rPr>
            </w:pPr>
          </w:p>
          <w:p w14:paraId="343F508A" w14:textId="640DDCFD" w:rsidR="001C5EB2" w:rsidRPr="003417A5" w:rsidRDefault="001C5EB2" w:rsidP="00572197">
            <w:pPr>
              <w:pStyle w:val="TableParagraph"/>
              <w:rPr>
                <w:rFonts w:asciiTheme="majorHAnsi" w:hAnsiTheme="majorHAnsi"/>
              </w:rPr>
            </w:pPr>
            <w:r>
              <w:rPr>
                <w:rFonts w:asciiTheme="majorHAnsi" w:hAnsiTheme="majorHAnsi"/>
              </w:rPr>
              <w:t xml:space="preserve">*Week 3-6 prepare for and schedule faculty consultation on method due April 13 </w:t>
            </w:r>
          </w:p>
        </w:tc>
      </w:tr>
      <w:tr w:rsidR="00AE3346" w:rsidRPr="003417A5" w14:paraId="1A48B513" w14:textId="77777777" w:rsidTr="00E91AF1">
        <w:trPr>
          <w:trHeight w:hRule="exact" w:val="3430"/>
        </w:trPr>
        <w:tc>
          <w:tcPr>
            <w:tcW w:w="1245" w:type="dxa"/>
          </w:tcPr>
          <w:p w14:paraId="7A5E8B45" w14:textId="77777777" w:rsidR="00AE3346" w:rsidRPr="003417A5" w:rsidRDefault="009B537A" w:rsidP="00C06A42">
            <w:pPr>
              <w:pStyle w:val="TableParagraph"/>
              <w:ind w:left="105"/>
              <w:jc w:val="center"/>
              <w:rPr>
                <w:rFonts w:asciiTheme="majorHAnsi" w:hAnsiTheme="majorHAnsi"/>
              </w:rPr>
            </w:pPr>
            <w:r w:rsidRPr="003417A5">
              <w:rPr>
                <w:rFonts w:asciiTheme="majorHAnsi" w:hAnsiTheme="majorHAnsi"/>
              </w:rPr>
              <w:t>4</w:t>
            </w:r>
          </w:p>
          <w:p w14:paraId="7DE5F75D" w14:textId="77777777" w:rsidR="00C06A42" w:rsidRPr="003417A5" w:rsidRDefault="00C06A42" w:rsidP="00C06A42">
            <w:pPr>
              <w:pStyle w:val="TableParagraph"/>
              <w:ind w:left="105"/>
              <w:jc w:val="center"/>
              <w:rPr>
                <w:rFonts w:asciiTheme="majorHAnsi" w:hAnsiTheme="majorHAnsi"/>
              </w:rPr>
            </w:pPr>
          </w:p>
          <w:p w14:paraId="6FDA9B41" w14:textId="46364488" w:rsidR="00C06A42" w:rsidRPr="003417A5" w:rsidRDefault="00C06A42" w:rsidP="00C06A42">
            <w:pPr>
              <w:pStyle w:val="TableParagraph"/>
              <w:ind w:left="105"/>
              <w:jc w:val="center"/>
              <w:rPr>
                <w:rFonts w:asciiTheme="majorHAnsi" w:hAnsiTheme="majorHAnsi"/>
              </w:rPr>
            </w:pPr>
            <w:r w:rsidRPr="003417A5">
              <w:rPr>
                <w:rFonts w:asciiTheme="majorHAnsi" w:hAnsiTheme="majorHAnsi"/>
              </w:rPr>
              <w:t xml:space="preserve">Mar </w:t>
            </w:r>
            <w:r w:rsidR="002B4E94">
              <w:rPr>
                <w:rFonts w:asciiTheme="majorHAnsi" w:hAnsiTheme="majorHAnsi"/>
              </w:rPr>
              <w:t>24-30</w:t>
            </w:r>
          </w:p>
          <w:p w14:paraId="64FC13F2" w14:textId="63DEA7DC" w:rsidR="00D6750D" w:rsidRPr="003417A5" w:rsidRDefault="00D6750D" w:rsidP="00C06A42">
            <w:pPr>
              <w:pStyle w:val="TableParagraph"/>
              <w:ind w:left="105"/>
              <w:jc w:val="center"/>
              <w:rPr>
                <w:rFonts w:asciiTheme="majorHAnsi" w:hAnsiTheme="majorHAnsi"/>
              </w:rPr>
            </w:pPr>
          </w:p>
        </w:tc>
        <w:tc>
          <w:tcPr>
            <w:tcW w:w="4320" w:type="dxa"/>
          </w:tcPr>
          <w:p w14:paraId="0A8896A6" w14:textId="77777777" w:rsidR="000A16D3" w:rsidRDefault="000A16D3">
            <w:pPr>
              <w:pStyle w:val="TableParagraph"/>
              <w:rPr>
                <w:rFonts w:asciiTheme="majorHAnsi" w:hAnsiTheme="majorHAnsi"/>
                <w:b/>
                <w:bCs/>
              </w:rPr>
            </w:pPr>
          </w:p>
          <w:p w14:paraId="405ECAE0" w14:textId="6B933C98" w:rsidR="00D6750D" w:rsidRPr="000A16D3" w:rsidRDefault="00E94476">
            <w:pPr>
              <w:pStyle w:val="TableParagraph"/>
              <w:rPr>
                <w:rFonts w:asciiTheme="majorHAnsi" w:hAnsiTheme="majorHAnsi"/>
                <w:b/>
                <w:bCs/>
              </w:rPr>
            </w:pPr>
            <w:r w:rsidRPr="000A16D3">
              <w:rPr>
                <w:rFonts w:asciiTheme="majorHAnsi" w:hAnsiTheme="majorHAnsi"/>
                <w:b/>
                <w:bCs/>
              </w:rPr>
              <w:t xml:space="preserve">Study Design: Quantitative </w:t>
            </w:r>
          </w:p>
          <w:p w14:paraId="02AE0FB4" w14:textId="513A39E8" w:rsidR="000A16D3" w:rsidRDefault="00FA4BBE" w:rsidP="00B74DF9">
            <w:pPr>
              <w:pStyle w:val="TableParagraph"/>
              <w:numPr>
                <w:ilvl w:val="0"/>
                <w:numId w:val="15"/>
              </w:numPr>
              <w:rPr>
                <w:rFonts w:asciiTheme="majorHAnsi" w:hAnsiTheme="majorHAnsi"/>
              </w:rPr>
            </w:pPr>
            <w:r>
              <w:rPr>
                <w:rFonts w:asciiTheme="majorHAnsi" w:hAnsiTheme="majorHAnsi"/>
              </w:rPr>
              <w:t>Participation with</w:t>
            </w:r>
            <w:r w:rsidR="009D063B">
              <w:rPr>
                <w:rFonts w:asciiTheme="majorHAnsi" w:hAnsiTheme="majorHAnsi"/>
              </w:rPr>
              <w:t xml:space="preserve"> a</w:t>
            </w:r>
            <w:r>
              <w:rPr>
                <w:rFonts w:asciiTheme="majorHAnsi" w:hAnsiTheme="majorHAnsi"/>
              </w:rPr>
              <w:t xml:space="preserve"> larger research team</w:t>
            </w:r>
            <w:r w:rsidR="007E11C3">
              <w:rPr>
                <w:rFonts w:asciiTheme="majorHAnsi" w:hAnsiTheme="majorHAnsi"/>
              </w:rPr>
              <w:t xml:space="preserve">, positives &amp; challenges </w:t>
            </w:r>
          </w:p>
          <w:p w14:paraId="0C6600A0" w14:textId="29CE8032" w:rsidR="00FA4BBE" w:rsidRPr="003417A5" w:rsidRDefault="009D063B" w:rsidP="00B74DF9">
            <w:pPr>
              <w:pStyle w:val="TableParagraph"/>
              <w:numPr>
                <w:ilvl w:val="0"/>
                <w:numId w:val="15"/>
              </w:numPr>
              <w:rPr>
                <w:rFonts w:asciiTheme="majorHAnsi" w:hAnsiTheme="majorHAnsi"/>
              </w:rPr>
            </w:pPr>
            <w:r>
              <w:rPr>
                <w:rFonts w:asciiTheme="majorHAnsi" w:hAnsiTheme="majorHAnsi"/>
              </w:rPr>
              <w:t xml:space="preserve">What is a pilot study? </w:t>
            </w:r>
            <w:r w:rsidR="00FA4BBE">
              <w:rPr>
                <w:rFonts w:asciiTheme="majorHAnsi" w:hAnsiTheme="majorHAnsi"/>
              </w:rPr>
              <w:t xml:space="preserve"> </w:t>
            </w:r>
          </w:p>
          <w:p w14:paraId="5749D97E" w14:textId="6A9D154D" w:rsidR="001D2EEA" w:rsidRPr="003417A5" w:rsidRDefault="001D2EEA" w:rsidP="004574A4">
            <w:pPr>
              <w:pStyle w:val="TableParagraph"/>
              <w:spacing w:before="0" w:line="242" w:lineRule="auto"/>
              <w:ind w:right="208"/>
              <w:rPr>
                <w:rFonts w:asciiTheme="majorHAnsi" w:hAnsiTheme="majorHAnsi"/>
              </w:rPr>
            </w:pPr>
          </w:p>
          <w:p w14:paraId="3B25D4AC" w14:textId="77777777" w:rsidR="00E94476" w:rsidRPr="003417A5" w:rsidRDefault="00E94476">
            <w:pPr>
              <w:pStyle w:val="TableParagraph"/>
              <w:rPr>
                <w:rFonts w:asciiTheme="majorHAnsi" w:hAnsiTheme="majorHAnsi"/>
              </w:rPr>
            </w:pPr>
          </w:p>
          <w:p w14:paraId="673023EF" w14:textId="0CE823FF" w:rsidR="00A10513" w:rsidRPr="003417A5" w:rsidRDefault="00094F82">
            <w:pPr>
              <w:pStyle w:val="TableParagraph"/>
              <w:rPr>
                <w:rFonts w:asciiTheme="majorHAnsi" w:hAnsiTheme="majorHAnsi"/>
              </w:rPr>
            </w:pPr>
            <w:r>
              <w:rPr>
                <w:rFonts w:asciiTheme="majorHAnsi" w:hAnsiTheme="majorHAnsi"/>
              </w:rPr>
              <w:t xml:space="preserve">7p </w:t>
            </w:r>
            <w:r w:rsidR="00E15523">
              <w:rPr>
                <w:rFonts w:asciiTheme="majorHAnsi" w:hAnsiTheme="majorHAnsi"/>
              </w:rPr>
              <w:t>Quantitative r</w:t>
            </w:r>
            <w:r w:rsidR="00FA4BBE">
              <w:rPr>
                <w:rFonts w:asciiTheme="majorHAnsi" w:hAnsiTheme="majorHAnsi"/>
              </w:rPr>
              <w:t>esearch presentation</w:t>
            </w:r>
            <w:r w:rsidR="00E15523">
              <w:rPr>
                <w:rFonts w:asciiTheme="majorHAnsi" w:hAnsiTheme="majorHAnsi"/>
              </w:rPr>
              <w:t xml:space="preserve"> by </w:t>
            </w:r>
            <w:r w:rsidR="00FA4BBE">
              <w:rPr>
                <w:rFonts w:asciiTheme="majorHAnsi" w:hAnsiTheme="majorHAnsi"/>
              </w:rPr>
              <w:t xml:space="preserve">Dr. Maria </w:t>
            </w:r>
            <w:r w:rsidR="009D063B">
              <w:rPr>
                <w:rFonts w:asciiTheme="majorHAnsi" w:hAnsiTheme="majorHAnsi"/>
              </w:rPr>
              <w:t xml:space="preserve">del </w:t>
            </w:r>
            <w:r w:rsidR="00FA4BBE" w:rsidRPr="009D063B">
              <w:rPr>
                <w:rFonts w:asciiTheme="majorHAnsi" w:hAnsiTheme="majorHAnsi"/>
              </w:rPr>
              <w:t>Valle</w:t>
            </w:r>
            <w:r w:rsidR="009D063B" w:rsidRPr="009D063B">
              <w:rPr>
                <w:rFonts w:asciiTheme="majorHAnsi" w:hAnsiTheme="majorHAnsi"/>
              </w:rPr>
              <w:t>-</w:t>
            </w:r>
            <w:r w:rsidR="00FA4BBE" w:rsidRPr="009D063B">
              <w:rPr>
                <w:rFonts w:asciiTheme="majorHAnsi" w:hAnsiTheme="majorHAnsi"/>
              </w:rPr>
              <w:t>Torres</w:t>
            </w:r>
            <w:r w:rsidR="009D063B">
              <w:rPr>
                <w:rFonts w:asciiTheme="majorHAnsi" w:hAnsiTheme="majorHAnsi"/>
              </w:rPr>
              <w:t xml:space="preserve">, DHSc (’24) </w:t>
            </w:r>
          </w:p>
          <w:p w14:paraId="6DBB2B27" w14:textId="77777777" w:rsidR="004574A4" w:rsidRPr="003417A5" w:rsidRDefault="004574A4">
            <w:pPr>
              <w:pStyle w:val="TableParagraph"/>
              <w:rPr>
                <w:rFonts w:asciiTheme="majorHAnsi" w:hAnsiTheme="majorHAnsi"/>
              </w:rPr>
            </w:pPr>
          </w:p>
          <w:p w14:paraId="24FE6418" w14:textId="77777777" w:rsidR="004574A4" w:rsidRPr="003417A5" w:rsidRDefault="004574A4">
            <w:pPr>
              <w:pStyle w:val="TableParagraph"/>
              <w:rPr>
                <w:rFonts w:asciiTheme="majorHAnsi" w:hAnsiTheme="majorHAnsi"/>
              </w:rPr>
            </w:pPr>
          </w:p>
          <w:p w14:paraId="403845D2" w14:textId="77777777" w:rsidR="004574A4" w:rsidRPr="003417A5" w:rsidRDefault="004574A4">
            <w:pPr>
              <w:pStyle w:val="TableParagraph"/>
              <w:rPr>
                <w:rFonts w:asciiTheme="majorHAnsi" w:hAnsiTheme="majorHAnsi"/>
              </w:rPr>
            </w:pPr>
          </w:p>
          <w:p w14:paraId="00E6D59F" w14:textId="77777777" w:rsidR="004574A4" w:rsidRPr="003417A5" w:rsidRDefault="004574A4">
            <w:pPr>
              <w:pStyle w:val="TableParagraph"/>
              <w:rPr>
                <w:rFonts w:asciiTheme="majorHAnsi" w:hAnsiTheme="majorHAnsi"/>
              </w:rPr>
            </w:pPr>
          </w:p>
          <w:p w14:paraId="3C6C8918" w14:textId="58C3B027" w:rsidR="00E94476" w:rsidRPr="003417A5" w:rsidRDefault="00E94476">
            <w:pPr>
              <w:pStyle w:val="TableParagraph"/>
              <w:rPr>
                <w:rFonts w:asciiTheme="majorHAnsi" w:hAnsiTheme="majorHAnsi"/>
              </w:rPr>
            </w:pPr>
            <w:r w:rsidRPr="003417A5">
              <w:rPr>
                <w:rFonts w:asciiTheme="majorHAnsi" w:hAnsiTheme="majorHAnsi"/>
              </w:rPr>
              <w:t xml:space="preserve"> </w:t>
            </w:r>
          </w:p>
          <w:p w14:paraId="359612B1" w14:textId="0931721D" w:rsidR="0037046E" w:rsidRPr="003417A5" w:rsidRDefault="0037046E">
            <w:pPr>
              <w:pStyle w:val="TableParagraph"/>
              <w:rPr>
                <w:rFonts w:asciiTheme="majorHAnsi" w:hAnsiTheme="majorHAnsi"/>
              </w:rPr>
            </w:pPr>
          </w:p>
        </w:tc>
        <w:tc>
          <w:tcPr>
            <w:tcW w:w="4590" w:type="dxa"/>
          </w:tcPr>
          <w:p w14:paraId="0C22CC51" w14:textId="77777777" w:rsidR="00580D97" w:rsidRDefault="00580D97" w:rsidP="00580D97">
            <w:pPr>
              <w:pStyle w:val="TableParagraph"/>
              <w:ind w:right="767"/>
              <w:rPr>
                <w:rFonts w:asciiTheme="majorHAnsi" w:hAnsiTheme="majorHAnsi"/>
                <w:b/>
                <w:bCs/>
              </w:rPr>
            </w:pPr>
          </w:p>
          <w:p w14:paraId="130E8F0A" w14:textId="77777777" w:rsidR="00580D97" w:rsidRDefault="00580D97" w:rsidP="00580D97">
            <w:pPr>
              <w:pStyle w:val="TableParagraph"/>
              <w:ind w:right="97"/>
              <w:rPr>
                <w:rFonts w:asciiTheme="majorHAnsi" w:hAnsiTheme="majorHAnsi"/>
              </w:rPr>
            </w:pPr>
          </w:p>
          <w:p w14:paraId="49E78FEB" w14:textId="77777777" w:rsidR="00580D97" w:rsidRDefault="00580D97">
            <w:pPr>
              <w:pStyle w:val="TableParagraph"/>
              <w:ind w:right="767"/>
              <w:rPr>
                <w:rFonts w:asciiTheme="majorHAnsi" w:hAnsiTheme="majorHAnsi"/>
                <w:b/>
                <w:bCs/>
              </w:rPr>
            </w:pPr>
          </w:p>
          <w:p w14:paraId="1CA7E0C8" w14:textId="4024B9F8" w:rsidR="00572197" w:rsidRDefault="001C5EB2">
            <w:pPr>
              <w:pStyle w:val="TableParagraph"/>
              <w:ind w:right="767"/>
              <w:rPr>
                <w:rFonts w:asciiTheme="majorHAnsi" w:hAnsiTheme="majorHAnsi"/>
                <w:b/>
                <w:bCs/>
              </w:rPr>
            </w:pPr>
            <w:r w:rsidRPr="002B4E94">
              <w:rPr>
                <w:rFonts w:asciiTheme="majorHAnsi" w:hAnsiTheme="majorHAnsi"/>
                <w:b/>
                <w:bCs/>
              </w:rPr>
              <w:t xml:space="preserve">Due: </w:t>
            </w:r>
            <w:r>
              <w:rPr>
                <w:rFonts w:asciiTheme="majorHAnsi" w:hAnsiTheme="majorHAnsi"/>
                <w:b/>
                <w:bCs/>
              </w:rPr>
              <w:t xml:space="preserve">two peer reviews for Chapter 2(Mar 30) </w:t>
            </w:r>
          </w:p>
          <w:p w14:paraId="3E4BAFC8" w14:textId="77777777" w:rsidR="003D0531" w:rsidRDefault="003D0531" w:rsidP="00062E29">
            <w:pPr>
              <w:pStyle w:val="TableParagraph"/>
              <w:ind w:right="767"/>
              <w:rPr>
                <w:rFonts w:asciiTheme="majorHAnsi" w:hAnsiTheme="majorHAnsi"/>
              </w:rPr>
            </w:pPr>
          </w:p>
          <w:p w14:paraId="5957D9BB" w14:textId="78A355C2" w:rsidR="001C5EB2" w:rsidRPr="003417A5" w:rsidRDefault="001C5EB2" w:rsidP="00062E29">
            <w:pPr>
              <w:pStyle w:val="TableParagraph"/>
              <w:ind w:right="767"/>
              <w:rPr>
                <w:rFonts w:asciiTheme="majorHAnsi" w:hAnsiTheme="majorHAnsi"/>
              </w:rPr>
            </w:pPr>
            <w:r>
              <w:rPr>
                <w:rFonts w:asciiTheme="majorHAnsi" w:hAnsiTheme="majorHAnsi"/>
              </w:rPr>
              <w:t>*Week 3-6 prepare for and schedule faculty consultation on method due April 13</w:t>
            </w:r>
          </w:p>
        </w:tc>
      </w:tr>
      <w:tr w:rsidR="00AE3346" w:rsidRPr="003417A5" w14:paraId="7CB1CBB1" w14:textId="77777777" w:rsidTr="00E91AF1">
        <w:trPr>
          <w:trHeight w:hRule="exact" w:val="3142"/>
        </w:trPr>
        <w:tc>
          <w:tcPr>
            <w:tcW w:w="1245" w:type="dxa"/>
          </w:tcPr>
          <w:p w14:paraId="4B8E1A0E" w14:textId="77777777" w:rsidR="00AE3346" w:rsidRPr="003417A5" w:rsidRDefault="009B537A" w:rsidP="00C06A42">
            <w:pPr>
              <w:pStyle w:val="TableParagraph"/>
              <w:ind w:left="105"/>
              <w:jc w:val="center"/>
              <w:rPr>
                <w:rFonts w:asciiTheme="majorHAnsi" w:hAnsiTheme="majorHAnsi"/>
              </w:rPr>
            </w:pPr>
            <w:r w:rsidRPr="003417A5">
              <w:rPr>
                <w:rFonts w:asciiTheme="majorHAnsi" w:hAnsiTheme="majorHAnsi"/>
              </w:rPr>
              <w:t>5</w:t>
            </w:r>
          </w:p>
          <w:p w14:paraId="46EE470D" w14:textId="4D667141" w:rsidR="00C06A42" w:rsidRPr="003417A5" w:rsidRDefault="002B4E94" w:rsidP="00C06A42">
            <w:pPr>
              <w:pStyle w:val="TableParagraph"/>
              <w:ind w:left="105"/>
              <w:jc w:val="center"/>
              <w:rPr>
                <w:rFonts w:asciiTheme="majorHAnsi" w:hAnsiTheme="majorHAnsi"/>
              </w:rPr>
            </w:pPr>
            <w:r>
              <w:rPr>
                <w:rFonts w:asciiTheme="majorHAnsi" w:hAnsiTheme="majorHAnsi"/>
              </w:rPr>
              <w:t xml:space="preserve">Mar 31- </w:t>
            </w:r>
            <w:r w:rsidR="005B529E">
              <w:rPr>
                <w:rFonts w:asciiTheme="majorHAnsi" w:hAnsiTheme="majorHAnsi"/>
              </w:rPr>
              <w:t>Apr 6</w:t>
            </w:r>
          </w:p>
          <w:p w14:paraId="6F84DC47" w14:textId="77777777" w:rsidR="00A14264" w:rsidRPr="003417A5" w:rsidRDefault="00A14264" w:rsidP="00C06A42">
            <w:pPr>
              <w:pStyle w:val="TableParagraph"/>
              <w:ind w:left="105"/>
              <w:jc w:val="center"/>
              <w:rPr>
                <w:rFonts w:asciiTheme="majorHAnsi" w:hAnsiTheme="majorHAnsi"/>
              </w:rPr>
            </w:pPr>
          </w:p>
          <w:p w14:paraId="72576115" w14:textId="2AEFEF8C" w:rsidR="00C06A42" w:rsidRPr="003417A5" w:rsidRDefault="00C06A42" w:rsidP="00486C40">
            <w:pPr>
              <w:pStyle w:val="TableParagraph"/>
              <w:ind w:left="105"/>
              <w:jc w:val="center"/>
              <w:rPr>
                <w:rFonts w:asciiTheme="majorHAnsi" w:hAnsiTheme="majorHAnsi"/>
              </w:rPr>
            </w:pPr>
          </w:p>
        </w:tc>
        <w:tc>
          <w:tcPr>
            <w:tcW w:w="4320" w:type="dxa"/>
          </w:tcPr>
          <w:p w14:paraId="0FC8FA70" w14:textId="77777777" w:rsidR="00B74DF9" w:rsidRDefault="007435A3" w:rsidP="004574A4">
            <w:pPr>
              <w:pStyle w:val="TableParagraph"/>
              <w:rPr>
                <w:rFonts w:asciiTheme="majorHAnsi" w:hAnsiTheme="majorHAnsi"/>
              </w:rPr>
            </w:pPr>
            <w:r w:rsidRPr="003417A5">
              <w:rPr>
                <w:rFonts w:asciiTheme="majorHAnsi" w:hAnsiTheme="majorHAnsi"/>
              </w:rPr>
              <w:t xml:space="preserve"> </w:t>
            </w:r>
          </w:p>
          <w:p w14:paraId="06C54045" w14:textId="77777777" w:rsidR="00C707CA" w:rsidRPr="00297008" w:rsidRDefault="00C707CA" w:rsidP="00C707CA">
            <w:pPr>
              <w:pStyle w:val="TableParagraph"/>
              <w:ind w:left="0"/>
              <w:rPr>
                <w:rFonts w:asciiTheme="majorHAnsi" w:hAnsiTheme="majorHAnsi"/>
                <w:b/>
                <w:bCs/>
              </w:rPr>
            </w:pPr>
            <w:r w:rsidRPr="00297008">
              <w:rPr>
                <w:rFonts w:asciiTheme="majorHAnsi" w:hAnsiTheme="majorHAnsi"/>
                <w:b/>
                <w:bCs/>
              </w:rPr>
              <w:t xml:space="preserve">Study Design: Quantitative Survey  </w:t>
            </w:r>
          </w:p>
          <w:p w14:paraId="583F48F8" w14:textId="393BB943" w:rsidR="00C707CA" w:rsidRPr="00297008" w:rsidRDefault="00297008" w:rsidP="00C707CA">
            <w:pPr>
              <w:pStyle w:val="TableParagraph"/>
              <w:numPr>
                <w:ilvl w:val="0"/>
                <w:numId w:val="24"/>
              </w:numPr>
              <w:rPr>
                <w:rFonts w:asciiTheme="majorHAnsi" w:hAnsiTheme="majorHAnsi"/>
              </w:rPr>
            </w:pPr>
            <w:r>
              <w:rPr>
                <w:rFonts w:asciiTheme="majorHAnsi" w:hAnsiTheme="majorHAnsi"/>
              </w:rPr>
              <w:t xml:space="preserve">Use of Existing Surveys </w:t>
            </w:r>
            <w:r w:rsidR="00C707CA" w:rsidRPr="00297008">
              <w:rPr>
                <w:rFonts w:asciiTheme="majorHAnsi" w:hAnsiTheme="majorHAnsi"/>
              </w:rPr>
              <w:t xml:space="preserve"> </w:t>
            </w:r>
          </w:p>
          <w:p w14:paraId="0EDF2AE3" w14:textId="5CF31E6D" w:rsidR="00C707CA" w:rsidRPr="00297008" w:rsidRDefault="00297008" w:rsidP="00C707CA">
            <w:pPr>
              <w:pStyle w:val="TableParagraph"/>
              <w:numPr>
                <w:ilvl w:val="0"/>
                <w:numId w:val="24"/>
              </w:numPr>
              <w:rPr>
                <w:rFonts w:asciiTheme="majorHAnsi" w:hAnsiTheme="majorHAnsi"/>
                <w:b/>
                <w:bCs/>
              </w:rPr>
            </w:pPr>
            <w:r>
              <w:rPr>
                <w:rFonts w:asciiTheme="majorHAnsi" w:hAnsiTheme="majorHAnsi"/>
              </w:rPr>
              <w:t xml:space="preserve">Survey </w:t>
            </w:r>
            <w:r w:rsidR="00C707CA" w:rsidRPr="00297008">
              <w:rPr>
                <w:rFonts w:asciiTheme="majorHAnsi" w:hAnsiTheme="majorHAnsi"/>
              </w:rPr>
              <w:t xml:space="preserve">Modification </w:t>
            </w:r>
          </w:p>
          <w:p w14:paraId="227D034F" w14:textId="77777777" w:rsidR="00C707CA" w:rsidRPr="00297008" w:rsidRDefault="00C707CA" w:rsidP="00C707CA">
            <w:pPr>
              <w:pStyle w:val="TableParagraph"/>
              <w:numPr>
                <w:ilvl w:val="0"/>
                <w:numId w:val="24"/>
              </w:numPr>
              <w:rPr>
                <w:rFonts w:asciiTheme="majorHAnsi" w:hAnsiTheme="majorHAnsi"/>
                <w:b/>
                <w:bCs/>
              </w:rPr>
            </w:pPr>
            <w:r w:rsidRPr="00297008">
              <w:rPr>
                <w:rFonts w:asciiTheme="majorHAnsi" w:hAnsiTheme="majorHAnsi"/>
              </w:rPr>
              <w:t xml:space="preserve">Recruitment </w:t>
            </w:r>
          </w:p>
          <w:p w14:paraId="30F4B40F" w14:textId="77777777" w:rsidR="00C707CA" w:rsidRPr="00297008" w:rsidRDefault="00C707CA" w:rsidP="00C707CA">
            <w:pPr>
              <w:pStyle w:val="TableParagraph"/>
              <w:numPr>
                <w:ilvl w:val="0"/>
                <w:numId w:val="24"/>
              </w:numPr>
              <w:rPr>
                <w:rFonts w:asciiTheme="majorHAnsi" w:hAnsiTheme="majorHAnsi"/>
                <w:b/>
                <w:bCs/>
              </w:rPr>
            </w:pPr>
            <w:r w:rsidRPr="00297008">
              <w:rPr>
                <w:rFonts w:asciiTheme="majorHAnsi" w:hAnsiTheme="majorHAnsi"/>
              </w:rPr>
              <w:t xml:space="preserve">Study aligned with work role </w:t>
            </w:r>
          </w:p>
          <w:p w14:paraId="36AC6C6E" w14:textId="77777777" w:rsidR="00C707CA" w:rsidRPr="00297008" w:rsidRDefault="00C707CA" w:rsidP="00C707CA">
            <w:pPr>
              <w:pStyle w:val="TableParagraph"/>
              <w:spacing w:before="0" w:line="242" w:lineRule="auto"/>
              <w:ind w:right="208"/>
              <w:rPr>
                <w:rFonts w:asciiTheme="majorHAnsi" w:hAnsiTheme="majorHAnsi"/>
              </w:rPr>
            </w:pPr>
          </w:p>
          <w:p w14:paraId="0FC88EA8" w14:textId="77777777" w:rsidR="00C707CA" w:rsidRPr="003417A5" w:rsidRDefault="00C707CA" w:rsidP="00C707CA">
            <w:pPr>
              <w:pStyle w:val="TableParagraph"/>
              <w:rPr>
                <w:rFonts w:asciiTheme="majorHAnsi" w:hAnsiTheme="majorHAnsi"/>
              </w:rPr>
            </w:pPr>
            <w:r w:rsidRPr="00297008">
              <w:rPr>
                <w:rFonts w:asciiTheme="majorHAnsi" w:hAnsiTheme="majorHAnsi"/>
              </w:rPr>
              <w:t>Survey Research Presentation by Dr. Amy Fisher DHSc (’23)</w:t>
            </w:r>
            <w:r w:rsidRPr="00E15523">
              <w:rPr>
                <w:rFonts w:asciiTheme="majorHAnsi" w:hAnsiTheme="majorHAnsi"/>
              </w:rPr>
              <w:t xml:space="preserve"> </w:t>
            </w:r>
            <w:r>
              <w:rPr>
                <w:rFonts w:asciiTheme="majorHAnsi" w:hAnsiTheme="majorHAnsi"/>
              </w:rPr>
              <w:t xml:space="preserve"> </w:t>
            </w:r>
          </w:p>
          <w:p w14:paraId="1D3451E6" w14:textId="5829BCC2" w:rsidR="00B53F24" w:rsidRPr="003417A5" w:rsidRDefault="00B53F24" w:rsidP="00C707CA">
            <w:pPr>
              <w:pStyle w:val="TableParagraph"/>
              <w:ind w:left="0"/>
              <w:rPr>
                <w:rFonts w:asciiTheme="majorHAnsi" w:hAnsiTheme="majorHAnsi"/>
              </w:rPr>
            </w:pPr>
          </w:p>
        </w:tc>
        <w:tc>
          <w:tcPr>
            <w:tcW w:w="4590" w:type="dxa"/>
          </w:tcPr>
          <w:p w14:paraId="375F70BE" w14:textId="77777777" w:rsidR="00572197" w:rsidRDefault="00572197" w:rsidP="00B74DF9">
            <w:pPr>
              <w:pStyle w:val="TableParagraph"/>
              <w:spacing w:before="8" w:line="278" w:lineRule="exact"/>
              <w:ind w:right="603"/>
              <w:rPr>
                <w:rFonts w:asciiTheme="majorHAnsi" w:hAnsiTheme="majorHAnsi"/>
                <w:b/>
                <w:bCs/>
              </w:rPr>
            </w:pPr>
          </w:p>
          <w:p w14:paraId="36B05F73" w14:textId="77777777" w:rsidR="00580D97" w:rsidRDefault="00580D97" w:rsidP="00580D97">
            <w:pPr>
              <w:pStyle w:val="TableParagraph"/>
              <w:ind w:right="767"/>
              <w:rPr>
                <w:rFonts w:asciiTheme="majorHAnsi" w:hAnsiTheme="majorHAnsi"/>
                <w:b/>
                <w:bCs/>
              </w:rPr>
            </w:pPr>
          </w:p>
          <w:p w14:paraId="4F11DE73" w14:textId="77777777" w:rsidR="001C5EB2" w:rsidRDefault="001C5EB2">
            <w:pPr>
              <w:pStyle w:val="TableParagraph"/>
              <w:spacing w:before="8" w:line="278" w:lineRule="exact"/>
              <w:ind w:right="603"/>
              <w:rPr>
                <w:rFonts w:asciiTheme="majorHAnsi" w:hAnsiTheme="majorHAnsi"/>
              </w:rPr>
            </w:pPr>
          </w:p>
          <w:p w14:paraId="533A5849" w14:textId="77777777" w:rsidR="001C5EB2" w:rsidRDefault="001C5EB2">
            <w:pPr>
              <w:pStyle w:val="TableParagraph"/>
              <w:spacing w:before="8" w:line="278" w:lineRule="exact"/>
              <w:ind w:right="603"/>
              <w:rPr>
                <w:rFonts w:asciiTheme="majorHAnsi" w:hAnsiTheme="majorHAnsi"/>
              </w:rPr>
            </w:pPr>
          </w:p>
          <w:p w14:paraId="113F758B" w14:textId="77777777" w:rsidR="001C5EB2" w:rsidRDefault="001C5EB2">
            <w:pPr>
              <w:pStyle w:val="TableParagraph"/>
              <w:spacing w:before="8" w:line="278" w:lineRule="exact"/>
              <w:ind w:right="603"/>
              <w:rPr>
                <w:rFonts w:asciiTheme="majorHAnsi" w:hAnsiTheme="majorHAnsi"/>
              </w:rPr>
            </w:pPr>
          </w:p>
          <w:p w14:paraId="7B36B45A" w14:textId="0059D4A5" w:rsidR="00062E29" w:rsidRPr="001C5EB2" w:rsidRDefault="001C5EB2">
            <w:pPr>
              <w:pStyle w:val="TableParagraph"/>
              <w:spacing w:before="8" w:line="278" w:lineRule="exact"/>
              <w:ind w:right="603"/>
              <w:rPr>
                <w:rFonts w:asciiTheme="majorHAnsi" w:hAnsiTheme="majorHAnsi"/>
              </w:rPr>
            </w:pPr>
            <w:r w:rsidRPr="001C5EB2">
              <w:rPr>
                <w:rFonts w:asciiTheme="majorHAnsi" w:hAnsiTheme="majorHAnsi"/>
              </w:rPr>
              <w:t>*Week 3-6 prepare for and schedule faculty consultation on method due April 13</w:t>
            </w:r>
          </w:p>
        </w:tc>
      </w:tr>
      <w:tr w:rsidR="00AE3346" w:rsidRPr="003417A5" w14:paraId="3941C916" w14:textId="77777777" w:rsidTr="00E91AF1">
        <w:trPr>
          <w:trHeight w:hRule="exact" w:val="2782"/>
        </w:trPr>
        <w:tc>
          <w:tcPr>
            <w:tcW w:w="1245" w:type="dxa"/>
          </w:tcPr>
          <w:p w14:paraId="619859FD" w14:textId="77777777" w:rsidR="00DE228F" w:rsidRPr="003417A5" w:rsidRDefault="00DE228F" w:rsidP="00C06A42">
            <w:pPr>
              <w:pStyle w:val="TableParagraph"/>
              <w:ind w:left="105"/>
              <w:jc w:val="center"/>
              <w:rPr>
                <w:rFonts w:asciiTheme="majorHAnsi" w:hAnsiTheme="majorHAnsi"/>
              </w:rPr>
            </w:pPr>
          </w:p>
          <w:p w14:paraId="09BBB453" w14:textId="7C4E441F" w:rsidR="00AE3346" w:rsidRPr="003417A5" w:rsidRDefault="009B537A" w:rsidP="00C06A42">
            <w:pPr>
              <w:pStyle w:val="TableParagraph"/>
              <w:ind w:left="105"/>
              <w:jc w:val="center"/>
              <w:rPr>
                <w:rFonts w:asciiTheme="majorHAnsi" w:hAnsiTheme="majorHAnsi"/>
              </w:rPr>
            </w:pPr>
            <w:r w:rsidRPr="003417A5">
              <w:rPr>
                <w:rFonts w:asciiTheme="majorHAnsi" w:hAnsiTheme="majorHAnsi"/>
              </w:rPr>
              <w:t>6</w:t>
            </w:r>
          </w:p>
          <w:p w14:paraId="4BE02DD3" w14:textId="6A0BAD52" w:rsidR="00C06A42" w:rsidRPr="003417A5" w:rsidRDefault="00041E24" w:rsidP="00C06A42">
            <w:pPr>
              <w:pStyle w:val="TableParagraph"/>
              <w:ind w:left="105"/>
              <w:jc w:val="center"/>
              <w:rPr>
                <w:rFonts w:asciiTheme="majorHAnsi" w:hAnsiTheme="majorHAnsi"/>
              </w:rPr>
            </w:pPr>
            <w:r w:rsidRPr="003417A5">
              <w:rPr>
                <w:rFonts w:asciiTheme="majorHAnsi" w:hAnsiTheme="majorHAnsi"/>
              </w:rPr>
              <w:t xml:space="preserve">Apr </w:t>
            </w:r>
            <w:r w:rsidR="005B529E">
              <w:rPr>
                <w:rFonts w:asciiTheme="majorHAnsi" w:hAnsiTheme="majorHAnsi"/>
              </w:rPr>
              <w:t>7-13</w:t>
            </w:r>
          </w:p>
        </w:tc>
        <w:tc>
          <w:tcPr>
            <w:tcW w:w="4320" w:type="dxa"/>
          </w:tcPr>
          <w:p w14:paraId="1085E927" w14:textId="77777777" w:rsidR="00DE228F" w:rsidRPr="003417A5" w:rsidRDefault="00DE228F">
            <w:pPr>
              <w:pStyle w:val="TableParagraph"/>
              <w:rPr>
                <w:rFonts w:asciiTheme="majorHAnsi" w:hAnsiTheme="majorHAnsi"/>
              </w:rPr>
            </w:pPr>
          </w:p>
          <w:p w14:paraId="3F52BE07" w14:textId="77777777" w:rsidR="004E1994" w:rsidRDefault="004E1994" w:rsidP="004E1994">
            <w:pPr>
              <w:pStyle w:val="TableParagraph"/>
              <w:spacing w:before="0" w:line="242" w:lineRule="auto"/>
              <w:ind w:right="208"/>
              <w:rPr>
                <w:rFonts w:asciiTheme="majorHAnsi" w:hAnsiTheme="majorHAnsi"/>
                <w:b/>
                <w:bCs/>
              </w:rPr>
            </w:pPr>
            <w:r w:rsidRPr="0033092D">
              <w:rPr>
                <w:rFonts w:asciiTheme="majorHAnsi" w:hAnsiTheme="majorHAnsi"/>
                <w:b/>
                <w:bCs/>
              </w:rPr>
              <w:t xml:space="preserve">Study Design: Qualitative </w:t>
            </w:r>
          </w:p>
          <w:p w14:paraId="6450EB7B" w14:textId="77777777" w:rsidR="004E1994" w:rsidRDefault="004E1994" w:rsidP="004E1994">
            <w:pPr>
              <w:pStyle w:val="TableParagraph"/>
              <w:spacing w:before="0" w:line="242" w:lineRule="auto"/>
              <w:ind w:left="0" w:right="208"/>
              <w:rPr>
                <w:rFonts w:asciiTheme="majorHAnsi" w:hAnsiTheme="majorHAnsi"/>
                <w:b/>
                <w:bCs/>
              </w:rPr>
            </w:pPr>
            <w:r>
              <w:rPr>
                <w:rFonts w:asciiTheme="majorHAnsi" w:hAnsiTheme="majorHAnsi"/>
                <w:b/>
                <w:bCs/>
              </w:rPr>
              <w:t xml:space="preserve"> </w:t>
            </w:r>
          </w:p>
          <w:p w14:paraId="0F66BED4" w14:textId="77777777" w:rsidR="004E1994" w:rsidRPr="0033092D" w:rsidRDefault="004E1994" w:rsidP="004E1994">
            <w:pPr>
              <w:pStyle w:val="TableParagraph"/>
              <w:spacing w:before="0" w:line="242" w:lineRule="auto"/>
              <w:ind w:left="0" w:right="208"/>
              <w:rPr>
                <w:rFonts w:asciiTheme="majorHAnsi" w:hAnsiTheme="majorHAnsi"/>
                <w:b/>
                <w:bCs/>
              </w:rPr>
            </w:pPr>
            <w:r>
              <w:rPr>
                <w:rFonts w:asciiTheme="majorHAnsi" w:hAnsiTheme="majorHAnsi"/>
                <w:b/>
                <w:bCs/>
              </w:rPr>
              <w:t xml:space="preserve"> Faculty Dr. Missy Stancil </w:t>
            </w:r>
          </w:p>
          <w:p w14:paraId="73B38921" w14:textId="77777777" w:rsidR="004E1994" w:rsidRDefault="004E1994" w:rsidP="004E1994">
            <w:pPr>
              <w:pStyle w:val="TableParagraph"/>
              <w:numPr>
                <w:ilvl w:val="0"/>
                <w:numId w:val="13"/>
              </w:numPr>
              <w:spacing w:before="0" w:line="242" w:lineRule="auto"/>
              <w:ind w:right="208"/>
              <w:rPr>
                <w:rFonts w:asciiTheme="majorHAnsi" w:hAnsiTheme="majorHAnsi"/>
              </w:rPr>
            </w:pPr>
            <w:r>
              <w:rPr>
                <w:rFonts w:asciiTheme="majorHAnsi" w:hAnsiTheme="majorHAnsi"/>
              </w:rPr>
              <w:t xml:space="preserve">What is Qualitative research? </w:t>
            </w:r>
          </w:p>
          <w:p w14:paraId="49A0A715" w14:textId="77777777" w:rsidR="004E1994" w:rsidRPr="003417A5" w:rsidRDefault="004E1994" w:rsidP="004E1994">
            <w:pPr>
              <w:pStyle w:val="TableParagraph"/>
              <w:numPr>
                <w:ilvl w:val="0"/>
                <w:numId w:val="13"/>
              </w:numPr>
              <w:spacing w:before="0" w:line="242" w:lineRule="auto"/>
              <w:ind w:right="208"/>
              <w:rPr>
                <w:rFonts w:asciiTheme="majorHAnsi" w:hAnsiTheme="majorHAnsi"/>
              </w:rPr>
            </w:pPr>
            <w:r w:rsidRPr="003417A5">
              <w:rPr>
                <w:rFonts w:asciiTheme="majorHAnsi" w:hAnsiTheme="majorHAnsi"/>
              </w:rPr>
              <w:t>Method</w:t>
            </w:r>
            <w:r>
              <w:rPr>
                <w:rFonts w:asciiTheme="majorHAnsi" w:hAnsiTheme="majorHAnsi"/>
              </w:rPr>
              <w:t>s</w:t>
            </w:r>
            <w:r w:rsidRPr="003417A5">
              <w:rPr>
                <w:rFonts w:asciiTheme="majorHAnsi" w:hAnsiTheme="majorHAnsi"/>
              </w:rPr>
              <w:t>: Interview</w:t>
            </w:r>
            <w:r>
              <w:rPr>
                <w:rFonts w:asciiTheme="majorHAnsi" w:hAnsiTheme="majorHAnsi"/>
              </w:rPr>
              <w:t xml:space="preserve">, </w:t>
            </w:r>
            <w:r w:rsidRPr="003417A5">
              <w:rPr>
                <w:rFonts w:asciiTheme="majorHAnsi" w:hAnsiTheme="majorHAnsi"/>
              </w:rPr>
              <w:t>Focus Group</w:t>
            </w:r>
            <w:r>
              <w:rPr>
                <w:rFonts w:asciiTheme="majorHAnsi" w:hAnsiTheme="majorHAnsi"/>
              </w:rPr>
              <w:t xml:space="preserve">, </w:t>
            </w:r>
            <w:r w:rsidRPr="003417A5">
              <w:rPr>
                <w:rFonts w:asciiTheme="majorHAnsi" w:hAnsiTheme="majorHAnsi"/>
              </w:rPr>
              <w:t xml:space="preserve"> Open-Ended Questionnaire </w:t>
            </w:r>
          </w:p>
          <w:p w14:paraId="3336A047" w14:textId="77777777" w:rsidR="004E1994" w:rsidRPr="003417A5" w:rsidRDefault="004E1994" w:rsidP="004E1994">
            <w:pPr>
              <w:pStyle w:val="TableParagraph"/>
              <w:numPr>
                <w:ilvl w:val="0"/>
                <w:numId w:val="13"/>
              </w:numPr>
              <w:spacing w:before="0" w:line="242" w:lineRule="auto"/>
              <w:ind w:right="208"/>
              <w:rPr>
                <w:rFonts w:asciiTheme="majorHAnsi" w:hAnsiTheme="majorHAnsi"/>
              </w:rPr>
            </w:pPr>
            <w:r w:rsidRPr="003417A5">
              <w:rPr>
                <w:rFonts w:asciiTheme="majorHAnsi" w:hAnsiTheme="majorHAnsi"/>
              </w:rPr>
              <w:t xml:space="preserve">Level of Evidence Indication for Qualitative Design </w:t>
            </w:r>
          </w:p>
          <w:p w14:paraId="51AFA0DA" w14:textId="77777777" w:rsidR="004E1994" w:rsidRPr="003417A5" w:rsidRDefault="004E1994" w:rsidP="004E1994">
            <w:pPr>
              <w:pStyle w:val="TableParagraph"/>
              <w:spacing w:before="0" w:line="242" w:lineRule="auto"/>
              <w:ind w:right="208"/>
              <w:rPr>
                <w:rFonts w:asciiTheme="majorHAnsi" w:hAnsiTheme="majorHAnsi"/>
              </w:rPr>
            </w:pPr>
          </w:p>
          <w:p w14:paraId="0A2C4C3D" w14:textId="77777777" w:rsidR="00297008" w:rsidRDefault="00297008" w:rsidP="00FA4BBE">
            <w:pPr>
              <w:pStyle w:val="TableParagraph"/>
              <w:rPr>
                <w:rFonts w:asciiTheme="majorHAnsi" w:hAnsiTheme="majorHAnsi"/>
                <w:b/>
                <w:bCs/>
              </w:rPr>
            </w:pPr>
          </w:p>
          <w:p w14:paraId="724AE079" w14:textId="3ED80DE2" w:rsidR="00735C49" w:rsidRPr="00297008" w:rsidRDefault="00735C49" w:rsidP="004E1994">
            <w:pPr>
              <w:pStyle w:val="TableParagraph"/>
              <w:rPr>
                <w:rFonts w:asciiTheme="majorHAnsi" w:hAnsiTheme="majorHAnsi"/>
                <w:b/>
                <w:bCs/>
              </w:rPr>
            </w:pPr>
          </w:p>
        </w:tc>
        <w:tc>
          <w:tcPr>
            <w:tcW w:w="4590" w:type="dxa"/>
          </w:tcPr>
          <w:p w14:paraId="4271AE41" w14:textId="77777777" w:rsidR="002B228F" w:rsidRDefault="002B228F" w:rsidP="002B228F">
            <w:pPr>
              <w:pStyle w:val="TableParagraph"/>
              <w:spacing w:before="8" w:line="278" w:lineRule="exact"/>
              <w:ind w:right="603"/>
              <w:rPr>
                <w:rFonts w:asciiTheme="majorHAnsi" w:hAnsiTheme="majorHAnsi"/>
                <w:b/>
                <w:bCs/>
              </w:rPr>
            </w:pPr>
          </w:p>
          <w:p w14:paraId="78BEB68A" w14:textId="77777777" w:rsidR="001D2EEA" w:rsidRDefault="001D2EEA">
            <w:pPr>
              <w:pStyle w:val="TableParagraph"/>
              <w:ind w:right="107"/>
              <w:rPr>
                <w:rFonts w:asciiTheme="majorHAnsi" w:hAnsiTheme="majorHAnsi"/>
              </w:rPr>
            </w:pPr>
          </w:p>
          <w:p w14:paraId="68029F5F" w14:textId="77777777" w:rsidR="00297008" w:rsidRDefault="00297008">
            <w:pPr>
              <w:pStyle w:val="TableParagraph"/>
              <w:ind w:right="107"/>
              <w:rPr>
                <w:rFonts w:asciiTheme="majorHAnsi" w:hAnsiTheme="majorHAnsi"/>
              </w:rPr>
            </w:pPr>
          </w:p>
          <w:p w14:paraId="69D576B3" w14:textId="77777777" w:rsidR="00FA6019" w:rsidRDefault="00FA6019">
            <w:pPr>
              <w:pStyle w:val="TableParagraph"/>
              <w:ind w:right="107"/>
              <w:rPr>
                <w:rFonts w:asciiTheme="majorHAnsi" w:hAnsiTheme="majorHAnsi"/>
              </w:rPr>
            </w:pPr>
          </w:p>
          <w:p w14:paraId="3D928695" w14:textId="77E43B81" w:rsidR="006465E0" w:rsidRPr="001C5EB2" w:rsidRDefault="001C5EB2">
            <w:pPr>
              <w:pStyle w:val="TableParagraph"/>
              <w:ind w:right="107"/>
              <w:rPr>
                <w:rFonts w:asciiTheme="majorHAnsi" w:hAnsiTheme="majorHAnsi"/>
                <w:b/>
                <w:bCs/>
              </w:rPr>
            </w:pPr>
            <w:r w:rsidRPr="001C5EB2">
              <w:rPr>
                <w:rFonts w:asciiTheme="majorHAnsi" w:hAnsiTheme="majorHAnsi"/>
                <w:b/>
                <w:bCs/>
              </w:rPr>
              <w:t xml:space="preserve">*Week 3-6 prepare for and schedule faculty consultation on method </w:t>
            </w:r>
            <w:r w:rsidR="00297008">
              <w:rPr>
                <w:rFonts w:asciiTheme="majorHAnsi" w:hAnsiTheme="majorHAnsi"/>
                <w:b/>
                <w:bCs/>
              </w:rPr>
              <w:t>(</w:t>
            </w:r>
            <w:r w:rsidRPr="001C5EB2">
              <w:rPr>
                <w:rFonts w:asciiTheme="majorHAnsi" w:hAnsiTheme="majorHAnsi"/>
                <w:b/>
                <w:bCs/>
              </w:rPr>
              <w:t>due April 13</w:t>
            </w:r>
            <w:r w:rsidR="00297008">
              <w:rPr>
                <w:rFonts w:asciiTheme="majorHAnsi" w:hAnsiTheme="majorHAnsi"/>
                <w:b/>
                <w:bCs/>
              </w:rPr>
              <w:t>)</w:t>
            </w:r>
          </w:p>
        </w:tc>
      </w:tr>
      <w:tr w:rsidR="00AE3346" w:rsidRPr="003417A5" w14:paraId="1345AB2F" w14:textId="77777777" w:rsidTr="00E91AF1">
        <w:trPr>
          <w:trHeight w:hRule="exact" w:val="2980"/>
        </w:trPr>
        <w:tc>
          <w:tcPr>
            <w:tcW w:w="1245" w:type="dxa"/>
          </w:tcPr>
          <w:p w14:paraId="09175515" w14:textId="77777777" w:rsidR="00DE228F" w:rsidRPr="003417A5" w:rsidRDefault="00DE228F" w:rsidP="00C06A42">
            <w:pPr>
              <w:pStyle w:val="TableParagraph"/>
              <w:spacing w:before="0" w:line="279" w:lineRule="exact"/>
              <w:ind w:left="105"/>
              <w:jc w:val="center"/>
              <w:rPr>
                <w:rFonts w:asciiTheme="majorHAnsi" w:hAnsiTheme="majorHAnsi"/>
              </w:rPr>
            </w:pPr>
          </w:p>
          <w:p w14:paraId="1038C2AA" w14:textId="7F3E0373" w:rsidR="00AE3346" w:rsidRPr="003417A5" w:rsidRDefault="009B537A" w:rsidP="00C06A42">
            <w:pPr>
              <w:pStyle w:val="TableParagraph"/>
              <w:spacing w:before="0" w:line="279" w:lineRule="exact"/>
              <w:ind w:left="105"/>
              <w:jc w:val="center"/>
              <w:rPr>
                <w:rFonts w:asciiTheme="majorHAnsi" w:hAnsiTheme="majorHAnsi"/>
              </w:rPr>
            </w:pPr>
            <w:r w:rsidRPr="003417A5">
              <w:rPr>
                <w:rFonts w:asciiTheme="majorHAnsi" w:hAnsiTheme="majorHAnsi"/>
              </w:rPr>
              <w:t>7</w:t>
            </w:r>
          </w:p>
          <w:p w14:paraId="527823DA" w14:textId="77777777" w:rsidR="004574A4" w:rsidRPr="003417A5" w:rsidRDefault="004574A4" w:rsidP="00C06A42">
            <w:pPr>
              <w:pStyle w:val="TableParagraph"/>
              <w:spacing w:before="0" w:line="279" w:lineRule="exact"/>
              <w:ind w:left="105"/>
              <w:jc w:val="center"/>
              <w:rPr>
                <w:rFonts w:asciiTheme="majorHAnsi" w:hAnsiTheme="majorHAnsi"/>
              </w:rPr>
            </w:pPr>
          </w:p>
          <w:p w14:paraId="0876DDD3" w14:textId="75A3B794" w:rsidR="007435A3" w:rsidRPr="003417A5" w:rsidRDefault="007435A3" w:rsidP="00C06A42">
            <w:pPr>
              <w:pStyle w:val="TableParagraph"/>
              <w:spacing w:before="0" w:line="279" w:lineRule="exact"/>
              <w:ind w:left="105"/>
              <w:jc w:val="center"/>
              <w:rPr>
                <w:rFonts w:asciiTheme="majorHAnsi" w:hAnsiTheme="majorHAnsi"/>
              </w:rPr>
            </w:pPr>
            <w:r w:rsidRPr="003417A5">
              <w:rPr>
                <w:rFonts w:asciiTheme="majorHAnsi" w:hAnsiTheme="majorHAnsi"/>
              </w:rPr>
              <w:t xml:space="preserve">April </w:t>
            </w:r>
            <w:r w:rsidR="005B529E">
              <w:rPr>
                <w:rFonts w:asciiTheme="majorHAnsi" w:hAnsiTheme="majorHAnsi"/>
              </w:rPr>
              <w:t>14-20</w:t>
            </w:r>
            <w:r w:rsidR="00344FD3" w:rsidRPr="003417A5">
              <w:rPr>
                <w:rFonts w:asciiTheme="majorHAnsi" w:hAnsiTheme="majorHAnsi"/>
              </w:rPr>
              <w:t xml:space="preserve"> </w:t>
            </w:r>
          </w:p>
          <w:p w14:paraId="058ECD69" w14:textId="77777777" w:rsidR="00041E24" w:rsidRPr="003417A5" w:rsidRDefault="00041E24" w:rsidP="00C06A42">
            <w:pPr>
              <w:pStyle w:val="TableParagraph"/>
              <w:spacing w:before="0" w:line="279" w:lineRule="exact"/>
              <w:ind w:left="105"/>
              <w:jc w:val="center"/>
              <w:rPr>
                <w:rFonts w:asciiTheme="majorHAnsi" w:hAnsiTheme="majorHAnsi"/>
              </w:rPr>
            </w:pPr>
          </w:p>
          <w:p w14:paraId="2BCC2B5B" w14:textId="6C90AECD" w:rsidR="00041E24" w:rsidRPr="003417A5" w:rsidRDefault="00041E24" w:rsidP="00C06A42">
            <w:pPr>
              <w:pStyle w:val="TableParagraph"/>
              <w:spacing w:before="0" w:line="279" w:lineRule="exact"/>
              <w:ind w:left="105"/>
              <w:jc w:val="center"/>
              <w:rPr>
                <w:rFonts w:asciiTheme="majorHAnsi" w:hAnsiTheme="majorHAnsi"/>
              </w:rPr>
            </w:pPr>
          </w:p>
        </w:tc>
        <w:tc>
          <w:tcPr>
            <w:tcW w:w="4320" w:type="dxa"/>
          </w:tcPr>
          <w:p w14:paraId="359E2CBC" w14:textId="77777777" w:rsidR="00297008" w:rsidRDefault="00297008" w:rsidP="00297008">
            <w:pPr>
              <w:pStyle w:val="TableParagraph"/>
              <w:rPr>
                <w:rFonts w:asciiTheme="majorHAnsi" w:hAnsiTheme="majorHAnsi"/>
                <w:b/>
                <w:bCs/>
              </w:rPr>
            </w:pPr>
          </w:p>
          <w:p w14:paraId="62A7EEA9" w14:textId="5E1E531E" w:rsidR="00297008" w:rsidRPr="00120AB0" w:rsidRDefault="00297008" w:rsidP="00297008">
            <w:pPr>
              <w:pStyle w:val="TableParagraph"/>
              <w:rPr>
                <w:rFonts w:asciiTheme="majorHAnsi" w:hAnsiTheme="majorHAnsi"/>
                <w:b/>
                <w:bCs/>
              </w:rPr>
            </w:pPr>
            <w:r w:rsidRPr="00120AB0">
              <w:rPr>
                <w:rFonts w:asciiTheme="majorHAnsi" w:hAnsiTheme="majorHAnsi"/>
                <w:b/>
                <w:bCs/>
              </w:rPr>
              <w:t>Study Design</w:t>
            </w:r>
            <w:r>
              <w:rPr>
                <w:rFonts w:asciiTheme="majorHAnsi" w:hAnsiTheme="majorHAnsi"/>
                <w:b/>
                <w:bCs/>
              </w:rPr>
              <w:t xml:space="preserve"> Methods </w:t>
            </w:r>
          </w:p>
          <w:p w14:paraId="5F7BAB53" w14:textId="77777777" w:rsidR="00297008" w:rsidRPr="003417A5" w:rsidRDefault="00297008" w:rsidP="00297008">
            <w:pPr>
              <w:pStyle w:val="TableParagraph"/>
              <w:spacing w:before="0" w:line="279" w:lineRule="exact"/>
              <w:rPr>
                <w:rFonts w:asciiTheme="majorHAnsi" w:hAnsiTheme="majorHAnsi"/>
              </w:rPr>
            </w:pPr>
          </w:p>
          <w:p w14:paraId="26687881" w14:textId="77777777" w:rsidR="00297008" w:rsidRDefault="00297008" w:rsidP="00297008">
            <w:pPr>
              <w:pStyle w:val="TableParagraph"/>
              <w:numPr>
                <w:ilvl w:val="0"/>
                <w:numId w:val="17"/>
              </w:numPr>
              <w:rPr>
                <w:rFonts w:asciiTheme="majorHAnsi" w:hAnsiTheme="majorHAnsi"/>
              </w:rPr>
            </w:pPr>
            <w:r>
              <w:rPr>
                <w:rFonts w:asciiTheme="majorHAnsi" w:hAnsiTheme="majorHAnsi"/>
              </w:rPr>
              <w:t>Setting</w:t>
            </w:r>
          </w:p>
          <w:p w14:paraId="10E3AF2E" w14:textId="77777777" w:rsidR="00297008" w:rsidRDefault="00297008" w:rsidP="00297008">
            <w:pPr>
              <w:pStyle w:val="TableParagraph"/>
              <w:numPr>
                <w:ilvl w:val="0"/>
                <w:numId w:val="17"/>
              </w:numPr>
              <w:rPr>
                <w:rFonts w:asciiTheme="majorHAnsi" w:hAnsiTheme="majorHAnsi"/>
              </w:rPr>
            </w:pPr>
            <w:r>
              <w:rPr>
                <w:rFonts w:asciiTheme="majorHAnsi" w:hAnsiTheme="majorHAnsi"/>
              </w:rPr>
              <w:t xml:space="preserve">Sampling plan  </w:t>
            </w:r>
          </w:p>
          <w:p w14:paraId="09C421AD" w14:textId="77777777" w:rsidR="00297008" w:rsidRDefault="00297008" w:rsidP="00297008">
            <w:pPr>
              <w:pStyle w:val="TableParagraph"/>
              <w:numPr>
                <w:ilvl w:val="0"/>
                <w:numId w:val="17"/>
              </w:numPr>
              <w:rPr>
                <w:rFonts w:asciiTheme="majorHAnsi" w:hAnsiTheme="majorHAnsi"/>
              </w:rPr>
            </w:pPr>
            <w:r>
              <w:rPr>
                <w:rFonts w:asciiTheme="majorHAnsi" w:hAnsiTheme="majorHAnsi"/>
              </w:rPr>
              <w:t xml:space="preserve">Recruitment plan </w:t>
            </w:r>
          </w:p>
          <w:p w14:paraId="444C9289" w14:textId="77777777" w:rsidR="00297008" w:rsidRDefault="00297008" w:rsidP="00297008">
            <w:pPr>
              <w:pStyle w:val="TableParagraph"/>
              <w:numPr>
                <w:ilvl w:val="0"/>
                <w:numId w:val="17"/>
              </w:numPr>
              <w:rPr>
                <w:rFonts w:asciiTheme="majorHAnsi" w:hAnsiTheme="majorHAnsi"/>
              </w:rPr>
            </w:pPr>
            <w:r>
              <w:rPr>
                <w:rFonts w:asciiTheme="majorHAnsi" w:hAnsiTheme="majorHAnsi"/>
              </w:rPr>
              <w:t xml:space="preserve">Informed Consent </w:t>
            </w:r>
          </w:p>
          <w:p w14:paraId="489E5D72" w14:textId="3BAE5ED9" w:rsidR="00297008" w:rsidRDefault="00297008" w:rsidP="00297008">
            <w:pPr>
              <w:pStyle w:val="TableParagraph"/>
              <w:numPr>
                <w:ilvl w:val="0"/>
                <w:numId w:val="17"/>
              </w:numPr>
              <w:rPr>
                <w:rFonts w:asciiTheme="majorHAnsi" w:hAnsiTheme="majorHAnsi"/>
              </w:rPr>
            </w:pPr>
            <w:r>
              <w:rPr>
                <w:rFonts w:asciiTheme="majorHAnsi" w:hAnsiTheme="majorHAnsi"/>
              </w:rPr>
              <w:t>Measurement Instruments</w:t>
            </w:r>
          </w:p>
          <w:p w14:paraId="7E73C9C8" w14:textId="3D1FB5DB" w:rsidR="00297008" w:rsidRDefault="00F22EF4" w:rsidP="00297008">
            <w:pPr>
              <w:pStyle w:val="TableParagraph"/>
              <w:numPr>
                <w:ilvl w:val="0"/>
                <w:numId w:val="17"/>
              </w:numPr>
              <w:rPr>
                <w:rFonts w:asciiTheme="majorHAnsi" w:hAnsiTheme="majorHAnsi"/>
              </w:rPr>
            </w:pPr>
            <w:r>
              <w:rPr>
                <w:rFonts w:asciiTheme="majorHAnsi" w:hAnsiTheme="majorHAnsi"/>
              </w:rPr>
              <w:t xml:space="preserve">(or) </w:t>
            </w:r>
            <w:r w:rsidR="00297008">
              <w:rPr>
                <w:rFonts w:asciiTheme="majorHAnsi" w:hAnsiTheme="majorHAnsi"/>
              </w:rPr>
              <w:t xml:space="preserve">Quality Improvement Plan </w:t>
            </w:r>
          </w:p>
          <w:p w14:paraId="52A81E25" w14:textId="5C4CA273" w:rsidR="002B228F" w:rsidRPr="003417A5" w:rsidRDefault="002B228F" w:rsidP="00297008">
            <w:pPr>
              <w:pStyle w:val="TableParagraph"/>
              <w:ind w:left="0"/>
              <w:rPr>
                <w:rFonts w:asciiTheme="majorHAnsi" w:hAnsiTheme="majorHAnsi"/>
              </w:rPr>
            </w:pPr>
          </w:p>
        </w:tc>
        <w:tc>
          <w:tcPr>
            <w:tcW w:w="4590" w:type="dxa"/>
          </w:tcPr>
          <w:p w14:paraId="27127F7D" w14:textId="77777777" w:rsidR="006465E0" w:rsidRDefault="006465E0" w:rsidP="006465E0">
            <w:pPr>
              <w:pStyle w:val="TableParagraph"/>
              <w:spacing w:before="8" w:line="278" w:lineRule="exact"/>
              <w:ind w:right="1020"/>
              <w:rPr>
                <w:rFonts w:asciiTheme="majorHAnsi" w:hAnsiTheme="majorHAnsi"/>
                <w:b/>
                <w:bCs/>
              </w:rPr>
            </w:pPr>
          </w:p>
          <w:p w14:paraId="41F51B4E" w14:textId="77777777" w:rsidR="0083482D" w:rsidRPr="003417A5" w:rsidRDefault="0083482D">
            <w:pPr>
              <w:pStyle w:val="TableParagraph"/>
              <w:spacing w:before="0" w:line="242" w:lineRule="auto"/>
              <w:ind w:right="107"/>
              <w:rPr>
                <w:rFonts w:asciiTheme="majorHAnsi" w:hAnsiTheme="majorHAnsi"/>
              </w:rPr>
            </w:pPr>
          </w:p>
          <w:p w14:paraId="441EC2E2" w14:textId="33FD07B3" w:rsidR="00AE3346" w:rsidRDefault="00297008">
            <w:pPr>
              <w:pStyle w:val="TableParagraph"/>
              <w:spacing w:before="0" w:line="242" w:lineRule="auto"/>
              <w:ind w:right="107"/>
              <w:rPr>
                <w:rFonts w:asciiTheme="majorHAnsi" w:hAnsiTheme="majorHAnsi"/>
              </w:rPr>
            </w:pPr>
            <w:r>
              <w:rPr>
                <w:rFonts w:asciiTheme="majorHAnsi" w:hAnsiTheme="majorHAnsi"/>
              </w:rPr>
              <w:t xml:space="preserve">Examples of Methods from former students  (BB) </w:t>
            </w:r>
          </w:p>
          <w:p w14:paraId="4B4BD2AC" w14:textId="77777777" w:rsidR="001C5EB2" w:rsidRDefault="001C5EB2" w:rsidP="006465E0">
            <w:pPr>
              <w:pStyle w:val="TableParagraph"/>
              <w:spacing w:before="8" w:line="278" w:lineRule="exact"/>
              <w:ind w:right="1020"/>
              <w:rPr>
                <w:rFonts w:asciiTheme="majorHAnsi" w:hAnsiTheme="majorHAnsi"/>
                <w:b/>
                <w:bCs/>
              </w:rPr>
            </w:pPr>
          </w:p>
          <w:p w14:paraId="16995459" w14:textId="14B01121" w:rsidR="00483947" w:rsidRPr="001C5EB2" w:rsidRDefault="001C5EB2" w:rsidP="006465E0">
            <w:pPr>
              <w:pStyle w:val="TableParagraph"/>
              <w:spacing w:before="8" w:line="278" w:lineRule="exact"/>
              <w:ind w:right="1020"/>
              <w:rPr>
                <w:rFonts w:asciiTheme="majorHAnsi" w:hAnsiTheme="majorHAnsi"/>
                <w:b/>
                <w:bCs/>
              </w:rPr>
            </w:pPr>
            <w:r w:rsidRPr="001C5EB2">
              <w:rPr>
                <w:rFonts w:asciiTheme="majorHAnsi" w:hAnsiTheme="majorHAnsi"/>
                <w:b/>
                <w:bCs/>
              </w:rPr>
              <w:t>Draft Chapter 3 Study Design (</w:t>
            </w:r>
            <w:r w:rsidR="00297008">
              <w:rPr>
                <w:rFonts w:asciiTheme="majorHAnsi" w:hAnsiTheme="majorHAnsi"/>
                <w:b/>
                <w:bCs/>
              </w:rPr>
              <w:t xml:space="preserve">Due </w:t>
            </w:r>
            <w:r w:rsidRPr="001C5EB2">
              <w:rPr>
                <w:rFonts w:asciiTheme="majorHAnsi" w:hAnsiTheme="majorHAnsi"/>
                <w:b/>
                <w:bCs/>
              </w:rPr>
              <w:t>April 20)</w:t>
            </w:r>
          </w:p>
        </w:tc>
      </w:tr>
      <w:tr w:rsidR="00AE3346" w:rsidRPr="003417A5" w14:paraId="07D80637" w14:textId="77777777" w:rsidTr="001C5EB2">
        <w:trPr>
          <w:trHeight w:hRule="exact" w:val="2692"/>
        </w:trPr>
        <w:tc>
          <w:tcPr>
            <w:tcW w:w="1245" w:type="dxa"/>
          </w:tcPr>
          <w:p w14:paraId="7C3E5B35" w14:textId="77777777" w:rsidR="00DE228F" w:rsidRPr="003417A5" w:rsidRDefault="00DE228F" w:rsidP="00C06A42">
            <w:pPr>
              <w:pStyle w:val="TableParagraph"/>
              <w:ind w:left="105"/>
              <w:jc w:val="center"/>
              <w:rPr>
                <w:rFonts w:asciiTheme="majorHAnsi" w:hAnsiTheme="majorHAnsi"/>
              </w:rPr>
            </w:pPr>
          </w:p>
          <w:p w14:paraId="5639EB57" w14:textId="35E70F2F" w:rsidR="00AE3346" w:rsidRPr="003417A5" w:rsidRDefault="009B537A" w:rsidP="00C06A42">
            <w:pPr>
              <w:pStyle w:val="TableParagraph"/>
              <w:ind w:left="105"/>
              <w:jc w:val="center"/>
              <w:rPr>
                <w:rFonts w:asciiTheme="majorHAnsi" w:hAnsiTheme="majorHAnsi"/>
              </w:rPr>
            </w:pPr>
            <w:r w:rsidRPr="003417A5">
              <w:rPr>
                <w:rFonts w:asciiTheme="majorHAnsi" w:hAnsiTheme="majorHAnsi"/>
              </w:rPr>
              <w:t>8</w:t>
            </w:r>
          </w:p>
          <w:p w14:paraId="7F1CA781" w14:textId="77777777" w:rsidR="004574A4" w:rsidRPr="003417A5" w:rsidRDefault="004574A4" w:rsidP="00C06A42">
            <w:pPr>
              <w:pStyle w:val="TableParagraph"/>
              <w:ind w:left="105"/>
              <w:jc w:val="center"/>
              <w:rPr>
                <w:rFonts w:asciiTheme="majorHAnsi" w:hAnsiTheme="majorHAnsi"/>
              </w:rPr>
            </w:pPr>
          </w:p>
          <w:p w14:paraId="72C4DD2C" w14:textId="429D086F" w:rsidR="00C06A42" w:rsidRPr="003417A5" w:rsidRDefault="00C06A42" w:rsidP="00C06A42">
            <w:pPr>
              <w:pStyle w:val="TableParagraph"/>
              <w:ind w:left="105"/>
              <w:jc w:val="center"/>
              <w:rPr>
                <w:rFonts w:asciiTheme="majorHAnsi" w:hAnsiTheme="majorHAnsi"/>
              </w:rPr>
            </w:pPr>
            <w:r w:rsidRPr="003417A5">
              <w:rPr>
                <w:rFonts w:asciiTheme="majorHAnsi" w:hAnsiTheme="majorHAnsi"/>
              </w:rPr>
              <w:t xml:space="preserve">April </w:t>
            </w:r>
            <w:r w:rsidR="005B529E">
              <w:rPr>
                <w:rFonts w:asciiTheme="majorHAnsi" w:hAnsiTheme="majorHAnsi"/>
              </w:rPr>
              <w:t>21-27</w:t>
            </w:r>
          </w:p>
        </w:tc>
        <w:tc>
          <w:tcPr>
            <w:tcW w:w="4320" w:type="dxa"/>
          </w:tcPr>
          <w:p w14:paraId="2F9480B3" w14:textId="77777777" w:rsidR="00483947" w:rsidRDefault="00483947" w:rsidP="00483947">
            <w:pPr>
              <w:pStyle w:val="TableParagraph"/>
              <w:ind w:left="460"/>
              <w:rPr>
                <w:rFonts w:asciiTheme="majorHAnsi" w:hAnsiTheme="majorHAnsi"/>
              </w:rPr>
            </w:pPr>
          </w:p>
          <w:p w14:paraId="747D5B01" w14:textId="77777777" w:rsidR="00297008" w:rsidRDefault="00297008" w:rsidP="00483947">
            <w:pPr>
              <w:pStyle w:val="TableParagraph"/>
              <w:ind w:left="0"/>
              <w:rPr>
                <w:rFonts w:asciiTheme="majorHAnsi" w:hAnsiTheme="majorHAnsi"/>
                <w:b/>
                <w:bCs/>
              </w:rPr>
            </w:pPr>
          </w:p>
          <w:p w14:paraId="486E2CE1" w14:textId="2720D05F" w:rsidR="00297008" w:rsidRDefault="00297008" w:rsidP="00483947">
            <w:pPr>
              <w:pStyle w:val="TableParagraph"/>
              <w:ind w:left="0"/>
              <w:rPr>
                <w:rFonts w:asciiTheme="majorHAnsi" w:hAnsiTheme="majorHAnsi"/>
                <w:b/>
                <w:bCs/>
              </w:rPr>
            </w:pPr>
            <w:r>
              <w:rPr>
                <w:rFonts w:asciiTheme="majorHAnsi" w:hAnsiTheme="majorHAnsi"/>
                <w:b/>
                <w:bCs/>
              </w:rPr>
              <w:t xml:space="preserve">  </w:t>
            </w:r>
            <w:r w:rsidR="00483947" w:rsidRPr="00483947">
              <w:rPr>
                <w:rFonts w:asciiTheme="majorHAnsi" w:hAnsiTheme="majorHAnsi"/>
                <w:b/>
                <w:bCs/>
              </w:rPr>
              <w:t xml:space="preserve">Study Design Questions &amp; Discussion </w:t>
            </w:r>
          </w:p>
          <w:p w14:paraId="1A92D378" w14:textId="6E34B70B" w:rsidR="00297008" w:rsidRDefault="00297008" w:rsidP="00483947">
            <w:pPr>
              <w:pStyle w:val="TableParagraph"/>
              <w:ind w:left="0"/>
              <w:rPr>
                <w:rFonts w:asciiTheme="majorHAnsi" w:hAnsiTheme="majorHAnsi"/>
                <w:b/>
                <w:bCs/>
              </w:rPr>
            </w:pPr>
            <w:r>
              <w:rPr>
                <w:rFonts w:asciiTheme="majorHAnsi" w:hAnsiTheme="majorHAnsi"/>
                <w:b/>
                <w:bCs/>
              </w:rPr>
              <w:t xml:space="preserve">  Statistics Overview </w:t>
            </w:r>
          </w:p>
          <w:p w14:paraId="19FA7376" w14:textId="30E69079" w:rsidR="003A32F8" w:rsidRPr="00483947" w:rsidRDefault="00297008" w:rsidP="00483947">
            <w:pPr>
              <w:pStyle w:val="TableParagraph"/>
              <w:ind w:left="0"/>
              <w:rPr>
                <w:rFonts w:asciiTheme="majorHAnsi" w:hAnsiTheme="majorHAnsi"/>
                <w:b/>
                <w:bCs/>
              </w:rPr>
            </w:pPr>
            <w:r>
              <w:rPr>
                <w:rFonts w:asciiTheme="majorHAnsi" w:hAnsiTheme="majorHAnsi"/>
                <w:b/>
                <w:bCs/>
              </w:rPr>
              <w:t xml:space="preserve">  IRB Resources </w:t>
            </w:r>
            <w:r w:rsidR="003A32F8" w:rsidRPr="00483947">
              <w:rPr>
                <w:rFonts w:asciiTheme="majorHAnsi" w:hAnsiTheme="majorHAnsi"/>
                <w:b/>
                <w:bCs/>
              </w:rPr>
              <w:t xml:space="preserve"> </w:t>
            </w:r>
          </w:p>
          <w:p w14:paraId="0955CD95" w14:textId="77777777" w:rsidR="004574A4" w:rsidRPr="003417A5" w:rsidRDefault="004574A4">
            <w:pPr>
              <w:pStyle w:val="TableParagraph"/>
              <w:rPr>
                <w:rFonts w:asciiTheme="majorHAnsi" w:hAnsiTheme="majorHAnsi"/>
              </w:rPr>
            </w:pPr>
          </w:p>
          <w:p w14:paraId="5DD21161" w14:textId="77777777" w:rsidR="004574A4" w:rsidRPr="003417A5" w:rsidRDefault="004574A4">
            <w:pPr>
              <w:pStyle w:val="TableParagraph"/>
              <w:rPr>
                <w:rFonts w:asciiTheme="majorHAnsi" w:hAnsiTheme="majorHAnsi"/>
              </w:rPr>
            </w:pPr>
          </w:p>
          <w:p w14:paraId="0565DC8C" w14:textId="634961EB" w:rsidR="004574A4" w:rsidRPr="003417A5" w:rsidRDefault="004574A4">
            <w:pPr>
              <w:pStyle w:val="TableParagraph"/>
              <w:rPr>
                <w:rFonts w:asciiTheme="majorHAnsi" w:hAnsiTheme="majorHAnsi"/>
              </w:rPr>
            </w:pPr>
          </w:p>
        </w:tc>
        <w:tc>
          <w:tcPr>
            <w:tcW w:w="4590" w:type="dxa"/>
          </w:tcPr>
          <w:p w14:paraId="790E28D2" w14:textId="77777777" w:rsidR="0083482D" w:rsidRPr="003417A5" w:rsidRDefault="0083482D">
            <w:pPr>
              <w:pStyle w:val="TableParagraph"/>
              <w:spacing w:before="8" w:line="278" w:lineRule="exact"/>
              <w:ind w:right="1020"/>
              <w:rPr>
                <w:rFonts w:asciiTheme="majorHAnsi" w:hAnsiTheme="majorHAnsi"/>
              </w:rPr>
            </w:pPr>
          </w:p>
          <w:p w14:paraId="10805A1A" w14:textId="77777777" w:rsidR="00120AB0" w:rsidRDefault="00120AB0">
            <w:pPr>
              <w:pStyle w:val="TableParagraph"/>
              <w:spacing w:before="8" w:line="278" w:lineRule="exact"/>
              <w:ind w:right="1020"/>
              <w:rPr>
                <w:rFonts w:asciiTheme="majorHAnsi" w:hAnsiTheme="majorHAnsi"/>
                <w:b/>
                <w:bCs/>
              </w:rPr>
            </w:pPr>
          </w:p>
          <w:p w14:paraId="43F771CB" w14:textId="77777777" w:rsidR="00120AB0" w:rsidRDefault="00120AB0">
            <w:pPr>
              <w:pStyle w:val="TableParagraph"/>
              <w:spacing w:before="8" w:line="278" w:lineRule="exact"/>
              <w:ind w:right="1020"/>
              <w:rPr>
                <w:rFonts w:asciiTheme="majorHAnsi" w:hAnsiTheme="majorHAnsi"/>
                <w:b/>
                <w:bCs/>
              </w:rPr>
            </w:pPr>
          </w:p>
          <w:p w14:paraId="25E74BAB" w14:textId="775F0266" w:rsidR="0083482D" w:rsidRDefault="001C5EB2">
            <w:pPr>
              <w:pStyle w:val="TableParagraph"/>
              <w:spacing w:before="8" w:line="278" w:lineRule="exact"/>
              <w:ind w:right="1020"/>
              <w:rPr>
                <w:rFonts w:asciiTheme="majorHAnsi" w:hAnsiTheme="majorHAnsi"/>
                <w:b/>
                <w:bCs/>
              </w:rPr>
            </w:pPr>
            <w:r w:rsidRPr="001C5EB2">
              <w:rPr>
                <w:rFonts w:asciiTheme="majorHAnsi" w:hAnsiTheme="majorHAnsi"/>
                <w:b/>
                <w:bCs/>
              </w:rPr>
              <w:t>Conduct two peer reviews</w:t>
            </w:r>
            <w:r>
              <w:rPr>
                <w:rFonts w:asciiTheme="majorHAnsi" w:hAnsiTheme="majorHAnsi"/>
                <w:b/>
                <w:bCs/>
              </w:rPr>
              <w:t xml:space="preserve"> on Chapter 3</w:t>
            </w:r>
            <w:r w:rsidRPr="001C5EB2">
              <w:rPr>
                <w:rFonts w:asciiTheme="majorHAnsi" w:hAnsiTheme="majorHAnsi"/>
                <w:b/>
                <w:bCs/>
              </w:rPr>
              <w:t xml:space="preserve"> </w:t>
            </w:r>
            <w:r>
              <w:rPr>
                <w:rFonts w:asciiTheme="majorHAnsi" w:hAnsiTheme="majorHAnsi"/>
                <w:b/>
                <w:bCs/>
              </w:rPr>
              <w:t>(</w:t>
            </w:r>
            <w:r w:rsidRPr="001C5EB2">
              <w:rPr>
                <w:rFonts w:asciiTheme="majorHAnsi" w:hAnsiTheme="majorHAnsi"/>
                <w:b/>
                <w:bCs/>
              </w:rPr>
              <w:t>Due April 27</w:t>
            </w:r>
            <w:r>
              <w:rPr>
                <w:rFonts w:asciiTheme="majorHAnsi" w:hAnsiTheme="majorHAnsi"/>
                <w:b/>
                <w:bCs/>
              </w:rPr>
              <w:t>)</w:t>
            </w:r>
            <w:r w:rsidRPr="001C5EB2">
              <w:rPr>
                <w:rFonts w:asciiTheme="majorHAnsi" w:hAnsiTheme="majorHAnsi"/>
                <w:b/>
                <w:bCs/>
              </w:rPr>
              <w:t xml:space="preserve"> </w:t>
            </w:r>
          </w:p>
          <w:p w14:paraId="527D01A2" w14:textId="77777777" w:rsidR="001C5EB2" w:rsidRPr="001C5EB2" w:rsidRDefault="001C5EB2">
            <w:pPr>
              <w:pStyle w:val="TableParagraph"/>
              <w:spacing w:before="8" w:line="278" w:lineRule="exact"/>
              <w:ind w:right="1020"/>
              <w:rPr>
                <w:rFonts w:asciiTheme="majorHAnsi" w:hAnsiTheme="majorHAnsi"/>
                <w:b/>
                <w:bCs/>
              </w:rPr>
            </w:pPr>
          </w:p>
          <w:p w14:paraId="354EB4B1" w14:textId="618AEF6C" w:rsidR="001C5EB2" w:rsidRPr="001C5EB2" w:rsidRDefault="001C5EB2" w:rsidP="001C5EB2">
            <w:pPr>
              <w:pStyle w:val="TableParagraph"/>
              <w:ind w:right="107"/>
              <w:rPr>
                <w:rFonts w:asciiTheme="majorHAnsi" w:hAnsiTheme="majorHAnsi"/>
                <w:b/>
                <w:bCs/>
              </w:rPr>
            </w:pPr>
            <w:r w:rsidRPr="001C5EB2">
              <w:rPr>
                <w:rFonts w:asciiTheme="majorHAnsi" w:hAnsiTheme="majorHAnsi"/>
                <w:b/>
                <w:bCs/>
              </w:rPr>
              <w:t>Design, statistics and IRB review (</w:t>
            </w:r>
            <w:r w:rsidR="00297008">
              <w:rPr>
                <w:rFonts w:asciiTheme="majorHAnsi" w:hAnsiTheme="majorHAnsi"/>
                <w:b/>
                <w:bCs/>
              </w:rPr>
              <w:t xml:space="preserve">Due </w:t>
            </w:r>
            <w:r w:rsidRPr="001C5EB2">
              <w:rPr>
                <w:rFonts w:asciiTheme="majorHAnsi" w:hAnsiTheme="majorHAnsi"/>
                <w:b/>
                <w:bCs/>
              </w:rPr>
              <w:t xml:space="preserve">April 27) </w:t>
            </w:r>
          </w:p>
          <w:p w14:paraId="2FCA8834" w14:textId="02F312FB" w:rsidR="001C5EB2" w:rsidRPr="003417A5" w:rsidRDefault="001C5EB2">
            <w:pPr>
              <w:pStyle w:val="TableParagraph"/>
              <w:spacing w:before="8" w:line="278" w:lineRule="exact"/>
              <w:ind w:right="1020"/>
              <w:rPr>
                <w:rFonts w:asciiTheme="majorHAnsi" w:hAnsiTheme="majorHAnsi"/>
              </w:rPr>
            </w:pPr>
          </w:p>
        </w:tc>
      </w:tr>
    </w:tbl>
    <w:p w14:paraId="05731EDC" w14:textId="77777777" w:rsidR="008E13FE" w:rsidRPr="003417A5" w:rsidRDefault="008E13FE" w:rsidP="006F571A">
      <w:pPr>
        <w:rPr>
          <w:rFonts w:asciiTheme="majorHAnsi" w:hAnsiTheme="majorHAnsi"/>
        </w:rPr>
      </w:pPr>
    </w:p>
    <w:sectPr w:rsidR="008E13FE" w:rsidRPr="003417A5">
      <w:headerReference w:type="default" r:id="rId20"/>
      <w:footerReference w:type="default" r:id="rId21"/>
      <w:pgSz w:w="12240" w:h="15840"/>
      <w:pgMar w:top="1440" w:right="620" w:bottom="1460" w:left="620" w:header="15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A495" w14:textId="77777777" w:rsidR="00E05559" w:rsidRDefault="00E05559">
      <w:r>
        <w:separator/>
      </w:r>
    </w:p>
  </w:endnote>
  <w:endnote w:type="continuationSeparator" w:id="0">
    <w:p w14:paraId="251CACF1" w14:textId="77777777" w:rsidR="00E05559" w:rsidRDefault="00E0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325571"/>
      <w:docPartObj>
        <w:docPartGallery w:val="Page Numbers (Bottom of Page)"/>
        <w:docPartUnique/>
      </w:docPartObj>
    </w:sdtPr>
    <w:sdtEndPr>
      <w:rPr>
        <w:noProof/>
      </w:rPr>
    </w:sdtEndPr>
    <w:sdtContent>
      <w:p w14:paraId="35EB76EE" w14:textId="03BFCEC2" w:rsidR="000C3614" w:rsidRDefault="000C36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CE957" w14:textId="0BBDEB31" w:rsidR="00486C40" w:rsidRPr="003D19CC" w:rsidRDefault="003D19CC">
    <w:pPr>
      <w:pStyle w:val="Footer"/>
      <w:rPr>
        <w:sz w:val="12"/>
        <w:szCs w:val="12"/>
      </w:rPr>
    </w:pPr>
    <w:r w:rsidRPr="003D19CC">
      <w:rPr>
        <w:sz w:val="12"/>
        <w:szCs w:val="12"/>
      </w:rPr>
      <w:t>Approved by Dr. Paige Brown 2.16.2025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20B3" w14:textId="77777777" w:rsidR="00E05559" w:rsidRDefault="00E05559">
      <w:r>
        <w:separator/>
      </w:r>
    </w:p>
  </w:footnote>
  <w:footnote w:type="continuationSeparator" w:id="0">
    <w:p w14:paraId="601DF5A0" w14:textId="77777777" w:rsidR="00E05559" w:rsidRDefault="00E0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4653" w14:textId="3ECED1D0" w:rsidR="003417A5" w:rsidRDefault="003417A5" w:rsidP="003417A5">
    <w:pPr>
      <w:pStyle w:val="Header"/>
    </w:pPr>
    <w:r w:rsidRPr="00377252">
      <w:rPr>
        <w:noProof/>
        <w:sz w:val="24"/>
        <w:szCs w:val="20"/>
      </w:rPr>
      <w:drawing>
        <wp:anchor distT="0" distB="0" distL="114300" distR="114300" simplePos="0" relativeHeight="251659264" behindDoc="0" locked="0" layoutInCell="1" allowOverlap="1" wp14:anchorId="1F53DEEC" wp14:editId="7CB511DC">
          <wp:simplePos x="0" y="0"/>
          <wp:positionH relativeFrom="column">
            <wp:posOffset>0</wp:posOffset>
          </wp:positionH>
          <wp:positionV relativeFrom="paragraph">
            <wp:posOffset>161290</wp:posOffset>
          </wp:positionV>
          <wp:extent cx="981075" cy="828675"/>
          <wp:effectExtent l="0" t="0" r="9525" b="9525"/>
          <wp:wrapSquare wrapText="bothSides"/>
          <wp:docPr id="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Description automatically generated"/>
                  <pic:cNvPicPr/>
                </pic:nvPicPr>
                <pic:blipFill rotWithShape="1">
                  <a:blip r:embed="rId1" cstate="print">
                    <a:extLst>
                      <a:ext uri="{28A0092B-C50C-407E-A947-70E740481C1C}">
                        <a14:useLocalDpi xmlns:a14="http://schemas.microsoft.com/office/drawing/2010/main" val="0"/>
                      </a:ext>
                    </a:extLst>
                  </a:blip>
                  <a:srcRect l="16483" t="19260" r="15604" b="16291"/>
                  <a:stretch/>
                </pic:blipFill>
                <pic:spPr bwMode="auto">
                  <a:xfrm>
                    <a:off x="0" y="0"/>
                    <a:ext cx="981075" cy="828675"/>
                  </a:xfrm>
                  <a:prstGeom prst="rect">
                    <a:avLst/>
                  </a:prstGeom>
                  <a:ln>
                    <a:noFill/>
                  </a:ln>
                  <a:extLst>
                    <a:ext uri="{53640926-AAD7-44D8-BBD7-CCE9431645EC}">
                      <a14:shadowObscured xmlns:a14="http://schemas.microsoft.com/office/drawing/2010/main"/>
                    </a:ext>
                  </a:extLst>
                </pic:spPr>
              </pic:pic>
            </a:graphicData>
          </a:graphic>
        </wp:anchor>
      </w:drawing>
    </w:r>
  </w:p>
  <w:p w14:paraId="6155F23B" w14:textId="116A66AA" w:rsidR="003417A5" w:rsidRDefault="003417A5" w:rsidP="003417A5">
    <w:pPr>
      <w:pStyle w:val="Header"/>
      <w:jc w:val="center"/>
    </w:pPr>
    <w:r>
      <w:t>DOCTOR OF HEALTH SCIENCES PROGRAM</w:t>
    </w:r>
  </w:p>
  <w:p w14:paraId="4D5C1946" w14:textId="393AB905" w:rsidR="003417A5" w:rsidRPr="003417A5" w:rsidRDefault="003417A5" w:rsidP="003417A5">
    <w:pPr>
      <w:pStyle w:val="Header"/>
      <w:jc w:val="center"/>
    </w:pPr>
    <w: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E"/>
    <w:multiLevelType w:val="hybridMultilevel"/>
    <w:tmpl w:val="520E369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4A319F4"/>
    <w:multiLevelType w:val="hybridMultilevel"/>
    <w:tmpl w:val="CE3E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0583"/>
    <w:multiLevelType w:val="hybridMultilevel"/>
    <w:tmpl w:val="425E9238"/>
    <w:lvl w:ilvl="0" w:tplc="DDEC45A8">
      <w:start w:val="1"/>
      <w:numFmt w:val="decimal"/>
      <w:lvlText w:val="%1."/>
      <w:lvlJc w:val="left"/>
      <w:pPr>
        <w:ind w:left="100" w:hanging="228"/>
      </w:pPr>
      <w:rPr>
        <w:rFonts w:ascii="Cambria" w:eastAsia="Cambria" w:hAnsi="Cambria" w:cs="Cambria" w:hint="default"/>
        <w:i/>
        <w:w w:val="100"/>
        <w:sz w:val="24"/>
        <w:szCs w:val="24"/>
      </w:rPr>
    </w:lvl>
    <w:lvl w:ilvl="1" w:tplc="B5E6AE44">
      <w:numFmt w:val="bullet"/>
      <w:lvlText w:val="•"/>
      <w:lvlJc w:val="left"/>
      <w:pPr>
        <w:ind w:left="1190" w:hanging="228"/>
      </w:pPr>
      <w:rPr>
        <w:rFonts w:hint="default"/>
      </w:rPr>
    </w:lvl>
    <w:lvl w:ilvl="2" w:tplc="FCF27AB6">
      <w:numFmt w:val="bullet"/>
      <w:lvlText w:val="•"/>
      <w:lvlJc w:val="left"/>
      <w:pPr>
        <w:ind w:left="2280" w:hanging="228"/>
      </w:pPr>
      <w:rPr>
        <w:rFonts w:hint="default"/>
      </w:rPr>
    </w:lvl>
    <w:lvl w:ilvl="3" w:tplc="25A0BA80">
      <w:numFmt w:val="bullet"/>
      <w:lvlText w:val="•"/>
      <w:lvlJc w:val="left"/>
      <w:pPr>
        <w:ind w:left="3370" w:hanging="228"/>
      </w:pPr>
      <w:rPr>
        <w:rFonts w:hint="default"/>
      </w:rPr>
    </w:lvl>
    <w:lvl w:ilvl="4" w:tplc="72022F54">
      <w:numFmt w:val="bullet"/>
      <w:lvlText w:val="•"/>
      <w:lvlJc w:val="left"/>
      <w:pPr>
        <w:ind w:left="4460" w:hanging="228"/>
      </w:pPr>
      <w:rPr>
        <w:rFonts w:hint="default"/>
      </w:rPr>
    </w:lvl>
    <w:lvl w:ilvl="5" w:tplc="2FC61C5A">
      <w:numFmt w:val="bullet"/>
      <w:lvlText w:val="•"/>
      <w:lvlJc w:val="left"/>
      <w:pPr>
        <w:ind w:left="5550" w:hanging="228"/>
      </w:pPr>
      <w:rPr>
        <w:rFonts w:hint="default"/>
      </w:rPr>
    </w:lvl>
    <w:lvl w:ilvl="6" w:tplc="06683FE0">
      <w:numFmt w:val="bullet"/>
      <w:lvlText w:val="•"/>
      <w:lvlJc w:val="left"/>
      <w:pPr>
        <w:ind w:left="6640" w:hanging="228"/>
      </w:pPr>
      <w:rPr>
        <w:rFonts w:hint="default"/>
      </w:rPr>
    </w:lvl>
    <w:lvl w:ilvl="7" w:tplc="D038996E">
      <w:numFmt w:val="bullet"/>
      <w:lvlText w:val="•"/>
      <w:lvlJc w:val="left"/>
      <w:pPr>
        <w:ind w:left="7730" w:hanging="228"/>
      </w:pPr>
      <w:rPr>
        <w:rFonts w:hint="default"/>
      </w:rPr>
    </w:lvl>
    <w:lvl w:ilvl="8" w:tplc="8DD8097E">
      <w:numFmt w:val="bullet"/>
      <w:lvlText w:val="•"/>
      <w:lvlJc w:val="left"/>
      <w:pPr>
        <w:ind w:left="8820" w:hanging="228"/>
      </w:pPr>
      <w:rPr>
        <w:rFonts w:hint="default"/>
      </w:rPr>
    </w:lvl>
  </w:abstractNum>
  <w:abstractNum w:abstractNumId="3" w15:restartNumberingAfterBreak="0">
    <w:nsid w:val="080432F1"/>
    <w:multiLevelType w:val="hybridMultilevel"/>
    <w:tmpl w:val="07DA88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8666CD0"/>
    <w:multiLevelType w:val="hybridMultilevel"/>
    <w:tmpl w:val="53DEBB7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8F965D9"/>
    <w:multiLevelType w:val="hybridMultilevel"/>
    <w:tmpl w:val="F12A6E7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9012F34"/>
    <w:multiLevelType w:val="multilevel"/>
    <w:tmpl w:val="FBC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C7F15"/>
    <w:multiLevelType w:val="multilevel"/>
    <w:tmpl w:val="FBC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F0E4D"/>
    <w:multiLevelType w:val="hybridMultilevel"/>
    <w:tmpl w:val="5DBC88B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8FA57B3"/>
    <w:multiLevelType w:val="hybridMultilevel"/>
    <w:tmpl w:val="81FE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96678"/>
    <w:multiLevelType w:val="hybridMultilevel"/>
    <w:tmpl w:val="A88224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36D55CD"/>
    <w:multiLevelType w:val="multilevel"/>
    <w:tmpl w:val="FBC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4D1AFA"/>
    <w:multiLevelType w:val="hybridMultilevel"/>
    <w:tmpl w:val="4574F5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B1052A0"/>
    <w:multiLevelType w:val="hybridMultilevel"/>
    <w:tmpl w:val="39E8F45C"/>
    <w:lvl w:ilvl="0" w:tplc="38C07F72">
      <w:start w:val="1"/>
      <w:numFmt w:val="decimal"/>
      <w:lvlText w:val="%1)"/>
      <w:lvlJc w:val="left"/>
      <w:pPr>
        <w:ind w:left="100" w:hanging="278"/>
      </w:pPr>
      <w:rPr>
        <w:rFonts w:ascii="Cambria" w:eastAsia="Cambria" w:hAnsi="Cambria" w:cs="Cambria" w:hint="default"/>
        <w:w w:val="100"/>
        <w:sz w:val="24"/>
        <w:szCs w:val="24"/>
      </w:rPr>
    </w:lvl>
    <w:lvl w:ilvl="1" w:tplc="A010178A">
      <w:start w:val="1"/>
      <w:numFmt w:val="decimal"/>
      <w:lvlText w:val="%2."/>
      <w:lvlJc w:val="left"/>
      <w:pPr>
        <w:ind w:left="1180" w:hanging="360"/>
      </w:pPr>
      <w:rPr>
        <w:rFonts w:ascii="Cambria" w:eastAsia="Cambria" w:hAnsi="Cambria" w:cs="Cambria" w:hint="default"/>
        <w:spacing w:val="-1"/>
        <w:w w:val="100"/>
        <w:sz w:val="24"/>
        <w:szCs w:val="24"/>
      </w:rPr>
    </w:lvl>
    <w:lvl w:ilvl="2" w:tplc="723490D2">
      <w:numFmt w:val="bullet"/>
      <w:lvlText w:val="•"/>
      <w:lvlJc w:val="left"/>
      <w:pPr>
        <w:ind w:left="2271" w:hanging="360"/>
      </w:pPr>
      <w:rPr>
        <w:rFonts w:hint="default"/>
      </w:rPr>
    </w:lvl>
    <w:lvl w:ilvl="3" w:tplc="70F4C4B4">
      <w:numFmt w:val="bullet"/>
      <w:lvlText w:val="•"/>
      <w:lvlJc w:val="left"/>
      <w:pPr>
        <w:ind w:left="3362" w:hanging="360"/>
      </w:pPr>
      <w:rPr>
        <w:rFonts w:hint="default"/>
      </w:rPr>
    </w:lvl>
    <w:lvl w:ilvl="4" w:tplc="E8DE54E8">
      <w:numFmt w:val="bullet"/>
      <w:lvlText w:val="•"/>
      <w:lvlJc w:val="left"/>
      <w:pPr>
        <w:ind w:left="4453" w:hanging="360"/>
      </w:pPr>
      <w:rPr>
        <w:rFonts w:hint="default"/>
      </w:rPr>
    </w:lvl>
    <w:lvl w:ilvl="5" w:tplc="B88679D6">
      <w:numFmt w:val="bullet"/>
      <w:lvlText w:val="•"/>
      <w:lvlJc w:val="left"/>
      <w:pPr>
        <w:ind w:left="5544" w:hanging="360"/>
      </w:pPr>
      <w:rPr>
        <w:rFonts w:hint="default"/>
      </w:rPr>
    </w:lvl>
    <w:lvl w:ilvl="6" w:tplc="8D30E6B2">
      <w:numFmt w:val="bullet"/>
      <w:lvlText w:val="•"/>
      <w:lvlJc w:val="left"/>
      <w:pPr>
        <w:ind w:left="6635" w:hanging="360"/>
      </w:pPr>
      <w:rPr>
        <w:rFonts w:hint="default"/>
      </w:rPr>
    </w:lvl>
    <w:lvl w:ilvl="7" w:tplc="026E9430">
      <w:numFmt w:val="bullet"/>
      <w:lvlText w:val="•"/>
      <w:lvlJc w:val="left"/>
      <w:pPr>
        <w:ind w:left="7726" w:hanging="360"/>
      </w:pPr>
      <w:rPr>
        <w:rFonts w:hint="default"/>
      </w:rPr>
    </w:lvl>
    <w:lvl w:ilvl="8" w:tplc="8D904BF8">
      <w:numFmt w:val="bullet"/>
      <w:lvlText w:val="•"/>
      <w:lvlJc w:val="left"/>
      <w:pPr>
        <w:ind w:left="8817" w:hanging="360"/>
      </w:pPr>
      <w:rPr>
        <w:rFonts w:hint="default"/>
      </w:rPr>
    </w:lvl>
  </w:abstractNum>
  <w:abstractNum w:abstractNumId="14" w15:restartNumberingAfterBreak="0">
    <w:nsid w:val="2E4B205C"/>
    <w:multiLevelType w:val="hybridMultilevel"/>
    <w:tmpl w:val="08E47184"/>
    <w:lvl w:ilvl="0" w:tplc="980ED332">
      <w:numFmt w:val="bullet"/>
      <w:lvlText w:val="·"/>
      <w:lvlJc w:val="left"/>
      <w:pPr>
        <w:ind w:left="1080" w:hanging="360"/>
      </w:pPr>
      <w:rPr>
        <w:rFonts w:ascii="Calibri Light" w:eastAsia="Times New Roman"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AD52C9F"/>
    <w:multiLevelType w:val="hybridMultilevel"/>
    <w:tmpl w:val="276CA1D2"/>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3BD76DC2"/>
    <w:multiLevelType w:val="hybridMultilevel"/>
    <w:tmpl w:val="D4F2C5CE"/>
    <w:lvl w:ilvl="0" w:tplc="1A20B342">
      <w:numFmt w:val="bullet"/>
      <w:lvlText w:val="•"/>
      <w:lvlJc w:val="left"/>
      <w:pPr>
        <w:ind w:left="259" w:hanging="160"/>
      </w:pPr>
      <w:rPr>
        <w:rFonts w:ascii="Cambria" w:eastAsia="Cambria" w:hAnsi="Cambria" w:cs="Cambria" w:hint="default"/>
        <w:spacing w:val="-1"/>
        <w:w w:val="100"/>
        <w:sz w:val="24"/>
        <w:szCs w:val="24"/>
      </w:rPr>
    </w:lvl>
    <w:lvl w:ilvl="1" w:tplc="5EEE60E4">
      <w:numFmt w:val="bullet"/>
      <w:lvlText w:val="•"/>
      <w:lvlJc w:val="left"/>
      <w:pPr>
        <w:ind w:left="1334" w:hanging="160"/>
      </w:pPr>
      <w:rPr>
        <w:rFonts w:hint="default"/>
      </w:rPr>
    </w:lvl>
    <w:lvl w:ilvl="2" w:tplc="A0E4CD5A">
      <w:numFmt w:val="bullet"/>
      <w:lvlText w:val="•"/>
      <w:lvlJc w:val="left"/>
      <w:pPr>
        <w:ind w:left="2408" w:hanging="160"/>
      </w:pPr>
      <w:rPr>
        <w:rFonts w:hint="default"/>
      </w:rPr>
    </w:lvl>
    <w:lvl w:ilvl="3" w:tplc="A7EEF5BE">
      <w:numFmt w:val="bullet"/>
      <w:lvlText w:val="•"/>
      <w:lvlJc w:val="left"/>
      <w:pPr>
        <w:ind w:left="3482" w:hanging="160"/>
      </w:pPr>
      <w:rPr>
        <w:rFonts w:hint="default"/>
      </w:rPr>
    </w:lvl>
    <w:lvl w:ilvl="4" w:tplc="371EDC02">
      <w:numFmt w:val="bullet"/>
      <w:lvlText w:val="•"/>
      <w:lvlJc w:val="left"/>
      <w:pPr>
        <w:ind w:left="4556" w:hanging="160"/>
      </w:pPr>
      <w:rPr>
        <w:rFonts w:hint="default"/>
      </w:rPr>
    </w:lvl>
    <w:lvl w:ilvl="5" w:tplc="F704FEF8">
      <w:numFmt w:val="bullet"/>
      <w:lvlText w:val="•"/>
      <w:lvlJc w:val="left"/>
      <w:pPr>
        <w:ind w:left="5630" w:hanging="160"/>
      </w:pPr>
      <w:rPr>
        <w:rFonts w:hint="default"/>
      </w:rPr>
    </w:lvl>
    <w:lvl w:ilvl="6" w:tplc="1E948AFC">
      <w:numFmt w:val="bullet"/>
      <w:lvlText w:val="•"/>
      <w:lvlJc w:val="left"/>
      <w:pPr>
        <w:ind w:left="6704" w:hanging="160"/>
      </w:pPr>
      <w:rPr>
        <w:rFonts w:hint="default"/>
      </w:rPr>
    </w:lvl>
    <w:lvl w:ilvl="7" w:tplc="57FA9B22">
      <w:numFmt w:val="bullet"/>
      <w:lvlText w:val="•"/>
      <w:lvlJc w:val="left"/>
      <w:pPr>
        <w:ind w:left="7778" w:hanging="160"/>
      </w:pPr>
      <w:rPr>
        <w:rFonts w:hint="default"/>
      </w:rPr>
    </w:lvl>
    <w:lvl w:ilvl="8" w:tplc="FBD01052">
      <w:numFmt w:val="bullet"/>
      <w:lvlText w:val="•"/>
      <w:lvlJc w:val="left"/>
      <w:pPr>
        <w:ind w:left="8852" w:hanging="160"/>
      </w:pPr>
      <w:rPr>
        <w:rFonts w:hint="default"/>
      </w:rPr>
    </w:lvl>
  </w:abstractNum>
  <w:abstractNum w:abstractNumId="17" w15:restartNumberingAfterBreak="0">
    <w:nsid w:val="3D67671B"/>
    <w:multiLevelType w:val="hybridMultilevel"/>
    <w:tmpl w:val="90B0312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17F741D"/>
    <w:multiLevelType w:val="hybridMultilevel"/>
    <w:tmpl w:val="83FE11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430F5A88"/>
    <w:multiLevelType w:val="hybridMultilevel"/>
    <w:tmpl w:val="CDFEFF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4BC763C0"/>
    <w:multiLevelType w:val="hybridMultilevel"/>
    <w:tmpl w:val="C83A036C"/>
    <w:lvl w:ilvl="0" w:tplc="980ED332">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9C7189"/>
    <w:multiLevelType w:val="hybridMultilevel"/>
    <w:tmpl w:val="DCF89B36"/>
    <w:lvl w:ilvl="0" w:tplc="ECCE4B4A">
      <w:numFmt w:val="bullet"/>
      <w:lvlText w:val="-"/>
      <w:lvlJc w:val="left"/>
      <w:pPr>
        <w:ind w:left="100" w:hanging="133"/>
      </w:pPr>
      <w:rPr>
        <w:rFonts w:ascii="Cambria" w:eastAsia="Cambria" w:hAnsi="Cambria" w:cs="Cambria" w:hint="default"/>
        <w:spacing w:val="-1"/>
        <w:w w:val="100"/>
        <w:sz w:val="24"/>
        <w:szCs w:val="24"/>
      </w:rPr>
    </w:lvl>
    <w:lvl w:ilvl="1" w:tplc="C0563916">
      <w:numFmt w:val="bullet"/>
      <w:lvlText w:val="•"/>
      <w:lvlJc w:val="left"/>
      <w:pPr>
        <w:ind w:left="1190" w:hanging="133"/>
      </w:pPr>
      <w:rPr>
        <w:rFonts w:hint="default"/>
      </w:rPr>
    </w:lvl>
    <w:lvl w:ilvl="2" w:tplc="88C0A364">
      <w:numFmt w:val="bullet"/>
      <w:lvlText w:val="•"/>
      <w:lvlJc w:val="left"/>
      <w:pPr>
        <w:ind w:left="2280" w:hanging="133"/>
      </w:pPr>
      <w:rPr>
        <w:rFonts w:hint="default"/>
      </w:rPr>
    </w:lvl>
    <w:lvl w:ilvl="3" w:tplc="CF7C7E6C">
      <w:numFmt w:val="bullet"/>
      <w:lvlText w:val="•"/>
      <w:lvlJc w:val="left"/>
      <w:pPr>
        <w:ind w:left="3370" w:hanging="133"/>
      </w:pPr>
      <w:rPr>
        <w:rFonts w:hint="default"/>
      </w:rPr>
    </w:lvl>
    <w:lvl w:ilvl="4" w:tplc="7BEA5A74">
      <w:numFmt w:val="bullet"/>
      <w:lvlText w:val="•"/>
      <w:lvlJc w:val="left"/>
      <w:pPr>
        <w:ind w:left="4460" w:hanging="133"/>
      </w:pPr>
      <w:rPr>
        <w:rFonts w:hint="default"/>
      </w:rPr>
    </w:lvl>
    <w:lvl w:ilvl="5" w:tplc="A5844F00">
      <w:numFmt w:val="bullet"/>
      <w:lvlText w:val="•"/>
      <w:lvlJc w:val="left"/>
      <w:pPr>
        <w:ind w:left="5550" w:hanging="133"/>
      </w:pPr>
      <w:rPr>
        <w:rFonts w:hint="default"/>
      </w:rPr>
    </w:lvl>
    <w:lvl w:ilvl="6" w:tplc="416AF32E">
      <w:numFmt w:val="bullet"/>
      <w:lvlText w:val="•"/>
      <w:lvlJc w:val="left"/>
      <w:pPr>
        <w:ind w:left="6640" w:hanging="133"/>
      </w:pPr>
      <w:rPr>
        <w:rFonts w:hint="default"/>
      </w:rPr>
    </w:lvl>
    <w:lvl w:ilvl="7" w:tplc="EDF0CDCE">
      <w:numFmt w:val="bullet"/>
      <w:lvlText w:val="•"/>
      <w:lvlJc w:val="left"/>
      <w:pPr>
        <w:ind w:left="7730" w:hanging="133"/>
      </w:pPr>
      <w:rPr>
        <w:rFonts w:hint="default"/>
      </w:rPr>
    </w:lvl>
    <w:lvl w:ilvl="8" w:tplc="E34A16B6">
      <w:numFmt w:val="bullet"/>
      <w:lvlText w:val="•"/>
      <w:lvlJc w:val="left"/>
      <w:pPr>
        <w:ind w:left="8820" w:hanging="133"/>
      </w:pPr>
      <w:rPr>
        <w:rFonts w:hint="default"/>
      </w:rPr>
    </w:lvl>
  </w:abstractNum>
  <w:abstractNum w:abstractNumId="22" w15:restartNumberingAfterBreak="0">
    <w:nsid w:val="5BCA2ADF"/>
    <w:multiLevelType w:val="hybridMultilevel"/>
    <w:tmpl w:val="F84C0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D53999"/>
    <w:multiLevelType w:val="hybridMultilevel"/>
    <w:tmpl w:val="D7A45FD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CEA64EC"/>
    <w:multiLevelType w:val="multilevel"/>
    <w:tmpl w:val="FBC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9B4CF7"/>
    <w:multiLevelType w:val="hybridMultilevel"/>
    <w:tmpl w:val="CE30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400438">
    <w:abstractNumId w:val="21"/>
  </w:num>
  <w:num w:numId="2" w16cid:durableId="175535812">
    <w:abstractNumId w:val="2"/>
  </w:num>
  <w:num w:numId="3" w16cid:durableId="960069533">
    <w:abstractNumId w:val="16"/>
  </w:num>
  <w:num w:numId="4" w16cid:durableId="1440490541">
    <w:abstractNumId w:val="13"/>
  </w:num>
  <w:num w:numId="5" w16cid:durableId="548342391">
    <w:abstractNumId w:val="24"/>
  </w:num>
  <w:num w:numId="6" w16cid:durableId="686372587">
    <w:abstractNumId w:val="6"/>
  </w:num>
  <w:num w:numId="7" w16cid:durableId="1118989739">
    <w:abstractNumId w:val="7"/>
  </w:num>
  <w:num w:numId="8" w16cid:durableId="132255772">
    <w:abstractNumId w:val="11"/>
  </w:num>
  <w:num w:numId="9" w16cid:durableId="1250890886">
    <w:abstractNumId w:val="4"/>
  </w:num>
  <w:num w:numId="10" w16cid:durableId="1185168659">
    <w:abstractNumId w:val="15"/>
  </w:num>
  <w:num w:numId="11" w16cid:durableId="1836677566">
    <w:abstractNumId w:val="22"/>
  </w:num>
  <w:num w:numId="12" w16cid:durableId="1287347302">
    <w:abstractNumId w:val="23"/>
  </w:num>
  <w:num w:numId="13" w16cid:durableId="1828476510">
    <w:abstractNumId w:val="8"/>
  </w:num>
  <w:num w:numId="14" w16cid:durableId="1271545325">
    <w:abstractNumId w:val="25"/>
  </w:num>
  <w:num w:numId="15" w16cid:durableId="732582748">
    <w:abstractNumId w:val="12"/>
  </w:num>
  <w:num w:numId="16" w16cid:durableId="2015691472">
    <w:abstractNumId w:val="1"/>
  </w:num>
  <w:num w:numId="17" w16cid:durableId="1324429228">
    <w:abstractNumId w:val="3"/>
  </w:num>
  <w:num w:numId="18" w16cid:durableId="1717390295">
    <w:abstractNumId w:val="17"/>
  </w:num>
  <w:num w:numId="19" w16cid:durableId="903490055">
    <w:abstractNumId w:val="0"/>
  </w:num>
  <w:num w:numId="20" w16cid:durableId="812021374">
    <w:abstractNumId w:val="10"/>
  </w:num>
  <w:num w:numId="21" w16cid:durableId="454494731">
    <w:abstractNumId w:val="5"/>
  </w:num>
  <w:num w:numId="22" w16cid:durableId="355278638">
    <w:abstractNumId w:val="20"/>
  </w:num>
  <w:num w:numId="23" w16cid:durableId="426657182">
    <w:abstractNumId w:val="14"/>
  </w:num>
  <w:num w:numId="24" w16cid:durableId="1789860115">
    <w:abstractNumId w:val="9"/>
  </w:num>
  <w:num w:numId="25" w16cid:durableId="1952933672">
    <w:abstractNumId w:val="18"/>
  </w:num>
  <w:num w:numId="26" w16cid:durableId="2097169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46"/>
    <w:rsid w:val="00002E02"/>
    <w:rsid w:val="00015574"/>
    <w:rsid w:val="00033460"/>
    <w:rsid w:val="00041E24"/>
    <w:rsid w:val="00062E29"/>
    <w:rsid w:val="000832DA"/>
    <w:rsid w:val="00084EE8"/>
    <w:rsid w:val="00094F82"/>
    <w:rsid w:val="000A16D3"/>
    <w:rsid w:val="000B5BF6"/>
    <w:rsid w:val="000B60F4"/>
    <w:rsid w:val="000C3614"/>
    <w:rsid w:val="00120AB0"/>
    <w:rsid w:val="001224A6"/>
    <w:rsid w:val="00151A5A"/>
    <w:rsid w:val="0018179C"/>
    <w:rsid w:val="00190278"/>
    <w:rsid w:val="00196CBC"/>
    <w:rsid w:val="001B0126"/>
    <w:rsid w:val="001C30B7"/>
    <w:rsid w:val="001C5515"/>
    <w:rsid w:val="001C5EB2"/>
    <w:rsid w:val="001D2EEA"/>
    <w:rsid w:val="001D3184"/>
    <w:rsid w:val="00287685"/>
    <w:rsid w:val="00297008"/>
    <w:rsid w:val="002B228F"/>
    <w:rsid w:val="002B4E94"/>
    <w:rsid w:val="002E5FC3"/>
    <w:rsid w:val="002E6FBB"/>
    <w:rsid w:val="00324B0B"/>
    <w:rsid w:val="0033092D"/>
    <w:rsid w:val="003417A5"/>
    <w:rsid w:val="00344FD3"/>
    <w:rsid w:val="003616B5"/>
    <w:rsid w:val="0037046E"/>
    <w:rsid w:val="0037090F"/>
    <w:rsid w:val="00373FFE"/>
    <w:rsid w:val="003A1B4E"/>
    <w:rsid w:val="003A32F8"/>
    <w:rsid w:val="003B4F26"/>
    <w:rsid w:val="003B5C4F"/>
    <w:rsid w:val="003C02B6"/>
    <w:rsid w:val="003D0531"/>
    <w:rsid w:val="003D19CC"/>
    <w:rsid w:val="003E0B07"/>
    <w:rsid w:val="003E51E6"/>
    <w:rsid w:val="00412006"/>
    <w:rsid w:val="00427D16"/>
    <w:rsid w:val="004574A4"/>
    <w:rsid w:val="004667A2"/>
    <w:rsid w:val="00483947"/>
    <w:rsid w:val="00486C40"/>
    <w:rsid w:val="004C6DF3"/>
    <w:rsid w:val="004D0EEA"/>
    <w:rsid w:val="004E1994"/>
    <w:rsid w:val="004E3162"/>
    <w:rsid w:val="00515BC5"/>
    <w:rsid w:val="005605E8"/>
    <w:rsid w:val="00565C24"/>
    <w:rsid w:val="00572197"/>
    <w:rsid w:val="00580D97"/>
    <w:rsid w:val="00587265"/>
    <w:rsid w:val="00595475"/>
    <w:rsid w:val="005B41B3"/>
    <w:rsid w:val="005B529E"/>
    <w:rsid w:val="005B6A90"/>
    <w:rsid w:val="005B795A"/>
    <w:rsid w:val="005C6B64"/>
    <w:rsid w:val="005E66AE"/>
    <w:rsid w:val="00611F2C"/>
    <w:rsid w:val="006159AB"/>
    <w:rsid w:val="006465E0"/>
    <w:rsid w:val="00652C36"/>
    <w:rsid w:val="00681AA6"/>
    <w:rsid w:val="00681F35"/>
    <w:rsid w:val="00695B29"/>
    <w:rsid w:val="006B2DFA"/>
    <w:rsid w:val="006C1EE5"/>
    <w:rsid w:val="006E6A1E"/>
    <w:rsid w:val="006F571A"/>
    <w:rsid w:val="006F5B88"/>
    <w:rsid w:val="00722A40"/>
    <w:rsid w:val="00735C49"/>
    <w:rsid w:val="007435A3"/>
    <w:rsid w:val="00772146"/>
    <w:rsid w:val="007A07CA"/>
    <w:rsid w:val="007C6CD2"/>
    <w:rsid w:val="007E11C3"/>
    <w:rsid w:val="007E3402"/>
    <w:rsid w:val="007E6E0D"/>
    <w:rsid w:val="008156BA"/>
    <w:rsid w:val="00817107"/>
    <w:rsid w:val="0083482D"/>
    <w:rsid w:val="008974EB"/>
    <w:rsid w:val="008A1BC1"/>
    <w:rsid w:val="008B3E65"/>
    <w:rsid w:val="008B6BDA"/>
    <w:rsid w:val="008C44C4"/>
    <w:rsid w:val="008C47AF"/>
    <w:rsid w:val="008E13FE"/>
    <w:rsid w:val="008F0FF9"/>
    <w:rsid w:val="008F1B82"/>
    <w:rsid w:val="008F3BE5"/>
    <w:rsid w:val="009172AD"/>
    <w:rsid w:val="0097091C"/>
    <w:rsid w:val="0099747D"/>
    <w:rsid w:val="009A6246"/>
    <w:rsid w:val="009B537A"/>
    <w:rsid w:val="009B75CF"/>
    <w:rsid w:val="009B77F0"/>
    <w:rsid w:val="009D063B"/>
    <w:rsid w:val="00A10513"/>
    <w:rsid w:val="00A14264"/>
    <w:rsid w:val="00A178C0"/>
    <w:rsid w:val="00A2428E"/>
    <w:rsid w:val="00A3759B"/>
    <w:rsid w:val="00A4511A"/>
    <w:rsid w:val="00A46A8D"/>
    <w:rsid w:val="00A55905"/>
    <w:rsid w:val="00A94B1E"/>
    <w:rsid w:val="00A9524D"/>
    <w:rsid w:val="00A9660F"/>
    <w:rsid w:val="00AB5D37"/>
    <w:rsid w:val="00AE3346"/>
    <w:rsid w:val="00AE3347"/>
    <w:rsid w:val="00B0129C"/>
    <w:rsid w:val="00B17829"/>
    <w:rsid w:val="00B36FCC"/>
    <w:rsid w:val="00B53F24"/>
    <w:rsid w:val="00B630F8"/>
    <w:rsid w:val="00B74DF9"/>
    <w:rsid w:val="00B85222"/>
    <w:rsid w:val="00B85E28"/>
    <w:rsid w:val="00B97013"/>
    <w:rsid w:val="00B97D4C"/>
    <w:rsid w:val="00BB0BA1"/>
    <w:rsid w:val="00BB5DBF"/>
    <w:rsid w:val="00BC728F"/>
    <w:rsid w:val="00BD33CB"/>
    <w:rsid w:val="00BD63CB"/>
    <w:rsid w:val="00C06A42"/>
    <w:rsid w:val="00C11D90"/>
    <w:rsid w:val="00C16C35"/>
    <w:rsid w:val="00C2080F"/>
    <w:rsid w:val="00C707CA"/>
    <w:rsid w:val="00C71CE6"/>
    <w:rsid w:val="00CC59DA"/>
    <w:rsid w:val="00CD2BC8"/>
    <w:rsid w:val="00CD4B32"/>
    <w:rsid w:val="00CF217A"/>
    <w:rsid w:val="00D06A54"/>
    <w:rsid w:val="00D17641"/>
    <w:rsid w:val="00D45302"/>
    <w:rsid w:val="00D6750D"/>
    <w:rsid w:val="00D67CA1"/>
    <w:rsid w:val="00D8023B"/>
    <w:rsid w:val="00DB2CE7"/>
    <w:rsid w:val="00DD15DE"/>
    <w:rsid w:val="00DE03C2"/>
    <w:rsid w:val="00DE228F"/>
    <w:rsid w:val="00DE4968"/>
    <w:rsid w:val="00E05559"/>
    <w:rsid w:val="00E11963"/>
    <w:rsid w:val="00E15523"/>
    <w:rsid w:val="00E42BD6"/>
    <w:rsid w:val="00E44544"/>
    <w:rsid w:val="00E57DDF"/>
    <w:rsid w:val="00E63A90"/>
    <w:rsid w:val="00E70977"/>
    <w:rsid w:val="00E91AF1"/>
    <w:rsid w:val="00E94476"/>
    <w:rsid w:val="00E96504"/>
    <w:rsid w:val="00EC1689"/>
    <w:rsid w:val="00EF127B"/>
    <w:rsid w:val="00EF325A"/>
    <w:rsid w:val="00F2103C"/>
    <w:rsid w:val="00F22EF4"/>
    <w:rsid w:val="00F4145C"/>
    <w:rsid w:val="00F51430"/>
    <w:rsid w:val="00F63622"/>
    <w:rsid w:val="00F948D0"/>
    <w:rsid w:val="00FA3F79"/>
    <w:rsid w:val="00FA4BBE"/>
    <w:rsid w:val="00FA6019"/>
    <w:rsid w:val="00FA61D3"/>
    <w:rsid w:val="00FD240E"/>
    <w:rsid w:val="00FD44A6"/>
    <w:rsid w:val="00FF2702"/>
    <w:rsid w:val="00F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0A71"/>
  <w15:docId w15:val="{D0D1D9E8-3286-4A75-B4FF-628EE34A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A375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2"/>
      <w:ind w:left="100"/>
    </w:pPr>
  </w:style>
  <w:style w:type="character" w:styleId="Hyperlink">
    <w:name w:val="Hyperlink"/>
    <w:basedOn w:val="DefaultParagraphFont"/>
    <w:uiPriority w:val="99"/>
    <w:unhideWhenUsed/>
    <w:rsid w:val="00D67CA1"/>
    <w:rPr>
      <w:color w:val="0000FF" w:themeColor="hyperlink"/>
      <w:u w:val="single"/>
    </w:rPr>
  </w:style>
  <w:style w:type="paragraph" w:styleId="Header">
    <w:name w:val="header"/>
    <w:basedOn w:val="Normal"/>
    <w:link w:val="HeaderChar"/>
    <w:uiPriority w:val="99"/>
    <w:unhideWhenUsed/>
    <w:rsid w:val="001C5515"/>
    <w:pPr>
      <w:tabs>
        <w:tab w:val="center" w:pos="4680"/>
        <w:tab w:val="right" w:pos="9360"/>
      </w:tabs>
    </w:pPr>
  </w:style>
  <w:style w:type="character" w:customStyle="1" w:styleId="HeaderChar">
    <w:name w:val="Header Char"/>
    <w:basedOn w:val="DefaultParagraphFont"/>
    <w:link w:val="Header"/>
    <w:uiPriority w:val="99"/>
    <w:rsid w:val="001C5515"/>
    <w:rPr>
      <w:rFonts w:ascii="Cambria" w:eastAsia="Cambria" w:hAnsi="Cambria" w:cs="Cambria"/>
    </w:rPr>
  </w:style>
  <w:style w:type="paragraph" w:styleId="Footer">
    <w:name w:val="footer"/>
    <w:basedOn w:val="Normal"/>
    <w:link w:val="FooterChar"/>
    <w:uiPriority w:val="99"/>
    <w:unhideWhenUsed/>
    <w:rsid w:val="001C5515"/>
    <w:pPr>
      <w:tabs>
        <w:tab w:val="center" w:pos="4680"/>
        <w:tab w:val="right" w:pos="9360"/>
      </w:tabs>
    </w:pPr>
  </w:style>
  <w:style w:type="character" w:customStyle="1" w:styleId="FooterChar">
    <w:name w:val="Footer Char"/>
    <w:basedOn w:val="DefaultParagraphFont"/>
    <w:link w:val="Footer"/>
    <w:uiPriority w:val="99"/>
    <w:rsid w:val="001C5515"/>
    <w:rPr>
      <w:rFonts w:ascii="Cambria" w:eastAsia="Cambria" w:hAnsi="Cambria" w:cs="Cambria"/>
    </w:rPr>
  </w:style>
  <w:style w:type="character" w:customStyle="1" w:styleId="a-size-extra-large">
    <w:name w:val="a-size-extra-large"/>
    <w:basedOn w:val="DefaultParagraphFont"/>
    <w:rsid w:val="008B6BDA"/>
  </w:style>
  <w:style w:type="character" w:customStyle="1" w:styleId="a-size-large">
    <w:name w:val="a-size-large"/>
    <w:basedOn w:val="DefaultParagraphFont"/>
    <w:rsid w:val="008B6BDA"/>
  </w:style>
  <w:style w:type="paragraph" w:customStyle="1" w:styleId="a-carousel-card">
    <w:name w:val="a-carousel-card"/>
    <w:basedOn w:val="Normal"/>
    <w:rsid w:val="009A62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A6246"/>
    <w:rPr>
      <w:color w:val="605E5C"/>
      <w:shd w:val="clear" w:color="auto" w:fill="E1DFDD"/>
    </w:rPr>
  </w:style>
  <w:style w:type="character" w:styleId="FollowedHyperlink">
    <w:name w:val="FollowedHyperlink"/>
    <w:basedOn w:val="DefaultParagraphFont"/>
    <w:uiPriority w:val="99"/>
    <w:semiHidden/>
    <w:unhideWhenUsed/>
    <w:rsid w:val="000B60F4"/>
    <w:rPr>
      <w:color w:val="800080" w:themeColor="followedHyperlink"/>
      <w:u w:val="single"/>
    </w:rPr>
  </w:style>
  <w:style w:type="character" w:customStyle="1" w:styleId="Heading2Char">
    <w:name w:val="Heading 2 Char"/>
    <w:basedOn w:val="DefaultParagraphFont"/>
    <w:link w:val="Heading2"/>
    <w:uiPriority w:val="9"/>
    <w:semiHidden/>
    <w:rsid w:val="00A3759B"/>
    <w:rPr>
      <w:rFonts w:asciiTheme="majorHAnsi" w:eastAsiaTheme="majorEastAsia" w:hAnsiTheme="majorHAnsi" w:cstheme="majorBidi"/>
      <w:color w:val="365F91" w:themeColor="accent1" w:themeShade="BF"/>
      <w:sz w:val="26"/>
      <w:szCs w:val="26"/>
    </w:rPr>
  </w:style>
  <w:style w:type="character" w:customStyle="1" w:styleId="text-bold">
    <w:name w:val="text-bold"/>
    <w:basedOn w:val="DefaultParagraphFont"/>
    <w:rsid w:val="00A3759B"/>
  </w:style>
  <w:style w:type="character" w:customStyle="1" w:styleId="spacing-l">
    <w:name w:val="spacing-l"/>
    <w:basedOn w:val="DefaultParagraphFont"/>
    <w:rsid w:val="00A3759B"/>
  </w:style>
  <w:style w:type="paragraph" w:styleId="Revision">
    <w:name w:val="Revision"/>
    <w:hidden/>
    <w:uiPriority w:val="99"/>
    <w:semiHidden/>
    <w:rsid w:val="00D17641"/>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D17641"/>
    <w:rPr>
      <w:sz w:val="16"/>
      <w:szCs w:val="16"/>
    </w:rPr>
  </w:style>
  <w:style w:type="paragraph" w:styleId="CommentText">
    <w:name w:val="annotation text"/>
    <w:basedOn w:val="Normal"/>
    <w:link w:val="CommentTextChar"/>
    <w:uiPriority w:val="99"/>
    <w:unhideWhenUsed/>
    <w:rsid w:val="00D17641"/>
    <w:rPr>
      <w:sz w:val="20"/>
      <w:szCs w:val="20"/>
    </w:rPr>
  </w:style>
  <w:style w:type="character" w:customStyle="1" w:styleId="CommentTextChar">
    <w:name w:val="Comment Text Char"/>
    <w:basedOn w:val="DefaultParagraphFont"/>
    <w:link w:val="CommentText"/>
    <w:uiPriority w:val="99"/>
    <w:rsid w:val="00D17641"/>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17641"/>
    <w:rPr>
      <w:b/>
      <w:bCs/>
    </w:rPr>
  </w:style>
  <w:style w:type="character" w:customStyle="1" w:styleId="CommentSubjectChar">
    <w:name w:val="Comment Subject Char"/>
    <w:basedOn w:val="CommentTextChar"/>
    <w:link w:val="CommentSubject"/>
    <w:uiPriority w:val="99"/>
    <w:semiHidden/>
    <w:rsid w:val="00D17641"/>
    <w:rPr>
      <w:rFonts w:ascii="Cambria" w:eastAsia="Cambria" w:hAnsi="Cambria" w:cs="Cambria"/>
      <w:b/>
      <w:bCs/>
      <w:sz w:val="20"/>
      <w:szCs w:val="20"/>
    </w:rPr>
  </w:style>
  <w:style w:type="table" w:styleId="TableGrid">
    <w:name w:val="Table Grid"/>
    <w:basedOn w:val="TableNormal"/>
    <w:uiPriority w:val="39"/>
    <w:rsid w:val="0019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6B6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05">
      <w:bodyDiv w:val="1"/>
      <w:marLeft w:val="0"/>
      <w:marRight w:val="0"/>
      <w:marTop w:val="0"/>
      <w:marBottom w:val="0"/>
      <w:divBdr>
        <w:top w:val="none" w:sz="0" w:space="0" w:color="auto"/>
        <w:left w:val="none" w:sz="0" w:space="0" w:color="auto"/>
        <w:bottom w:val="none" w:sz="0" w:space="0" w:color="auto"/>
        <w:right w:val="none" w:sz="0" w:space="0" w:color="auto"/>
      </w:divBdr>
      <w:divsChild>
        <w:div w:id="374546344">
          <w:marLeft w:val="0"/>
          <w:marRight w:val="0"/>
          <w:marTop w:val="0"/>
          <w:marBottom w:val="0"/>
          <w:divBdr>
            <w:top w:val="none" w:sz="0" w:space="0" w:color="auto"/>
            <w:left w:val="none" w:sz="0" w:space="0" w:color="auto"/>
            <w:bottom w:val="none" w:sz="0" w:space="0" w:color="auto"/>
            <w:right w:val="none" w:sz="0" w:space="0" w:color="auto"/>
          </w:divBdr>
        </w:div>
        <w:div w:id="602811662">
          <w:marLeft w:val="0"/>
          <w:marRight w:val="0"/>
          <w:marTop w:val="0"/>
          <w:marBottom w:val="0"/>
          <w:divBdr>
            <w:top w:val="none" w:sz="0" w:space="0" w:color="auto"/>
            <w:left w:val="none" w:sz="0" w:space="0" w:color="auto"/>
            <w:bottom w:val="none" w:sz="0" w:space="0" w:color="auto"/>
            <w:right w:val="none" w:sz="0" w:space="0" w:color="auto"/>
          </w:divBdr>
          <w:divsChild>
            <w:div w:id="18757298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627588844">
      <w:bodyDiv w:val="1"/>
      <w:marLeft w:val="0"/>
      <w:marRight w:val="0"/>
      <w:marTop w:val="0"/>
      <w:marBottom w:val="0"/>
      <w:divBdr>
        <w:top w:val="none" w:sz="0" w:space="0" w:color="auto"/>
        <w:left w:val="none" w:sz="0" w:space="0" w:color="auto"/>
        <w:bottom w:val="none" w:sz="0" w:space="0" w:color="auto"/>
        <w:right w:val="none" w:sz="0" w:space="0" w:color="auto"/>
      </w:divBdr>
    </w:div>
    <w:div w:id="629899262">
      <w:bodyDiv w:val="1"/>
      <w:marLeft w:val="0"/>
      <w:marRight w:val="0"/>
      <w:marTop w:val="0"/>
      <w:marBottom w:val="0"/>
      <w:divBdr>
        <w:top w:val="none" w:sz="0" w:space="0" w:color="auto"/>
        <w:left w:val="none" w:sz="0" w:space="0" w:color="auto"/>
        <w:bottom w:val="none" w:sz="0" w:space="0" w:color="auto"/>
        <w:right w:val="none" w:sz="0" w:space="0" w:color="auto"/>
      </w:divBdr>
    </w:div>
    <w:div w:id="687365307">
      <w:bodyDiv w:val="1"/>
      <w:marLeft w:val="0"/>
      <w:marRight w:val="0"/>
      <w:marTop w:val="0"/>
      <w:marBottom w:val="0"/>
      <w:divBdr>
        <w:top w:val="none" w:sz="0" w:space="0" w:color="auto"/>
        <w:left w:val="none" w:sz="0" w:space="0" w:color="auto"/>
        <w:bottom w:val="none" w:sz="0" w:space="0" w:color="auto"/>
        <w:right w:val="none" w:sz="0" w:space="0" w:color="auto"/>
      </w:divBdr>
      <w:divsChild>
        <w:div w:id="1017074184">
          <w:marLeft w:val="0"/>
          <w:marRight w:val="0"/>
          <w:marTop w:val="0"/>
          <w:marBottom w:val="0"/>
          <w:divBdr>
            <w:top w:val="none" w:sz="0" w:space="0" w:color="auto"/>
            <w:left w:val="none" w:sz="0" w:space="0" w:color="auto"/>
            <w:bottom w:val="none" w:sz="0" w:space="0" w:color="auto"/>
            <w:right w:val="none" w:sz="0" w:space="0" w:color="auto"/>
          </w:divBdr>
          <w:divsChild>
            <w:div w:id="1250428299">
              <w:marLeft w:val="0"/>
              <w:marRight w:val="0"/>
              <w:marTop w:val="0"/>
              <w:marBottom w:val="330"/>
              <w:divBdr>
                <w:top w:val="none" w:sz="0" w:space="0" w:color="auto"/>
                <w:left w:val="none" w:sz="0" w:space="0" w:color="auto"/>
                <w:bottom w:val="none" w:sz="0" w:space="0" w:color="auto"/>
                <w:right w:val="none" w:sz="0" w:space="0" w:color="auto"/>
              </w:divBdr>
            </w:div>
          </w:divsChild>
        </w:div>
        <w:div w:id="1698192819">
          <w:marLeft w:val="0"/>
          <w:marRight w:val="0"/>
          <w:marTop w:val="0"/>
          <w:marBottom w:val="0"/>
          <w:divBdr>
            <w:top w:val="none" w:sz="0" w:space="0" w:color="auto"/>
            <w:left w:val="none" w:sz="0" w:space="0" w:color="auto"/>
            <w:bottom w:val="none" w:sz="0" w:space="0" w:color="auto"/>
            <w:right w:val="none" w:sz="0" w:space="0" w:color="auto"/>
          </w:divBdr>
        </w:div>
      </w:divsChild>
    </w:div>
    <w:div w:id="758334467">
      <w:bodyDiv w:val="1"/>
      <w:marLeft w:val="0"/>
      <w:marRight w:val="0"/>
      <w:marTop w:val="0"/>
      <w:marBottom w:val="0"/>
      <w:divBdr>
        <w:top w:val="none" w:sz="0" w:space="0" w:color="auto"/>
        <w:left w:val="none" w:sz="0" w:space="0" w:color="auto"/>
        <w:bottom w:val="none" w:sz="0" w:space="0" w:color="auto"/>
        <w:right w:val="none" w:sz="0" w:space="0" w:color="auto"/>
      </w:divBdr>
    </w:div>
    <w:div w:id="939290123">
      <w:bodyDiv w:val="1"/>
      <w:marLeft w:val="0"/>
      <w:marRight w:val="0"/>
      <w:marTop w:val="0"/>
      <w:marBottom w:val="0"/>
      <w:divBdr>
        <w:top w:val="none" w:sz="0" w:space="0" w:color="auto"/>
        <w:left w:val="none" w:sz="0" w:space="0" w:color="auto"/>
        <w:bottom w:val="none" w:sz="0" w:space="0" w:color="auto"/>
        <w:right w:val="none" w:sz="0" w:space="0" w:color="auto"/>
      </w:divBdr>
    </w:div>
    <w:div w:id="1163622532">
      <w:bodyDiv w:val="1"/>
      <w:marLeft w:val="0"/>
      <w:marRight w:val="0"/>
      <w:marTop w:val="0"/>
      <w:marBottom w:val="0"/>
      <w:divBdr>
        <w:top w:val="none" w:sz="0" w:space="0" w:color="auto"/>
        <w:left w:val="none" w:sz="0" w:space="0" w:color="auto"/>
        <w:bottom w:val="none" w:sz="0" w:space="0" w:color="auto"/>
        <w:right w:val="none" w:sz="0" w:space="0" w:color="auto"/>
      </w:divBdr>
    </w:div>
    <w:div w:id="1207567466">
      <w:bodyDiv w:val="1"/>
      <w:marLeft w:val="0"/>
      <w:marRight w:val="0"/>
      <w:marTop w:val="0"/>
      <w:marBottom w:val="0"/>
      <w:divBdr>
        <w:top w:val="none" w:sz="0" w:space="0" w:color="auto"/>
        <w:left w:val="none" w:sz="0" w:space="0" w:color="auto"/>
        <w:bottom w:val="none" w:sz="0" w:space="0" w:color="auto"/>
        <w:right w:val="none" w:sz="0" w:space="0" w:color="auto"/>
      </w:divBdr>
      <w:divsChild>
        <w:div w:id="604579743">
          <w:marLeft w:val="0"/>
          <w:marRight w:val="0"/>
          <w:marTop w:val="0"/>
          <w:marBottom w:val="0"/>
          <w:divBdr>
            <w:top w:val="none" w:sz="0" w:space="0" w:color="auto"/>
            <w:left w:val="none" w:sz="0" w:space="0" w:color="auto"/>
            <w:bottom w:val="none" w:sz="0" w:space="0" w:color="auto"/>
            <w:right w:val="none" w:sz="0" w:space="0" w:color="auto"/>
          </w:divBdr>
        </w:div>
        <w:div w:id="620232832">
          <w:marLeft w:val="0"/>
          <w:marRight w:val="0"/>
          <w:marTop w:val="0"/>
          <w:marBottom w:val="0"/>
          <w:divBdr>
            <w:top w:val="none" w:sz="0" w:space="0" w:color="auto"/>
            <w:left w:val="none" w:sz="0" w:space="0" w:color="auto"/>
            <w:bottom w:val="none" w:sz="0" w:space="0" w:color="auto"/>
            <w:right w:val="none" w:sz="0" w:space="0" w:color="auto"/>
          </w:divBdr>
          <w:divsChild>
            <w:div w:id="4311667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67352283">
      <w:bodyDiv w:val="1"/>
      <w:marLeft w:val="0"/>
      <w:marRight w:val="0"/>
      <w:marTop w:val="0"/>
      <w:marBottom w:val="0"/>
      <w:divBdr>
        <w:top w:val="none" w:sz="0" w:space="0" w:color="auto"/>
        <w:left w:val="none" w:sz="0" w:space="0" w:color="auto"/>
        <w:bottom w:val="none" w:sz="0" w:space="0" w:color="auto"/>
        <w:right w:val="none" w:sz="0" w:space="0" w:color="auto"/>
      </w:divBdr>
      <w:divsChild>
        <w:div w:id="541871164">
          <w:marLeft w:val="0"/>
          <w:marRight w:val="0"/>
          <w:marTop w:val="0"/>
          <w:marBottom w:val="0"/>
          <w:divBdr>
            <w:top w:val="none" w:sz="0" w:space="0" w:color="auto"/>
            <w:left w:val="none" w:sz="0" w:space="0" w:color="auto"/>
            <w:bottom w:val="none" w:sz="0" w:space="0" w:color="auto"/>
            <w:right w:val="none" w:sz="0" w:space="0" w:color="auto"/>
          </w:divBdr>
          <w:divsChild>
            <w:div w:id="1291672660">
              <w:marLeft w:val="0"/>
              <w:marRight w:val="0"/>
              <w:marTop w:val="0"/>
              <w:marBottom w:val="330"/>
              <w:divBdr>
                <w:top w:val="none" w:sz="0" w:space="0" w:color="auto"/>
                <w:left w:val="none" w:sz="0" w:space="0" w:color="auto"/>
                <w:bottom w:val="none" w:sz="0" w:space="0" w:color="auto"/>
                <w:right w:val="none" w:sz="0" w:space="0" w:color="auto"/>
              </w:divBdr>
            </w:div>
          </w:divsChild>
        </w:div>
        <w:div w:id="1876886677">
          <w:marLeft w:val="0"/>
          <w:marRight w:val="0"/>
          <w:marTop w:val="0"/>
          <w:marBottom w:val="0"/>
          <w:divBdr>
            <w:top w:val="none" w:sz="0" w:space="0" w:color="auto"/>
            <w:left w:val="none" w:sz="0" w:space="0" w:color="auto"/>
            <w:bottom w:val="none" w:sz="0" w:space="0" w:color="auto"/>
            <w:right w:val="none" w:sz="0" w:space="0" w:color="auto"/>
          </w:divBdr>
        </w:div>
      </w:divsChild>
    </w:div>
    <w:div w:id="1467889454">
      <w:bodyDiv w:val="1"/>
      <w:marLeft w:val="0"/>
      <w:marRight w:val="0"/>
      <w:marTop w:val="0"/>
      <w:marBottom w:val="0"/>
      <w:divBdr>
        <w:top w:val="none" w:sz="0" w:space="0" w:color="auto"/>
        <w:left w:val="none" w:sz="0" w:space="0" w:color="auto"/>
        <w:bottom w:val="none" w:sz="0" w:space="0" w:color="auto"/>
        <w:right w:val="none" w:sz="0" w:space="0" w:color="auto"/>
      </w:divBdr>
    </w:div>
    <w:div w:id="1614677194">
      <w:bodyDiv w:val="1"/>
      <w:marLeft w:val="0"/>
      <w:marRight w:val="0"/>
      <w:marTop w:val="0"/>
      <w:marBottom w:val="0"/>
      <w:divBdr>
        <w:top w:val="none" w:sz="0" w:space="0" w:color="auto"/>
        <w:left w:val="none" w:sz="0" w:space="0" w:color="auto"/>
        <w:bottom w:val="none" w:sz="0" w:space="0" w:color="auto"/>
        <w:right w:val="none" w:sz="0" w:space="0" w:color="auto"/>
      </w:divBdr>
    </w:div>
    <w:div w:id="191666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phs.campbell.edu/about/mission-purpose/" TargetMode="External"/><Relationship Id="rId13" Type="http://schemas.openxmlformats.org/officeDocument/2006/relationships/hyperlink" Target="https://assets.campbell.edu/wp-content/uploads/sites/17/2022/07/CPHS-Academic-Bulletin-2022-2023_FINAL-1.pdf" TargetMode="External"/><Relationship Id="rId18" Type="http://schemas.openxmlformats.org/officeDocument/2006/relationships/hyperlink" Target="https://www.campbell.edu/life/spiritual-life/serving-our-neighbors/campus-pant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com/Writing-Health-Professions-Karl-Terryberry-dp-150669733X/dp/150669733X/ref=dp_ob_title_bk" TargetMode="External"/><Relationship Id="rId17" Type="http://schemas.openxmlformats.org/officeDocument/2006/relationships/hyperlink" Target="https://www.campbell.edu/counseling-services/" TargetMode="External"/><Relationship Id="rId2" Type="http://schemas.openxmlformats.org/officeDocument/2006/relationships/numbering" Target="numbering.xml"/><Relationship Id="rId16" Type="http://schemas.openxmlformats.org/officeDocument/2006/relationships/hyperlink" Target="https://www.campbell.edu/students/student-success/disability-services/student-dss-gu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p/3319701258/ref=cm_sw_em_r_mt_dp_0SH8STQ746Z2GYQBX4SX" TargetMode="External"/><Relationship Id="rId5" Type="http://schemas.openxmlformats.org/officeDocument/2006/relationships/webSettings" Target="webSettings.xml"/><Relationship Id="rId15" Type="http://schemas.openxmlformats.org/officeDocument/2006/relationships/hyperlink" Target="https://campbell.primo.exlibrisgroup.com/permalink/01CAMPBELL_INST/h4a75h/cdi_proquest_miscellaneous_3153179119" TargetMode="External"/><Relationship Id="rId23" Type="http://schemas.openxmlformats.org/officeDocument/2006/relationships/theme" Target="theme/theme1.xml"/><Relationship Id="rId10" Type="http://schemas.openxmlformats.org/officeDocument/2006/relationships/hyperlink" Target="https://www.amazon.com/dp/1441982876/ref=cm_sw_em_r_mt_dp_6K3P80J42811FAC5EDY9" TargetMode="External"/><Relationship Id="rId19" Type="http://schemas.openxmlformats.org/officeDocument/2006/relationships/hyperlink" Target="https://www.campbell.edu/policies/title-ix/file-a-title-ix-complaint/" TargetMode="External"/><Relationship Id="rId4" Type="http://schemas.openxmlformats.org/officeDocument/2006/relationships/settings" Target="settings.xml"/><Relationship Id="rId9" Type="http://schemas.openxmlformats.org/officeDocument/2006/relationships/hyperlink" Target="mailto:eck@campbell.edu" TargetMode="External"/><Relationship Id="rId14" Type="http://schemas.openxmlformats.org/officeDocument/2006/relationships/hyperlink" Target="https://www.unep.org/news-and-stories/story/ai-has-environmental-problem-heres-what-world-can-do-abou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D94A-96B0-40DF-9650-47C10C0C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11</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Microsoft Word - CPHS DHSC815 Healthcare Research Methods syllabus copy.docx</vt:lpstr>
    </vt:vector>
  </TitlesOfParts>
  <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CPHS DHSC815 Healthcare Research Methods syllabus copy.docx</dc:title>
  <dc:subject/>
  <dc:creator>Eck Birmingham, Sharon A</dc:creator>
  <cp:keywords/>
  <dc:description/>
  <cp:lastModifiedBy>Eck Birmingham, Sharon A</cp:lastModifiedBy>
  <cp:revision>15</cp:revision>
  <cp:lastPrinted>2025-02-10T15:24:00Z</cp:lastPrinted>
  <dcterms:created xsi:type="dcterms:W3CDTF">2025-02-13T15:40:00Z</dcterms:created>
  <dcterms:modified xsi:type="dcterms:W3CDTF">2025-02-18T00:41:00Z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Word</vt:lpwstr>
  </property>
  <property fmtid="{D5CDD505-2E9C-101B-9397-08002B2CF9AE}" pid="4" name="LastSaved">
    <vt:filetime>2022-10-28T00:00:00Z</vt:filetime>
  </property>
</Properties>
</file>