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779C5" w14:textId="77777777" w:rsidR="00B928A9" w:rsidRPr="00E806BA" w:rsidRDefault="00F4655E" w:rsidP="00F4655E">
      <w:pPr>
        <w:jc w:val="center"/>
        <w:rPr>
          <w:rFonts w:ascii="Arial" w:hAnsi="Arial" w:cs="Arial"/>
          <w:b/>
          <w:sz w:val="28"/>
        </w:rPr>
      </w:pPr>
      <w:r w:rsidRPr="00E806BA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15721D63" wp14:editId="55DE0D1F">
            <wp:simplePos x="0" y="0"/>
            <wp:positionH relativeFrom="column">
              <wp:posOffset>2182164</wp:posOffset>
            </wp:positionH>
            <wp:positionV relativeFrom="paragraph">
              <wp:posOffset>23495</wp:posOffset>
            </wp:positionV>
            <wp:extent cx="2321560" cy="588645"/>
            <wp:effectExtent l="0" t="0" r="2540" b="1905"/>
            <wp:wrapSquare wrapText="bothSides"/>
            <wp:docPr id="4" name="Picture 1" descr="CU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 logo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06BA">
        <w:rPr>
          <w:rFonts w:ascii="Arial" w:hAnsi="Arial" w:cs="Arial"/>
        </w:rPr>
        <w:br w:type="textWrapping" w:clear="all"/>
      </w:r>
      <w:r w:rsidR="004779A0" w:rsidRPr="00E806BA">
        <w:rPr>
          <w:rFonts w:ascii="Arial" w:hAnsi="Arial" w:cs="Arial"/>
          <w:b/>
          <w:sz w:val="28"/>
        </w:rPr>
        <w:t>Position Description</w:t>
      </w:r>
    </w:p>
    <w:p w14:paraId="49F72CD8" w14:textId="3B72BEAB" w:rsidR="004779A0" w:rsidRPr="00E806BA" w:rsidRDefault="00EC0D57" w:rsidP="00104BE7">
      <w:pPr>
        <w:jc w:val="center"/>
        <w:rPr>
          <w:rFonts w:ascii="Arial" w:hAnsi="Arial" w:cs="Arial"/>
          <w:b/>
          <w:sz w:val="32"/>
        </w:rPr>
      </w:pPr>
      <w:r w:rsidRPr="00E806BA">
        <w:rPr>
          <w:rFonts w:ascii="Arial" w:hAnsi="Arial" w:cs="Arial"/>
          <w:b/>
          <w:sz w:val="32"/>
        </w:rPr>
        <w:t>CUSOM Medical Research Fellow</w:t>
      </w:r>
    </w:p>
    <w:p w14:paraId="2A802FBD" w14:textId="77777777" w:rsidR="00B928A9" w:rsidRPr="00E806BA" w:rsidRDefault="00B928A9">
      <w:pPr>
        <w:rPr>
          <w:rFonts w:ascii="Arial" w:hAnsi="Arial" w:cs="Arial"/>
          <w:sz w:val="16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245"/>
        <w:gridCol w:w="1710"/>
        <w:gridCol w:w="3285"/>
      </w:tblGrid>
      <w:tr w:rsidR="00E806BA" w:rsidRPr="00E806BA" w14:paraId="38CA74D9" w14:textId="77777777" w:rsidTr="00D06872">
        <w:trPr>
          <w:trHeight w:val="521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12B43443" w14:textId="77777777" w:rsidR="004779A0" w:rsidRPr="00E806BA" w:rsidRDefault="004779A0" w:rsidP="0039448D">
            <w:pPr>
              <w:pStyle w:val="NoSpacing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Employee Name: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2645B693" w14:textId="4504EC5A" w:rsidR="004779A0" w:rsidRPr="00E806BA" w:rsidRDefault="004779A0" w:rsidP="0039448D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B79DCC6" w14:textId="77777777" w:rsidR="004779A0" w:rsidRPr="00E806BA" w:rsidRDefault="004779A0" w:rsidP="0039448D">
            <w:pPr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Department: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6D177AAF" w14:textId="68D758E0" w:rsidR="004779A0" w:rsidRPr="00E806BA" w:rsidRDefault="00C93F3E" w:rsidP="0039448D">
            <w:pPr>
              <w:rPr>
                <w:rFonts w:ascii="Arial" w:hAnsi="Arial" w:cs="Arial"/>
                <w:b/>
              </w:rPr>
            </w:pPr>
            <w:r w:rsidRPr="00E806BA">
              <w:rPr>
                <w:rFonts w:ascii="Arial" w:hAnsi="Arial" w:cs="Arial"/>
                <w:b/>
              </w:rPr>
              <w:t>Jerry M. Wallace School of Osteopathic Medicine</w:t>
            </w:r>
          </w:p>
        </w:tc>
      </w:tr>
      <w:tr w:rsidR="004779A0" w:rsidRPr="00E806BA" w14:paraId="2527F253" w14:textId="77777777" w:rsidTr="00E22977">
        <w:trPr>
          <w:trHeight w:val="674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49F18A9D" w14:textId="77777777" w:rsidR="004779A0" w:rsidRPr="00E806BA" w:rsidRDefault="004779A0" w:rsidP="0039448D">
            <w:pPr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Supervisor</w:t>
            </w:r>
            <w:r w:rsidR="0039448D" w:rsidRPr="00E806BA">
              <w:rPr>
                <w:rFonts w:ascii="Arial" w:hAnsi="Arial" w:cs="Arial"/>
              </w:rPr>
              <w:t xml:space="preserve"> (Title)</w:t>
            </w:r>
            <w:r w:rsidRPr="00E806BA">
              <w:rPr>
                <w:rFonts w:ascii="Arial" w:hAnsi="Arial" w:cs="Arial"/>
              </w:rPr>
              <w:t>: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525F8472" w14:textId="728A3576" w:rsidR="004779A0" w:rsidRPr="00E806BA" w:rsidRDefault="00587A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OM</w:t>
            </w:r>
            <w:r w:rsidR="00C93F3E" w:rsidRPr="00E806BA">
              <w:rPr>
                <w:rFonts w:ascii="Arial" w:hAnsi="Arial" w:cs="Arial"/>
                <w:b/>
              </w:rPr>
              <w:t>M Department Chair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68FA55" w14:textId="77777777" w:rsidR="004779A0" w:rsidRPr="00E806BA" w:rsidRDefault="004779A0" w:rsidP="0039448D">
            <w:pPr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FLSA Status: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42C5E3C" w14:textId="29547EA6" w:rsidR="00E22977" w:rsidRPr="00E806BA" w:rsidRDefault="00D73CB8" w:rsidP="005B38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</w:instrText>
            </w:r>
            <w:bookmarkStart w:id="0" w:name="Check1"/>
            <w:r>
              <w:rPr>
                <w:rFonts w:ascii="Arial" w:hAnsi="Arial" w:cs="Arial"/>
                <w:b/>
              </w:rPr>
              <w:instrText xml:space="preserve">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  <w:r w:rsidR="004779A0" w:rsidRPr="00E806BA">
              <w:rPr>
                <w:rFonts w:ascii="Arial" w:hAnsi="Arial" w:cs="Arial"/>
                <w:b/>
              </w:rPr>
              <w:t xml:space="preserve"> Exempt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</w:instrText>
            </w:r>
            <w:bookmarkStart w:id="1" w:name="Check2"/>
            <w:r>
              <w:rPr>
                <w:rFonts w:ascii="Arial" w:hAnsi="Arial" w:cs="Arial"/>
                <w:b/>
              </w:rPr>
              <w:instrText xml:space="preserve">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  <w:r w:rsidR="004779A0" w:rsidRPr="00E806BA">
              <w:rPr>
                <w:rFonts w:ascii="Arial" w:hAnsi="Arial" w:cs="Arial"/>
                <w:b/>
              </w:rPr>
              <w:t xml:space="preserve"> Non-Exempt</w:t>
            </w:r>
          </w:p>
        </w:tc>
      </w:tr>
    </w:tbl>
    <w:p w14:paraId="08881B6B" w14:textId="77777777" w:rsidR="004779A0" w:rsidRPr="00E806BA" w:rsidRDefault="004779A0">
      <w:pPr>
        <w:rPr>
          <w:rFonts w:ascii="Arial" w:hAnsi="Arial" w:cs="Arial"/>
          <w:sz w:val="16"/>
        </w:rPr>
      </w:pPr>
    </w:p>
    <w:p w14:paraId="771BF6F1" w14:textId="77777777" w:rsidR="009D2299" w:rsidRPr="00E806BA" w:rsidRDefault="009D2299">
      <w:pPr>
        <w:rPr>
          <w:rFonts w:ascii="Arial" w:hAnsi="Arial" w:cs="Arial"/>
          <w:b/>
          <w:sz w:val="28"/>
        </w:rPr>
      </w:pPr>
    </w:p>
    <w:p w14:paraId="6890935D" w14:textId="77777777" w:rsidR="004400E5" w:rsidRPr="00E806BA" w:rsidRDefault="00A7324E">
      <w:pPr>
        <w:rPr>
          <w:rFonts w:ascii="Arial" w:hAnsi="Arial" w:cs="Arial"/>
          <w:b/>
          <w:sz w:val="28"/>
        </w:rPr>
      </w:pPr>
      <w:r w:rsidRPr="00E806BA">
        <w:rPr>
          <w:rFonts w:ascii="Arial" w:hAnsi="Arial" w:cs="Arial"/>
          <w:b/>
          <w:sz w:val="28"/>
        </w:rPr>
        <w:t xml:space="preserve">Position </w:t>
      </w:r>
      <w:r w:rsidR="00B928A9" w:rsidRPr="00E806BA">
        <w:rPr>
          <w:rFonts w:ascii="Arial" w:hAnsi="Arial" w:cs="Arial"/>
          <w:b/>
          <w:sz w:val="28"/>
        </w:rPr>
        <w:t xml:space="preserve">Summary: </w:t>
      </w:r>
    </w:p>
    <w:p w14:paraId="0D72392B" w14:textId="77777777" w:rsidR="002B38F8" w:rsidRPr="00E806BA" w:rsidRDefault="002B38F8" w:rsidP="00D30B5D">
      <w:pPr>
        <w:jc w:val="both"/>
        <w:rPr>
          <w:rFonts w:ascii="Arial" w:hAnsi="Arial" w:cs="Arial"/>
        </w:rPr>
      </w:pPr>
    </w:p>
    <w:p w14:paraId="4B8401ED" w14:textId="1DCBF1B7" w:rsidR="00D51E1D" w:rsidRPr="00E806BA" w:rsidRDefault="00886607" w:rsidP="009D2299">
      <w:p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 xml:space="preserve">The </w:t>
      </w:r>
      <w:r w:rsidR="005A3B45" w:rsidRPr="00E806BA">
        <w:rPr>
          <w:rFonts w:ascii="Arial" w:hAnsi="Arial" w:cs="Arial"/>
        </w:rPr>
        <w:t>CUSOM Medical Resear</w:t>
      </w:r>
      <w:r w:rsidR="00D51E1D" w:rsidRPr="00E806BA">
        <w:rPr>
          <w:rFonts w:ascii="Arial" w:hAnsi="Arial" w:cs="Arial"/>
        </w:rPr>
        <w:t>ch</w:t>
      </w:r>
      <w:r w:rsidR="005A3B45" w:rsidRPr="00E806BA">
        <w:rPr>
          <w:rFonts w:ascii="Arial" w:hAnsi="Arial" w:cs="Arial"/>
        </w:rPr>
        <w:t xml:space="preserve"> Fellow</w:t>
      </w:r>
      <w:r w:rsidR="00D51E1D" w:rsidRPr="00E806BA">
        <w:rPr>
          <w:rFonts w:ascii="Arial" w:hAnsi="Arial" w:cs="Arial"/>
        </w:rPr>
        <w:t>s</w:t>
      </w:r>
      <w:r w:rsidR="00947043" w:rsidRPr="00E806BA">
        <w:rPr>
          <w:rFonts w:ascii="Arial" w:hAnsi="Arial" w:cs="Arial"/>
        </w:rPr>
        <w:t xml:space="preserve"> </w:t>
      </w:r>
      <w:r w:rsidR="006B4915" w:rsidRPr="00E806BA">
        <w:rPr>
          <w:rFonts w:ascii="Arial" w:hAnsi="Arial" w:cs="Arial"/>
        </w:rPr>
        <w:t>P</w:t>
      </w:r>
      <w:r w:rsidR="00947043" w:rsidRPr="00E806BA">
        <w:rPr>
          <w:rFonts w:ascii="Arial" w:hAnsi="Arial" w:cs="Arial"/>
        </w:rPr>
        <w:t>rogram is offering</w:t>
      </w:r>
      <w:r w:rsidR="006B4915" w:rsidRPr="00E806BA">
        <w:rPr>
          <w:rFonts w:ascii="Arial" w:hAnsi="Arial" w:cs="Arial"/>
        </w:rPr>
        <w:t xml:space="preserve"> up to</w:t>
      </w:r>
      <w:r w:rsidR="00947043" w:rsidRPr="00E806BA">
        <w:rPr>
          <w:rFonts w:ascii="Arial" w:hAnsi="Arial" w:cs="Arial"/>
        </w:rPr>
        <w:t xml:space="preserve"> </w:t>
      </w:r>
      <w:r w:rsidR="00C240DF">
        <w:rPr>
          <w:rFonts w:ascii="Arial" w:hAnsi="Arial" w:cs="Arial"/>
        </w:rPr>
        <w:t>one</w:t>
      </w:r>
      <w:r w:rsidR="006B4915" w:rsidRPr="00E806BA">
        <w:rPr>
          <w:rFonts w:ascii="Arial" w:hAnsi="Arial" w:cs="Arial"/>
        </w:rPr>
        <w:t xml:space="preserve"> (</w:t>
      </w:r>
      <w:r w:rsidR="00C240DF">
        <w:rPr>
          <w:rFonts w:ascii="Arial" w:hAnsi="Arial" w:cs="Arial"/>
        </w:rPr>
        <w:t>1</w:t>
      </w:r>
      <w:r w:rsidR="006B4915" w:rsidRPr="00E806BA">
        <w:rPr>
          <w:rFonts w:ascii="Arial" w:hAnsi="Arial" w:cs="Arial"/>
        </w:rPr>
        <w:t>)</w:t>
      </w:r>
      <w:r w:rsidR="00947043" w:rsidRPr="00E806BA">
        <w:rPr>
          <w:rFonts w:ascii="Arial" w:hAnsi="Arial" w:cs="Arial"/>
        </w:rPr>
        <w:t xml:space="preserve"> position to eligible Campbell University School of Osteopathic Medicine</w:t>
      </w:r>
      <w:r w:rsidR="006B4915" w:rsidRPr="00E806BA">
        <w:rPr>
          <w:rFonts w:ascii="Arial" w:hAnsi="Arial" w:cs="Arial"/>
        </w:rPr>
        <w:t xml:space="preserve"> (CUSOM)</w:t>
      </w:r>
      <w:r w:rsidR="00947043" w:rsidRPr="00E806BA">
        <w:rPr>
          <w:rFonts w:ascii="Arial" w:hAnsi="Arial" w:cs="Arial"/>
        </w:rPr>
        <w:t xml:space="preserve"> students</w:t>
      </w:r>
      <w:r w:rsidR="00F15F5B" w:rsidRPr="00E806BA">
        <w:rPr>
          <w:rFonts w:ascii="Arial" w:hAnsi="Arial" w:cs="Arial"/>
        </w:rPr>
        <w:t xml:space="preserve">. The Fellows </w:t>
      </w:r>
      <w:r w:rsidR="006E149E" w:rsidRPr="00E806BA">
        <w:rPr>
          <w:rFonts w:ascii="Arial" w:hAnsi="Arial" w:cs="Arial"/>
        </w:rPr>
        <w:t>P</w:t>
      </w:r>
      <w:r w:rsidR="00F15F5B" w:rsidRPr="00E806BA">
        <w:rPr>
          <w:rFonts w:ascii="Arial" w:hAnsi="Arial" w:cs="Arial"/>
        </w:rPr>
        <w:t xml:space="preserve">rogram is established to improve the understanding and treatment of musculoskeletal pain and dysfunction. Fellows </w:t>
      </w:r>
      <w:r w:rsidR="00D51E1D" w:rsidRPr="00E806BA">
        <w:rPr>
          <w:rFonts w:ascii="Arial" w:hAnsi="Arial" w:cs="Arial"/>
        </w:rPr>
        <w:t>will work directly with clinical and b</w:t>
      </w:r>
      <w:r w:rsidR="004A42C2" w:rsidRPr="00E806BA">
        <w:rPr>
          <w:rFonts w:ascii="Arial" w:hAnsi="Arial" w:cs="Arial"/>
        </w:rPr>
        <w:t>iomedical</w:t>
      </w:r>
      <w:r w:rsidR="00D51E1D" w:rsidRPr="00E806BA">
        <w:rPr>
          <w:rFonts w:ascii="Arial" w:hAnsi="Arial" w:cs="Arial"/>
        </w:rPr>
        <w:t xml:space="preserve"> science faculty to develop </w:t>
      </w:r>
      <w:r w:rsidR="00947043" w:rsidRPr="00E806BA">
        <w:rPr>
          <w:rFonts w:ascii="Arial" w:hAnsi="Arial" w:cs="Arial"/>
        </w:rPr>
        <w:t xml:space="preserve">research skills </w:t>
      </w:r>
      <w:r w:rsidR="00060897" w:rsidRPr="00E806BA">
        <w:rPr>
          <w:rFonts w:ascii="Arial" w:hAnsi="Arial" w:cs="Arial"/>
        </w:rPr>
        <w:t>and complete research projects related to the</w:t>
      </w:r>
      <w:r w:rsidR="00947043" w:rsidRPr="00E806BA">
        <w:rPr>
          <w:rFonts w:ascii="Arial" w:hAnsi="Arial" w:cs="Arial"/>
        </w:rPr>
        <w:t xml:space="preserve"> </w:t>
      </w:r>
      <w:r w:rsidR="00060897" w:rsidRPr="00E806BA">
        <w:rPr>
          <w:rFonts w:ascii="Arial" w:hAnsi="Arial" w:cs="Arial"/>
        </w:rPr>
        <w:t>field</w:t>
      </w:r>
      <w:r w:rsidR="00947043" w:rsidRPr="00E806BA">
        <w:rPr>
          <w:rFonts w:ascii="Arial" w:hAnsi="Arial" w:cs="Arial"/>
        </w:rPr>
        <w:t xml:space="preserve"> of musculoskeletal medicine</w:t>
      </w:r>
      <w:r w:rsidR="00D51E1D" w:rsidRPr="00E806BA">
        <w:rPr>
          <w:rFonts w:ascii="Arial" w:hAnsi="Arial" w:cs="Arial"/>
        </w:rPr>
        <w:t>.</w:t>
      </w:r>
      <w:r w:rsidR="00DD7BF9" w:rsidRPr="00E806BA">
        <w:rPr>
          <w:rFonts w:ascii="Arial" w:hAnsi="Arial" w:cs="Arial"/>
        </w:rPr>
        <w:t xml:space="preserve"> </w:t>
      </w:r>
      <w:r w:rsidR="00947043" w:rsidRPr="00E806BA">
        <w:rPr>
          <w:rFonts w:ascii="Arial" w:hAnsi="Arial" w:cs="Arial"/>
        </w:rPr>
        <w:t xml:space="preserve">While </w:t>
      </w:r>
      <w:r w:rsidR="00D51E1D" w:rsidRPr="00E806BA">
        <w:rPr>
          <w:rFonts w:ascii="Arial" w:hAnsi="Arial" w:cs="Arial"/>
        </w:rPr>
        <w:t>Fellows will primarily be involved in research,</w:t>
      </w:r>
      <w:r w:rsidR="00947043" w:rsidRPr="00E806BA">
        <w:rPr>
          <w:rFonts w:ascii="Arial" w:hAnsi="Arial" w:cs="Arial"/>
        </w:rPr>
        <w:t xml:space="preserve"> this position</w:t>
      </w:r>
      <w:r w:rsidR="00F75F8A" w:rsidRPr="00E806BA">
        <w:rPr>
          <w:rFonts w:ascii="Arial" w:hAnsi="Arial" w:cs="Arial"/>
        </w:rPr>
        <w:t xml:space="preserve"> also</w:t>
      </w:r>
      <w:r w:rsidR="00947043" w:rsidRPr="00E806BA">
        <w:rPr>
          <w:rFonts w:ascii="Arial" w:hAnsi="Arial" w:cs="Arial"/>
        </w:rPr>
        <w:t xml:space="preserve"> </w:t>
      </w:r>
      <w:r w:rsidR="003A1EBF" w:rsidRPr="00E806BA">
        <w:rPr>
          <w:rFonts w:ascii="Arial" w:hAnsi="Arial" w:cs="Arial"/>
        </w:rPr>
        <w:t>involves</w:t>
      </w:r>
      <w:r w:rsidR="00D51E1D" w:rsidRPr="00E806BA">
        <w:rPr>
          <w:rFonts w:ascii="Arial" w:hAnsi="Arial" w:cs="Arial"/>
        </w:rPr>
        <w:t xml:space="preserve"> teaching</w:t>
      </w:r>
      <w:r w:rsidR="00DD7BF9" w:rsidRPr="00E806BA">
        <w:rPr>
          <w:rFonts w:ascii="Arial" w:hAnsi="Arial" w:cs="Arial"/>
        </w:rPr>
        <w:t xml:space="preserve"> in the Osteopathic Manipulative Medicine </w:t>
      </w:r>
      <w:r w:rsidR="004A42C2" w:rsidRPr="00E806BA">
        <w:rPr>
          <w:rFonts w:ascii="Arial" w:hAnsi="Arial" w:cs="Arial"/>
        </w:rPr>
        <w:t xml:space="preserve">(OMM) </w:t>
      </w:r>
      <w:r w:rsidR="00DD7BF9" w:rsidRPr="00E806BA">
        <w:rPr>
          <w:rFonts w:ascii="Arial" w:hAnsi="Arial" w:cs="Arial"/>
        </w:rPr>
        <w:t>course</w:t>
      </w:r>
      <w:r w:rsidR="00D51E1D" w:rsidRPr="00E806BA">
        <w:rPr>
          <w:rFonts w:ascii="Arial" w:hAnsi="Arial" w:cs="Arial"/>
        </w:rPr>
        <w:t xml:space="preserve"> and clinical experiences in the desired </w:t>
      </w:r>
      <w:r w:rsidR="006E149E" w:rsidRPr="00E806BA">
        <w:rPr>
          <w:rFonts w:ascii="Arial" w:hAnsi="Arial" w:cs="Arial"/>
        </w:rPr>
        <w:t xml:space="preserve">specialty </w:t>
      </w:r>
      <w:r w:rsidR="00947043" w:rsidRPr="00E806BA">
        <w:rPr>
          <w:rFonts w:ascii="Arial" w:hAnsi="Arial" w:cs="Arial"/>
        </w:rPr>
        <w:t>of each Fellow</w:t>
      </w:r>
      <w:r w:rsidR="00D51E1D" w:rsidRPr="00E806BA">
        <w:rPr>
          <w:rFonts w:ascii="Arial" w:hAnsi="Arial" w:cs="Arial"/>
        </w:rPr>
        <w:t xml:space="preserve">. </w:t>
      </w:r>
    </w:p>
    <w:p w14:paraId="3F1B1337" w14:textId="07AAF186" w:rsidR="00947043" w:rsidRPr="00E806BA" w:rsidRDefault="00947043">
      <w:pPr>
        <w:jc w:val="both"/>
        <w:rPr>
          <w:rFonts w:ascii="Arial" w:hAnsi="Arial" w:cs="Arial"/>
        </w:rPr>
      </w:pPr>
    </w:p>
    <w:p w14:paraId="70BAFEB0" w14:textId="2D3E0E01" w:rsidR="006B4915" w:rsidRPr="00E806BA" w:rsidRDefault="006B4915">
      <w:p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>Eligible candidates will be CUSOM Year 2 student</w:t>
      </w:r>
      <w:r w:rsidR="00F75F8A" w:rsidRPr="00E806BA">
        <w:rPr>
          <w:rFonts w:ascii="Arial" w:hAnsi="Arial" w:cs="Arial"/>
        </w:rPr>
        <w:t>s</w:t>
      </w:r>
      <w:r w:rsidRPr="00E806BA">
        <w:rPr>
          <w:rFonts w:ascii="Arial" w:hAnsi="Arial" w:cs="Arial"/>
        </w:rPr>
        <w:t xml:space="preserve"> in good academic standing</w:t>
      </w:r>
      <w:r w:rsidR="00A14B13" w:rsidRPr="00E806BA">
        <w:rPr>
          <w:rFonts w:ascii="Arial" w:hAnsi="Arial" w:cs="Arial"/>
        </w:rPr>
        <w:t>,</w:t>
      </w:r>
      <w:r w:rsidRPr="00E806BA">
        <w:rPr>
          <w:rFonts w:ascii="Arial" w:hAnsi="Arial" w:cs="Arial"/>
        </w:rPr>
        <w:t xml:space="preserve"> with no professionalism or other issues</w:t>
      </w:r>
      <w:r w:rsidR="00A14B13" w:rsidRPr="00E806BA">
        <w:rPr>
          <w:rFonts w:ascii="Arial" w:hAnsi="Arial" w:cs="Arial"/>
        </w:rPr>
        <w:t>,</w:t>
      </w:r>
      <w:r w:rsidR="00E806BA" w:rsidRPr="00E806BA">
        <w:rPr>
          <w:rFonts w:ascii="Arial" w:hAnsi="Arial" w:cs="Arial"/>
        </w:rPr>
        <w:t xml:space="preserve"> </w:t>
      </w:r>
      <w:r w:rsidR="00030132" w:rsidRPr="00E806BA">
        <w:rPr>
          <w:rFonts w:ascii="Arial" w:hAnsi="Arial" w:cs="Arial"/>
        </w:rPr>
        <w:t xml:space="preserve">who </w:t>
      </w:r>
      <w:r w:rsidRPr="00E806BA">
        <w:rPr>
          <w:rFonts w:ascii="Arial" w:hAnsi="Arial" w:cs="Arial"/>
        </w:rPr>
        <w:t>ha</w:t>
      </w:r>
      <w:r w:rsidR="00F75F8A" w:rsidRPr="00E806BA">
        <w:rPr>
          <w:rFonts w:ascii="Arial" w:hAnsi="Arial" w:cs="Arial"/>
        </w:rPr>
        <w:t>ve</w:t>
      </w:r>
      <w:r w:rsidRPr="00E806BA">
        <w:rPr>
          <w:rFonts w:ascii="Arial" w:hAnsi="Arial" w:cs="Arial"/>
        </w:rPr>
        <w:t xml:space="preserve"> demonstrated a high degree of success in didactic and clinical activities. Preferred candidates should demonstrate an excellent academic record, previous laboratory</w:t>
      </w:r>
      <w:r w:rsidR="00C240DF">
        <w:rPr>
          <w:rFonts w:ascii="Arial" w:hAnsi="Arial" w:cs="Arial"/>
        </w:rPr>
        <w:t xml:space="preserve">, clinical, </w:t>
      </w:r>
      <w:r w:rsidR="00C240DF" w:rsidRPr="00E806BA">
        <w:rPr>
          <w:rFonts w:ascii="Arial" w:hAnsi="Arial" w:cs="Arial"/>
        </w:rPr>
        <w:t>and</w:t>
      </w:r>
      <w:r w:rsidRPr="00E806BA">
        <w:rPr>
          <w:rFonts w:ascii="Arial" w:hAnsi="Arial" w:cs="Arial"/>
        </w:rPr>
        <w:t xml:space="preserve">/or </w:t>
      </w:r>
      <w:r w:rsidR="00C240DF">
        <w:rPr>
          <w:rFonts w:ascii="Arial" w:hAnsi="Arial" w:cs="Arial"/>
        </w:rPr>
        <w:t>health services</w:t>
      </w:r>
      <w:r w:rsidRPr="00E806BA">
        <w:rPr>
          <w:rFonts w:ascii="Arial" w:hAnsi="Arial" w:cs="Arial"/>
        </w:rPr>
        <w:t xml:space="preserve"> research experience, an interest in musculoskeletal medicine, and motivation for a career in a related field (</w:t>
      </w:r>
      <w:r w:rsidRPr="00B36CCC">
        <w:rPr>
          <w:rFonts w:ascii="Arial" w:hAnsi="Arial" w:cs="Arial"/>
          <w:i/>
          <w:iCs/>
        </w:rPr>
        <w:t>e.g.</w:t>
      </w:r>
      <w:r w:rsidRPr="00E806BA">
        <w:rPr>
          <w:rFonts w:ascii="Arial" w:hAnsi="Arial" w:cs="Arial"/>
        </w:rPr>
        <w:t>, OMM, PM&amp;R, Orthopedics, Family Medicine, Neurology</w:t>
      </w:r>
      <w:r w:rsidR="00320B02">
        <w:rPr>
          <w:rFonts w:ascii="Arial" w:hAnsi="Arial" w:cs="Arial"/>
        </w:rPr>
        <w:t xml:space="preserve">, </w:t>
      </w:r>
      <w:r w:rsidR="00320B02">
        <w:rPr>
          <w:rFonts w:ascii="Arial" w:hAnsi="Arial" w:cs="Arial"/>
          <w:i/>
          <w:iCs/>
        </w:rPr>
        <w:t>etc.</w:t>
      </w:r>
      <w:r w:rsidRPr="00E806BA">
        <w:rPr>
          <w:rFonts w:ascii="Arial" w:hAnsi="Arial" w:cs="Arial"/>
        </w:rPr>
        <w:t xml:space="preserve">). </w:t>
      </w:r>
    </w:p>
    <w:p w14:paraId="5E3A9443" w14:textId="77777777" w:rsidR="00713A46" w:rsidRPr="00E806BA" w:rsidRDefault="00713A46">
      <w:pPr>
        <w:jc w:val="both"/>
        <w:rPr>
          <w:rFonts w:ascii="Arial" w:hAnsi="Arial" w:cs="Arial"/>
        </w:rPr>
      </w:pPr>
    </w:p>
    <w:p w14:paraId="5A46A4CA" w14:textId="062AF064" w:rsidR="00C85DFD" w:rsidRPr="004C5701" w:rsidRDefault="00713A46">
      <w:pPr>
        <w:jc w:val="both"/>
        <w:rPr>
          <w:rFonts w:ascii="Arial" w:hAnsi="Arial" w:cs="Arial"/>
        </w:rPr>
      </w:pPr>
      <w:r w:rsidRPr="004C5701">
        <w:rPr>
          <w:rFonts w:ascii="Arial" w:hAnsi="Arial" w:cs="Arial"/>
        </w:rPr>
        <w:t xml:space="preserve">Applicants must have at least a 3.0 GPA overall, with a 3.5 GPA or higher in OMM courses, </w:t>
      </w:r>
      <w:r w:rsidR="00217B44" w:rsidRPr="004C5701">
        <w:rPr>
          <w:rFonts w:ascii="Arial" w:hAnsi="Arial" w:cs="Arial"/>
        </w:rPr>
        <w:t>at the time of application and at the end of Block 8 and</w:t>
      </w:r>
      <w:r w:rsidRPr="004C5701">
        <w:rPr>
          <w:rFonts w:ascii="Arial" w:hAnsi="Arial" w:cs="Arial"/>
        </w:rPr>
        <w:t xml:space="preserve"> have no conduct or professionalism policy violations. Applicants must have take</w:t>
      </w:r>
      <w:r w:rsidR="00E806BA" w:rsidRPr="004C5701">
        <w:rPr>
          <w:rFonts w:ascii="Arial" w:hAnsi="Arial" w:cs="Arial"/>
        </w:rPr>
        <w:t>n t</w:t>
      </w:r>
      <w:r w:rsidRPr="004C5701">
        <w:rPr>
          <w:rFonts w:ascii="Arial" w:hAnsi="Arial" w:cs="Arial"/>
        </w:rPr>
        <w:t>he COMLEX</w:t>
      </w:r>
      <w:r w:rsidR="00320B02" w:rsidRPr="004C5701">
        <w:rPr>
          <w:rFonts w:ascii="Arial" w:hAnsi="Arial" w:cs="Arial"/>
        </w:rPr>
        <w:t>-USA Level 1</w:t>
      </w:r>
      <w:r w:rsidRPr="004C5701">
        <w:rPr>
          <w:rFonts w:ascii="Arial" w:hAnsi="Arial" w:cs="Arial"/>
        </w:rPr>
        <w:t xml:space="preserve"> </w:t>
      </w:r>
      <w:r w:rsidR="00C85DFD" w:rsidRPr="004C5701">
        <w:rPr>
          <w:rFonts w:ascii="Arial" w:hAnsi="Arial" w:cs="Arial"/>
        </w:rPr>
        <w:t>by the deadline</w:t>
      </w:r>
      <w:r w:rsidR="00320B02" w:rsidRPr="004C5701">
        <w:rPr>
          <w:rFonts w:ascii="Arial" w:hAnsi="Arial" w:cs="Arial"/>
        </w:rPr>
        <w:t>, July 1, 202</w:t>
      </w:r>
      <w:r w:rsidR="00DB3377">
        <w:rPr>
          <w:rFonts w:ascii="Arial" w:hAnsi="Arial" w:cs="Arial"/>
        </w:rPr>
        <w:t>5</w:t>
      </w:r>
      <w:r w:rsidR="00320B02" w:rsidRPr="004C5701">
        <w:rPr>
          <w:rFonts w:ascii="Arial" w:hAnsi="Arial" w:cs="Arial"/>
        </w:rPr>
        <w:t>,</w:t>
      </w:r>
      <w:r w:rsidR="00C85DFD" w:rsidRPr="004C5701">
        <w:rPr>
          <w:rFonts w:ascii="Arial" w:hAnsi="Arial" w:cs="Arial"/>
        </w:rPr>
        <w:t xml:space="preserve"> </w:t>
      </w:r>
      <w:r w:rsidR="00B4003E" w:rsidRPr="004C5701">
        <w:rPr>
          <w:rFonts w:ascii="Arial" w:hAnsi="Arial" w:cs="Arial"/>
        </w:rPr>
        <w:t xml:space="preserve">as delineated </w:t>
      </w:r>
      <w:r w:rsidR="00C85DFD" w:rsidRPr="004C5701">
        <w:rPr>
          <w:rFonts w:ascii="Arial" w:hAnsi="Arial" w:cs="Arial"/>
        </w:rPr>
        <w:t xml:space="preserve">in the Academic Bulletin </w:t>
      </w:r>
      <w:r w:rsidRPr="004C5701">
        <w:rPr>
          <w:rFonts w:ascii="Arial" w:hAnsi="Arial" w:cs="Arial"/>
        </w:rPr>
        <w:t xml:space="preserve">prior to beginning the fellowship program. </w:t>
      </w:r>
    </w:p>
    <w:p w14:paraId="44D32428" w14:textId="77777777" w:rsidR="00C85DFD" w:rsidRPr="004C5701" w:rsidRDefault="00C85DFD">
      <w:pPr>
        <w:jc w:val="both"/>
        <w:rPr>
          <w:rFonts w:ascii="Arial" w:hAnsi="Arial" w:cs="Arial"/>
        </w:rPr>
      </w:pPr>
    </w:p>
    <w:p w14:paraId="38FDC601" w14:textId="587E1A07" w:rsidR="00C85DFD" w:rsidRPr="004C5701" w:rsidRDefault="00C85DFD" w:rsidP="00EF6D0C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5701">
        <w:rPr>
          <w:rFonts w:ascii="Arial" w:hAnsi="Arial" w:cs="Arial"/>
          <w:b/>
          <w:bCs/>
          <w:sz w:val="24"/>
          <w:szCs w:val="24"/>
          <w:u w:val="single"/>
        </w:rPr>
        <w:t xml:space="preserve">Requirements for </w:t>
      </w:r>
      <w:r w:rsidR="00320B02" w:rsidRPr="004C5701">
        <w:rPr>
          <w:rFonts w:ascii="Arial" w:hAnsi="Arial" w:cs="Arial"/>
          <w:b/>
          <w:bCs/>
          <w:sz w:val="24"/>
          <w:szCs w:val="24"/>
          <w:u w:val="single"/>
        </w:rPr>
        <w:t>Fellowship Applicants</w:t>
      </w:r>
      <w:r w:rsidR="00320B02" w:rsidRPr="004C5701">
        <w:rPr>
          <w:rFonts w:ascii="Arial" w:hAnsi="Arial" w:cs="Arial"/>
          <w:sz w:val="24"/>
          <w:szCs w:val="24"/>
        </w:rPr>
        <w:t>:</w:t>
      </w:r>
    </w:p>
    <w:p w14:paraId="38792C6C" w14:textId="4B150453" w:rsidR="00320B02" w:rsidRDefault="00320B02" w:rsidP="00EF6D0C">
      <w:pPr>
        <w:pStyle w:val="ListParagraph"/>
        <w:numPr>
          <w:ilvl w:val="1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Year 2 CUSOM medical student</w:t>
      </w:r>
    </w:p>
    <w:p w14:paraId="525A3375" w14:textId="2998C686" w:rsidR="00C85DFD" w:rsidRPr="00E806BA" w:rsidRDefault="00C85DFD" w:rsidP="00EF6D0C">
      <w:pPr>
        <w:pStyle w:val="ListParagraph"/>
        <w:numPr>
          <w:ilvl w:val="1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 xml:space="preserve">Students must </w:t>
      </w:r>
      <w:r w:rsidR="00EF615F" w:rsidRPr="00E806BA">
        <w:rPr>
          <w:rFonts w:ascii="Arial" w:hAnsi="Arial" w:cs="Arial"/>
          <w:sz w:val="24"/>
          <w:szCs w:val="24"/>
        </w:rPr>
        <w:t>have achieved a passing score on</w:t>
      </w:r>
      <w:r w:rsidR="00E806BA" w:rsidRPr="00E806BA">
        <w:rPr>
          <w:rFonts w:ascii="Arial" w:hAnsi="Arial" w:cs="Arial"/>
          <w:sz w:val="24"/>
          <w:szCs w:val="24"/>
        </w:rPr>
        <w:t xml:space="preserve"> </w:t>
      </w:r>
      <w:r w:rsidR="00DF2BD6">
        <w:rPr>
          <w:rFonts w:ascii="Arial" w:hAnsi="Arial" w:cs="Arial"/>
          <w:sz w:val="24"/>
          <w:szCs w:val="24"/>
        </w:rPr>
        <w:t xml:space="preserve">the </w:t>
      </w:r>
      <w:r w:rsidR="00E806BA" w:rsidRPr="00E806BA">
        <w:rPr>
          <w:rFonts w:ascii="Arial" w:hAnsi="Arial" w:cs="Arial"/>
          <w:sz w:val="24"/>
          <w:szCs w:val="24"/>
        </w:rPr>
        <w:t xml:space="preserve">CUSOM </w:t>
      </w:r>
      <w:r w:rsidR="00DF2BD6">
        <w:rPr>
          <w:rFonts w:ascii="Arial" w:hAnsi="Arial" w:cs="Arial"/>
          <w:sz w:val="24"/>
          <w:szCs w:val="24"/>
        </w:rPr>
        <w:t>C</w:t>
      </w:r>
      <w:r w:rsidR="00EF615F" w:rsidRPr="00E806BA">
        <w:rPr>
          <w:rFonts w:ascii="Arial" w:hAnsi="Arial" w:cs="Arial"/>
          <w:sz w:val="24"/>
          <w:szCs w:val="24"/>
        </w:rPr>
        <w:t>OMLEX</w:t>
      </w:r>
      <w:r w:rsidR="00030132" w:rsidRPr="00E806BA">
        <w:rPr>
          <w:rFonts w:ascii="Arial" w:hAnsi="Arial" w:cs="Arial"/>
          <w:sz w:val="24"/>
          <w:szCs w:val="24"/>
        </w:rPr>
        <w:t>-USA</w:t>
      </w:r>
      <w:r w:rsidR="00EF615F" w:rsidRPr="00E806BA">
        <w:rPr>
          <w:rFonts w:ascii="Arial" w:hAnsi="Arial" w:cs="Arial"/>
          <w:sz w:val="24"/>
          <w:szCs w:val="24"/>
        </w:rPr>
        <w:t xml:space="preserve"> Level 1 Qualifying Exam (QE) and </w:t>
      </w:r>
      <w:r w:rsidRPr="00E806BA">
        <w:rPr>
          <w:rFonts w:ascii="Arial" w:hAnsi="Arial" w:cs="Arial"/>
          <w:sz w:val="24"/>
          <w:szCs w:val="24"/>
        </w:rPr>
        <w:t>sit fo</w:t>
      </w:r>
      <w:r w:rsidR="00E806BA" w:rsidRPr="00E806BA">
        <w:rPr>
          <w:rFonts w:ascii="Arial" w:hAnsi="Arial" w:cs="Arial"/>
          <w:sz w:val="24"/>
          <w:szCs w:val="24"/>
        </w:rPr>
        <w:t xml:space="preserve">r </w:t>
      </w:r>
      <w:r w:rsidRPr="00E806BA">
        <w:rPr>
          <w:rFonts w:ascii="Arial" w:hAnsi="Arial" w:cs="Arial"/>
          <w:sz w:val="24"/>
          <w:szCs w:val="24"/>
        </w:rPr>
        <w:t>COMLEX</w:t>
      </w:r>
      <w:r w:rsidR="00030132" w:rsidRPr="00E806BA">
        <w:rPr>
          <w:rFonts w:ascii="Arial" w:hAnsi="Arial" w:cs="Arial"/>
          <w:sz w:val="24"/>
          <w:szCs w:val="24"/>
        </w:rPr>
        <w:t>-USA</w:t>
      </w:r>
      <w:r w:rsidRPr="00E806BA">
        <w:rPr>
          <w:rFonts w:ascii="Arial" w:hAnsi="Arial" w:cs="Arial"/>
          <w:sz w:val="24"/>
          <w:szCs w:val="24"/>
        </w:rPr>
        <w:t xml:space="preserve"> Level 1 by July </w:t>
      </w:r>
      <w:r w:rsidR="00E806BA" w:rsidRPr="00E806BA">
        <w:rPr>
          <w:rFonts w:ascii="Arial" w:hAnsi="Arial" w:cs="Arial"/>
          <w:sz w:val="24"/>
          <w:szCs w:val="24"/>
        </w:rPr>
        <w:t>1,</w:t>
      </w:r>
      <w:r w:rsidRPr="00E806BA">
        <w:rPr>
          <w:rFonts w:ascii="Arial" w:hAnsi="Arial" w:cs="Arial"/>
          <w:sz w:val="24"/>
          <w:szCs w:val="24"/>
        </w:rPr>
        <w:t xml:space="preserve"> </w:t>
      </w:r>
      <w:r w:rsidR="00B4003E" w:rsidRPr="00E806BA">
        <w:rPr>
          <w:rFonts w:ascii="Arial" w:hAnsi="Arial" w:cs="Arial"/>
          <w:sz w:val="24"/>
          <w:szCs w:val="24"/>
        </w:rPr>
        <w:t>202</w:t>
      </w:r>
      <w:r w:rsidR="00DB3377">
        <w:rPr>
          <w:rFonts w:ascii="Arial" w:hAnsi="Arial" w:cs="Arial"/>
          <w:sz w:val="24"/>
          <w:szCs w:val="24"/>
        </w:rPr>
        <w:t>5</w:t>
      </w:r>
      <w:r w:rsidR="00B4003E" w:rsidRPr="00E806BA">
        <w:rPr>
          <w:rFonts w:ascii="Arial" w:hAnsi="Arial" w:cs="Arial"/>
          <w:sz w:val="24"/>
          <w:szCs w:val="24"/>
        </w:rPr>
        <w:t xml:space="preserve"> </w:t>
      </w:r>
      <w:r w:rsidRPr="00E806BA">
        <w:rPr>
          <w:rFonts w:ascii="Arial" w:hAnsi="Arial" w:cs="Arial"/>
          <w:sz w:val="24"/>
          <w:szCs w:val="24"/>
        </w:rPr>
        <w:t>(Academic Bulletin Section 6.6.2</w:t>
      </w:r>
      <w:r w:rsidR="00262468">
        <w:rPr>
          <w:rFonts w:ascii="Arial" w:hAnsi="Arial" w:cs="Arial"/>
          <w:sz w:val="24"/>
          <w:szCs w:val="24"/>
        </w:rPr>
        <w:t>.1</w:t>
      </w:r>
      <w:r w:rsidRPr="00E806BA">
        <w:rPr>
          <w:rFonts w:ascii="Arial" w:hAnsi="Arial" w:cs="Arial"/>
          <w:sz w:val="24"/>
          <w:szCs w:val="24"/>
        </w:rPr>
        <w:t xml:space="preserve"> National Board (Licensing) Exams).</w:t>
      </w:r>
    </w:p>
    <w:p w14:paraId="59A9E034" w14:textId="32C7B422" w:rsidR="006B4915" w:rsidRPr="00E806BA" w:rsidRDefault="006B4915">
      <w:p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 xml:space="preserve">This competitive program will require Fellows to </w:t>
      </w:r>
      <w:r w:rsidR="003920E0" w:rsidRPr="00E806BA">
        <w:rPr>
          <w:rFonts w:ascii="Arial" w:hAnsi="Arial" w:cs="Arial"/>
        </w:rPr>
        <w:t xml:space="preserve">apply for and, if approved, </w:t>
      </w:r>
      <w:r w:rsidRPr="00E806BA">
        <w:rPr>
          <w:rFonts w:ascii="Arial" w:hAnsi="Arial" w:cs="Arial"/>
        </w:rPr>
        <w:t xml:space="preserve">take a one-year </w:t>
      </w:r>
      <w:r w:rsidR="004F3620">
        <w:rPr>
          <w:rFonts w:ascii="Arial" w:hAnsi="Arial" w:cs="Arial"/>
        </w:rPr>
        <w:t xml:space="preserve">Academic </w:t>
      </w:r>
      <w:r w:rsidR="003920E0" w:rsidRPr="00E806BA">
        <w:rPr>
          <w:rFonts w:ascii="Arial" w:hAnsi="Arial" w:cs="Arial"/>
        </w:rPr>
        <w:t>L</w:t>
      </w:r>
      <w:r w:rsidRPr="00E806BA">
        <w:rPr>
          <w:rFonts w:ascii="Arial" w:hAnsi="Arial" w:cs="Arial"/>
        </w:rPr>
        <w:t xml:space="preserve">eave of </w:t>
      </w:r>
      <w:r w:rsidR="003920E0" w:rsidRPr="00E806BA">
        <w:rPr>
          <w:rFonts w:ascii="Arial" w:hAnsi="Arial" w:cs="Arial"/>
        </w:rPr>
        <w:t>A</w:t>
      </w:r>
      <w:r w:rsidRPr="00E806BA">
        <w:rPr>
          <w:rFonts w:ascii="Arial" w:hAnsi="Arial" w:cs="Arial"/>
        </w:rPr>
        <w:t xml:space="preserve">bsence </w:t>
      </w:r>
      <w:r w:rsidR="00B4003E">
        <w:rPr>
          <w:rFonts w:ascii="Arial" w:hAnsi="Arial" w:cs="Arial"/>
        </w:rPr>
        <w:t>between their 2</w:t>
      </w:r>
      <w:r w:rsidR="00B4003E" w:rsidRPr="00B36CCC">
        <w:rPr>
          <w:rFonts w:ascii="Arial" w:hAnsi="Arial" w:cs="Arial"/>
          <w:vertAlign w:val="superscript"/>
        </w:rPr>
        <w:t>nd</w:t>
      </w:r>
      <w:r w:rsidR="00B4003E">
        <w:rPr>
          <w:rFonts w:ascii="Arial" w:hAnsi="Arial" w:cs="Arial"/>
        </w:rPr>
        <w:t xml:space="preserve"> and 3</w:t>
      </w:r>
      <w:r w:rsidR="00B4003E" w:rsidRPr="00B36CCC">
        <w:rPr>
          <w:rFonts w:ascii="Arial" w:hAnsi="Arial" w:cs="Arial"/>
          <w:vertAlign w:val="superscript"/>
        </w:rPr>
        <w:t>rd</w:t>
      </w:r>
      <w:r w:rsidR="00B4003E">
        <w:rPr>
          <w:rFonts w:ascii="Arial" w:hAnsi="Arial" w:cs="Arial"/>
        </w:rPr>
        <w:t xml:space="preserve"> year of </w:t>
      </w:r>
      <w:r w:rsidR="003920E0" w:rsidRPr="00E806BA">
        <w:rPr>
          <w:rFonts w:ascii="Arial" w:hAnsi="Arial" w:cs="Arial"/>
        </w:rPr>
        <w:t xml:space="preserve">medical school </w:t>
      </w:r>
      <w:r w:rsidRPr="00E806BA">
        <w:rPr>
          <w:rFonts w:ascii="Arial" w:hAnsi="Arial" w:cs="Arial"/>
        </w:rPr>
        <w:t>studies</w:t>
      </w:r>
      <w:r w:rsidR="003920E0" w:rsidRPr="00E806BA">
        <w:rPr>
          <w:rFonts w:ascii="Arial" w:hAnsi="Arial" w:cs="Arial"/>
        </w:rPr>
        <w:t xml:space="preserve"> at CUSOM</w:t>
      </w:r>
      <w:r w:rsidR="004F3620">
        <w:rPr>
          <w:rFonts w:ascii="Arial" w:hAnsi="Arial" w:cs="Arial"/>
        </w:rPr>
        <w:t xml:space="preserve"> </w:t>
      </w:r>
      <w:r w:rsidR="004F3620" w:rsidRPr="004F3620">
        <w:rPr>
          <w:rFonts w:ascii="Arial" w:hAnsi="Arial" w:cs="Arial"/>
        </w:rPr>
        <w:t>as described in Section 6.8.2 of the Academic Bulletin.  As such, participation in the program will extend the time required to complete the DO program from 4 years to 5 years.</w:t>
      </w:r>
      <w:r w:rsidR="004F3620">
        <w:rPr>
          <w:rFonts w:ascii="Arial" w:hAnsi="Arial" w:cs="Arial"/>
        </w:rPr>
        <w:t xml:space="preserve"> </w:t>
      </w:r>
      <w:r w:rsidRPr="00E806BA">
        <w:rPr>
          <w:rFonts w:ascii="Arial" w:hAnsi="Arial" w:cs="Arial"/>
        </w:rPr>
        <w:t xml:space="preserve">The </w:t>
      </w:r>
      <w:r w:rsidR="004F3620">
        <w:rPr>
          <w:rFonts w:ascii="Arial" w:hAnsi="Arial" w:cs="Arial"/>
        </w:rPr>
        <w:t>additional</w:t>
      </w:r>
      <w:r w:rsidR="004F3620" w:rsidRPr="00E806BA">
        <w:rPr>
          <w:rFonts w:ascii="Arial" w:hAnsi="Arial" w:cs="Arial"/>
        </w:rPr>
        <w:t xml:space="preserve"> </w:t>
      </w:r>
      <w:r w:rsidRPr="00E806BA">
        <w:rPr>
          <w:rFonts w:ascii="Arial" w:hAnsi="Arial" w:cs="Arial"/>
        </w:rPr>
        <w:t xml:space="preserve">year in the Fellows Program will not be counted toward the six-year maximum time allowed to complete the </w:t>
      </w:r>
      <w:r w:rsidR="004A42C2" w:rsidRPr="00E806BA">
        <w:rPr>
          <w:rFonts w:ascii="Arial" w:hAnsi="Arial" w:cs="Arial"/>
        </w:rPr>
        <w:t>osteopathic medicine</w:t>
      </w:r>
      <w:r w:rsidRPr="00E806BA">
        <w:rPr>
          <w:rFonts w:ascii="Arial" w:hAnsi="Arial" w:cs="Arial"/>
        </w:rPr>
        <w:t xml:space="preserve"> curriculum. </w:t>
      </w:r>
    </w:p>
    <w:p w14:paraId="650B234C" w14:textId="77777777" w:rsidR="006B4915" w:rsidRPr="00E806BA" w:rsidRDefault="006B4915">
      <w:pPr>
        <w:jc w:val="both"/>
        <w:rPr>
          <w:rFonts w:ascii="Arial" w:hAnsi="Arial" w:cs="Arial"/>
        </w:rPr>
      </w:pPr>
    </w:p>
    <w:p w14:paraId="018A5D5F" w14:textId="7C9E839C" w:rsidR="003920E0" w:rsidRPr="00E806BA" w:rsidRDefault="004F36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During the one-year fellowship, </w:t>
      </w:r>
      <w:r w:rsidR="006B4915" w:rsidRPr="00E806BA">
        <w:rPr>
          <w:rFonts w:ascii="Arial" w:hAnsi="Arial" w:cs="Arial"/>
        </w:rPr>
        <w:t xml:space="preserve">Fellows will be considered Campbell University employees during this </w:t>
      </w:r>
      <w:proofErr w:type="gramStart"/>
      <w:r w:rsidR="006B4915" w:rsidRPr="00E806BA">
        <w:rPr>
          <w:rFonts w:ascii="Arial" w:hAnsi="Arial" w:cs="Arial"/>
        </w:rPr>
        <w:t>time period</w:t>
      </w:r>
      <w:proofErr w:type="gramEnd"/>
      <w:r w:rsidR="006B4915" w:rsidRPr="00E806BA">
        <w:rPr>
          <w:rFonts w:ascii="Arial" w:hAnsi="Arial" w:cs="Arial"/>
        </w:rPr>
        <w:t xml:space="preserve"> and will be eligible for employee benefits.  </w:t>
      </w:r>
      <w:r w:rsidRPr="004F3620">
        <w:rPr>
          <w:rFonts w:ascii="Arial" w:hAnsi="Arial" w:cs="Arial"/>
        </w:rPr>
        <w:t xml:space="preserve">Fellows participating in the program are on an Academic Leave of Absence from CUSOM, and as such, are </w:t>
      </w:r>
      <w:r>
        <w:rPr>
          <w:rFonts w:ascii="Arial" w:hAnsi="Arial" w:cs="Arial"/>
        </w:rPr>
        <w:t>not</w:t>
      </w:r>
      <w:r w:rsidR="00213FF0" w:rsidRPr="00E806BA">
        <w:rPr>
          <w:rFonts w:ascii="Arial" w:hAnsi="Arial" w:cs="Arial"/>
        </w:rPr>
        <w:t xml:space="preserve"> considered </w:t>
      </w:r>
      <w:r>
        <w:rPr>
          <w:rFonts w:ascii="Arial" w:hAnsi="Arial" w:cs="Arial"/>
        </w:rPr>
        <w:t xml:space="preserve">to be </w:t>
      </w:r>
      <w:r w:rsidR="00262468">
        <w:rPr>
          <w:rFonts w:ascii="Arial" w:hAnsi="Arial" w:cs="Arial"/>
        </w:rPr>
        <w:t>active, enrolled</w:t>
      </w:r>
      <w:r w:rsidR="00E806BA" w:rsidRPr="00E806BA">
        <w:rPr>
          <w:rFonts w:ascii="Arial" w:hAnsi="Arial" w:cs="Arial"/>
        </w:rPr>
        <w:t xml:space="preserve"> students.</w:t>
      </w:r>
      <w:r w:rsidR="00213FF0" w:rsidRPr="00E806BA">
        <w:rPr>
          <w:rFonts w:ascii="Arial" w:hAnsi="Arial" w:cs="Arial"/>
        </w:rPr>
        <w:t xml:space="preserve"> </w:t>
      </w:r>
      <w:r w:rsidR="00E806BA" w:rsidRPr="00E806BA">
        <w:rPr>
          <w:rFonts w:ascii="Arial" w:hAnsi="Arial" w:cs="Arial"/>
        </w:rPr>
        <w:t xml:space="preserve">This </w:t>
      </w:r>
      <w:r w:rsidR="00262468">
        <w:rPr>
          <w:rFonts w:ascii="Arial" w:hAnsi="Arial" w:cs="Arial"/>
        </w:rPr>
        <w:t>may</w:t>
      </w:r>
      <w:r w:rsidR="00262468" w:rsidRPr="00E806BA">
        <w:rPr>
          <w:rFonts w:ascii="Arial" w:hAnsi="Arial" w:cs="Arial"/>
        </w:rPr>
        <w:t xml:space="preserve"> </w:t>
      </w:r>
      <w:r w:rsidR="00213FF0" w:rsidRPr="00E806BA">
        <w:rPr>
          <w:rFonts w:ascii="Arial" w:hAnsi="Arial" w:cs="Arial"/>
        </w:rPr>
        <w:t xml:space="preserve">affect </w:t>
      </w:r>
      <w:r w:rsidR="00E806BA" w:rsidRPr="00E806BA">
        <w:rPr>
          <w:rFonts w:ascii="Arial" w:hAnsi="Arial" w:cs="Arial"/>
        </w:rPr>
        <w:t xml:space="preserve">access to </w:t>
      </w:r>
      <w:r w:rsidR="00213FF0" w:rsidRPr="00E806BA">
        <w:rPr>
          <w:rFonts w:ascii="Arial" w:hAnsi="Arial" w:cs="Arial"/>
        </w:rPr>
        <w:t xml:space="preserve">resources and other programs </w:t>
      </w:r>
      <w:r w:rsidR="00E806BA" w:rsidRPr="00E806BA">
        <w:rPr>
          <w:rFonts w:ascii="Arial" w:hAnsi="Arial" w:cs="Arial"/>
        </w:rPr>
        <w:t xml:space="preserve">that are </w:t>
      </w:r>
      <w:r w:rsidR="00213FF0" w:rsidRPr="00E806BA">
        <w:rPr>
          <w:rFonts w:ascii="Arial" w:hAnsi="Arial" w:cs="Arial"/>
        </w:rPr>
        <w:t xml:space="preserve">contingent upon </w:t>
      </w:r>
      <w:r w:rsidR="00E806BA" w:rsidRPr="00E806BA">
        <w:rPr>
          <w:rFonts w:ascii="Arial" w:hAnsi="Arial" w:cs="Arial"/>
        </w:rPr>
        <w:t xml:space="preserve">being </w:t>
      </w:r>
      <w:r w:rsidR="00262468">
        <w:rPr>
          <w:rFonts w:ascii="Arial" w:hAnsi="Arial" w:cs="Arial"/>
        </w:rPr>
        <w:t xml:space="preserve">enrolled as </w:t>
      </w:r>
      <w:r w:rsidR="00E806BA" w:rsidRPr="00E806BA">
        <w:rPr>
          <w:rFonts w:ascii="Arial" w:hAnsi="Arial" w:cs="Arial"/>
        </w:rPr>
        <w:t xml:space="preserve">a </w:t>
      </w:r>
      <w:r w:rsidR="00213FF0" w:rsidRPr="00E806BA">
        <w:rPr>
          <w:rFonts w:ascii="Arial" w:hAnsi="Arial" w:cs="Arial"/>
        </w:rPr>
        <w:t>student</w:t>
      </w:r>
      <w:r w:rsidR="00262468">
        <w:rPr>
          <w:rFonts w:ascii="Arial" w:hAnsi="Arial" w:cs="Arial"/>
        </w:rPr>
        <w:t xml:space="preserve"> in the CUSOM DO program</w:t>
      </w:r>
      <w:r w:rsidR="00E806BA" w:rsidRPr="00E806BA">
        <w:rPr>
          <w:rFonts w:ascii="Arial" w:hAnsi="Arial" w:cs="Arial"/>
        </w:rPr>
        <w:t>.</w:t>
      </w:r>
      <w:r w:rsidR="00213FF0" w:rsidRPr="00E806BA">
        <w:rPr>
          <w:rFonts w:ascii="Arial" w:hAnsi="Arial" w:cs="Arial"/>
        </w:rPr>
        <w:t xml:space="preserve">  </w:t>
      </w:r>
    </w:p>
    <w:p w14:paraId="33BE8834" w14:textId="77777777" w:rsidR="003920E0" w:rsidRPr="00E806BA" w:rsidRDefault="003920E0">
      <w:pPr>
        <w:jc w:val="both"/>
        <w:rPr>
          <w:rFonts w:ascii="Arial" w:hAnsi="Arial" w:cs="Arial"/>
        </w:rPr>
      </w:pPr>
    </w:p>
    <w:p w14:paraId="67C9820C" w14:textId="55719DA0" w:rsidR="00713A46" w:rsidRPr="00E806BA" w:rsidRDefault="003920E0">
      <w:p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lastRenderedPageBreak/>
        <w:t xml:space="preserve">Upon </w:t>
      </w:r>
      <w:r w:rsidR="00262468">
        <w:rPr>
          <w:rFonts w:ascii="Arial" w:hAnsi="Arial" w:cs="Arial"/>
        </w:rPr>
        <w:t xml:space="preserve">successful </w:t>
      </w:r>
      <w:r w:rsidRPr="00E806BA">
        <w:rPr>
          <w:rFonts w:ascii="Arial" w:hAnsi="Arial" w:cs="Arial"/>
        </w:rPr>
        <w:t xml:space="preserve">completion of the program, Fellows </w:t>
      </w:r>
      <w:r w:rsidR="00262468" w:rsidRPr="00262468">
        <w:rPr>
          <w:rFonts w:ascii="Arial" w:hAnsi="Arial" w:cs="Arial"/>
        </w:rPr>
        <w:t xml:space="preserve">must complete all requirements to return from an Academic Leave of Absence, as described in Section 6.8.2 of the Academic Bulletin, </w:t>
      </w:r>
      <w:proofErr w:type="gramStart"/>
      <w:r w:rsidR="00262468" w:rsidRPr="00262468">
        <w:rPr>
          <w:rFonts w:ascii="Arial" w:hAnsi="Arial" w:cs="Arial"/>
        </w:rPr>
        <w:t>in order to</w:t>
      </w:r>
      <w:proofErr w:type="gramEnd"/>
      <w:r w:rsidR="00262468" w:rsidRPr="00262468">
        <w:rPr>
          <w:rFonts w:ascii="Arial" w:hAnsi="Arial" w:cs="Arial"/>
        </w:rPr>
        <w:t xml:space="preserve"> </w:t>
      </w:r>
      <w:r w:rsidRPr="00E806BA">
        <w:rPr>
          <w:rFonts w:ascii="Arial" w:hAnsi="Arial" w:cs="Arial"/>
        </w:rPr>
        <w:t xml:space="preserve">resume their course of </w:t>
      </w:r>
      <w:r w:rsidR="00E806BA" w:rsidRPr="00E806BA">
        <w:rPr>
          <w:rFonts w:ascii="Arial" w:hAnsi="Arial" w:cs="Arial"/>
        </w:rPr>
        <w:t>study</w:t>
      </w:r>
      <w:r w:rsidR="00262468">
        <w:rPr>
          <w:rFonts w:ascii="Arial" w:hAnsi="Arial" w:cs="Arial"/>
        </w:rPr>
        <w:t xml:space="preserve"> in the DO curriculum</w:t>
      </w:r>
      <w:r w:rsidR="00E806BA" w:rsidRPr="00E806BA">
        <w:rPr>
          <w:rFonts w:ascii="Arial" w:hAnsi="Arial" w:cs="Arial"/>
        </w:rPr>
        <w:t>.</w:t>
      </w:r>
      <w:r w:rsidRPr="00E806BA">
        <w:rPr>
          <w:rFonts w:ascii="Arial" w:hAnsi="Arial" w:cs="Arial"/>
        </w:rPr>
        <w:t xml:space="preserve"> </w:t>
      </w:r>
    </w:p>
    <w:p w14:paraId="24B21B37" w14:textId="13A18C16" w:rsidR="006B4915" w:rsidRPr="00E806BA" w:rsidRDefault="006B4915">
      <w:pPr>
        <w:jc w:val="both"/>
        <w:rPr>
          <w:rFonts w:ascii="Arial" w:hAnsi="Arial" w:cs="Arial"/>
        </w:rPr>
      </w:pPr>
    </w:p>
    <w:p w14:paraId="06DD7670" w14:textId="3DC89A8D" w:rsidR="009D2299" w:rsidRPr="00E806BA" w:rsidRDefault="00C93F3E">
      <w:p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 xml:space="preserve">CUSOM is proud of its culture of respect for others and </w:t>
      </w:r>
      <w:r w:rsidR="00326019" w:rsidRPr="00E806BA">
        <w:rPr>
          <w:rFonts w:ascii="Arial" w:hAnsi="Arial" w:cs="Arial"/>
        </w:rPr>
        <w:t xml:space="preserve">inclusive </w:t>
      </w:r>
      <w:r w:rsidRPr="00E806BA">
        <w:rPr>
          <w:rFonts w:ascii="Arial" w:hAnsi="Arial" w:cs="Arial"/>
        </w:rPr>
        <w:t xml:space="preserve">approach. As such, the </w:t>
      </w:r>
      <w:r w:rsidR="005A3B45" w:rsidRPr="00E806BA">
        <w:rPr>
          <w:rFonts w:ascii="Arial" w:hAnsi="Arial" w:cs="Arial"/>
        </w:rPr>
        <w:t xml:space="preserve">Fellow </w:t>
      </w:r>
      <w:r w:rsidRPr="00E806BA">
        <w:rPr>
          <w:rFonts w:ascii="Arial" w:hAnsi="Arial" w:cs="Arial"/>
        </w:rPr>
        <w:t xml:space="preserve">must </w:t>
      </w:r>
      <w:r w:rsidR="00716AAB" w:rsidRPr="00E806BA">
        <w:rPr>
          <w:rFonts w:ascii="Arial" w:hAnsi="Arial" w:cs="Arial"/>
        </w:rPr>
        <w:t xml:space="preserve">exercise </w:t>
      </w:r>
      <w:r w:rsidRPr="00E806BA">
        <w:rPr>
          <w:rFonts w:ascii="Arial" w:hAnsi="Arial" w:cs="Arial"/>
        </w:rPr>
        <w:t xml:space="preserve">awareness regarding principles of equality, respect, and individual and collective responsibility.  This individual will perform a variety of </w:t>
      </w:r>
      <w:r w:rsidR="005A3B45" w:rsidRPr="00E806BA">
        <w:rPr>
          <w:rFonts w:ascii="Arial" w:hAnsi="Arial" w:cs="Arial"/>
        </w:rPr>
        <w:t>research and teaching</w:t>
      </w:r>
      <w:r w:rsidRPr="00E806BA">
        <w:rPr>
          <w:rFonts w:ascii="Arial" w:hAnsi="Arial" w:cs="Arial"/>
        </w:rPr>
        <w:t xml:space="preserve"> duties requir</w:t>
      </w:r>
      <w:r w:rsidR="00A14B13" w:rsidRPr="00E806BA">
        <w:rPr>
          <w:rFonts w:ascii="Arial" w:hAnsi="Arial" w:cs="Arial"/>
        </w:rPr>
        <w:t>ing</w:t>
      </w:r>
      <w:r w:rsidRPr="00E806BA">
        <w:rPr>
          <w:rFonts w:ascii="Arial" w:hAnsi="Arial" w:cs="Arial"/>
        </w:rPr>
        <w:t xml:space="preserve"> independent judgment, diplomacy, sensitivity</w:t>
      </w:r>
      <w:r w:rsidR="00DF2BD6">
        <w:rPr>
          <w:rFonts w:ascii="Arial" w:hAnsi="Arial" w:cs="Arial"/>
        </w:rPr>
        <w:t>,</w:t>
      </w:r>
      <w:r w:rsidRPr="00E806BA">
        <w:rPr>
          <w:rFonts w:ascii="Arial" w:hAnsi="Arial" w:cs="Arial"/>
        </w:rPr>
        <w:t xml:space="preserve"> and strict confidentiality.  </w:t>
      </w:r>
      <w:r w:rsidR="006B4915" w:rsidRPr="00E806BA">
        <w:rPr>
          <w:rFonts w:ascii="Arial" w:hAnsi="Arial" w:cs="Arial"/>
        </w:rPr>
        <w:t>The Fellow will be</w:t>
      </w:r>
      <w:r w:rsidRPr="00E806BA">
        <w:rPr>
          <w:rFonts w:ascii="Arial" w:hAnsi="Arial" w:cs="Arial"/>
        </w:rPr>
        <w:t xml:space="preserve"> privy to confidential records</w:t>
      </w:r>
      <w:r w:rsidR="008D033A" w:rsidRPr="00E806BA">
        <w:rPr>
          <w:rFonts w:ascii="Arial" w:hAnsi="Arial" w:cs="Arial"/>
        </w:rPr>
        <w:t>,</w:t>
      </w:r>
      <w:r w:rsidRPr="00E806BA">
        <w:rPr>
          <w:rFonts w:ascii="Arial" w:hAnsi="Arial" w:cs="Arial"/>
        </w:rPr>
        <w:t xml:space="preserve"> and the conversations and duties performed are of a sensitive and confidential nature.  </w:t>
      </w:r>
      <w:proofErr w:type="gramStart"/>
      <w:r w:rsidR="003920E0" w:rsidRPr="00E806BA">
        <w:rPr>
          <w:rFonts w:ascii="Arial" w:hAnsi="Arial" w:cs="Arial"/>
        </w:rPr>
        <w:t>With this in</w:t>
      </w:r>
      <w:r w:rsidR="00E806BA" w:rsidRPr="00E806BA">
        <w:rPr>
          <w:rFonts w:ascii="Arial" w:hAnsi="Arial" w:cs="Arial"/>
        </w:rPr>
        <w:t xml:space="preserve"> mind, </w:t>
      </w:r>
      <w:r w:rsidR="00213FF0" w:rsidRPr="00E806BA">
        <w:rPr>
          <w:rFonts w:ascii="Arial" w:hAnsi="Arial" w:cs="Arial"/>
        </w:rPr>
        <w:t>the</w:t>
      </w:r>
      <w:proofErr w:type="gramEnd"/>
      <w:r w:rsidR="00213FF0" w:rsidRPr="00E806BA">
        <w:rPr>
          <w:rFonts w:ascii="Arial" w:hAnsi="Arial" w:cs="Arial"/>
        </w:rPr>
        <w:t xml:space="preserve"> Fellow will be expected to maintain the highest standards of confidentiality and respect for others.  </w:t>
      </w:r>
    </w:p>
    <w:p w14:paraId="428FD62C" w14:textId="77777777" w:rsidR="009D2299" w:rsidRPr="00E806BA" w:rsidRDefault="009D2299">
      <w:pPr>
        <w:jc w:val="both"/>
        <w:rPr>
          <w:rFonts w:ascii="Arial" w:hAnsi="Arial" w:cs="Arial"/>
        </w:rPr>
      </w:pPr>
    </w:p>
    <w:p w14:paraId="684E3048" w14:textId="02B8E7C2" w:rsidR="00C93F3E" w:rsidRPr="00E806BA" w:rsidRDefault="00213FF0">
      <w:p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>The Fellow</w:t>
      </w:r>
      <w:r w:rsidR="00C93F3E" w:rsidRPr="00E806BA">
        <w:rPr>
          <w:rFonts w:ascii="Arial" w:hAnsi="Arial" w:cs="Arial"/>
        </w:rPr>
        <w:t xml:space="preserve"> must consistently exercise common courtesy, accuracy, and professionalism and strive to maintain a cooperative relationship with faculty, staff, students</w:t>
      </w:r>
      <w:r w:rsidR="00DF2BD6">
        <w:rPr>
          <w:rFonts w:ascii="Arial" w:hAnsi="Arial" w:cs="Arial"/>
        </w:rPr>
        <w:t>,</w:t>
      </w:r>
      <w:r w:rsidR="00C93F3E" w:rsidRPr="00E806BA">
        <w:rPr>
          <w:rFonts w:ascii="Arial" w:hAnsi="Arial" w:cs="Arial"/>
        </w:rPr>
        <w:t xml:space="preserve"> and visitors.</w:t>
      </w:r>
      <w:r w:rsidR="003920E0" w:rsidRPr="00E806BA">
        <w:rPr>
          <w:rFonts w:ascii="Arial" w:hAnsi="Arial" w:cs="Arial"/>
        </w:rPr>
        <w:t xml:space="preserve">  Failure to adhere to these principles and expectations may result in dismissal </w:t>
      </w:r>
      <w:r w:rsidR="00262468">
        <w:rPr>
          <w:rFonts w:ascii="Arial" w:hAnsi="Arial" w:cs="Arial"/>
        </w:rPr>
        <w:t xml:space="preserve">from the Fellowship program </w:t>
      </w:r>
      <w:r w:rsidR="003920E0" w:rsidRPr="00E806BA">
        <w:rPr>
          <w:rFonts w:ascii="Arial" w:hAnsi="Arial" w:cs="Arial"/>
        </w:rPr>
        <w:t xml:space="preserve">and </w:t>
      </w:r>
      <w:r w:rsidR="003920E0" w:rsidRPr="006F3D23">
        <w:rPr>
          <w:rFonts w:ascii="Arial" w:hAnsi="Arial" w:cs="Arial"/>
        </w:rPr>
        <w:t xml:space="preserve">termination of </w:t>
      </w:r>
      <w:r w:rsidR="00DA2622" w:rsidRPr="006F3D23">
        <w:rPr>
          <w:rFonts w:ascii="Arial" w:hAnsi="Arial" w:cs="Arial"/>
        </w:rPr>
        <w:t xml:space="preserve">employment. </w:t>
      </w:r>
    </w:p>
    <w:p w14:paraId="4FF00A0B" w14:textId="77777777" w:rsidR="00320B02" w:rsidRPr="00E806BA" w:rsidRDefault="00320B02" w:rsidP="00D30B5D">
      <w:pPr>
        <w:jc w:val="both"/>
        <w:rPr>
          <w:rFonts w:ascii="Arial" w:hAnsi="Arial" w:cs="Arial"/>
          <w:b/>
        </w:rPr>
      </w:pPr>
    </w:p>
    <w:p w14:paraId="2D94E127" w14:textId="737B62DE" w:rsidR="005C591E" w:rsidRPr="00E806BA" w:rsidRDefault="00B928A9" w:rsidP="00D30B5D">
      <w:pPr>
        <w:jc w:val="both"/>
        <w:rPr>
          <w:rFonts w:ascii="Arial" w:hAnsi="Arial" w:cs="Arial"/>
          <w:b/>
          <w:sz w:val="28"/>
        </w:rPr>
      </w:pPr>
      <w:r w:rsidRPr="00E806BA">
        <w:rPr>
          <w:rFonts w:ascii="Arial" w:hAnsi="Arial" w:cs="Arial"/>
          <w:b/>
          <w:sz w:val="28"/>
        </w:rPr>
        <w:t xml:space="preserve">Essential Duties and Responsibilities: </w:t>
      </w:r>
    </w:p>
    <w:p w14:paraId="438E6C16" w14:textId="77777777" w:rsidR="00BD6D6B" w:rsidRPr="00E806BA" w:rsidRDefault="00BD6D6B" w:rsidP="00D30B5D">
      <w:pPr>
        <w:jc w:val="both"/>
        <w:rPr>
          <w:rFonts w:ascii="Arial" w:hAnsi="Arial" w:cs="Arial"/>
          <w:b/>
          <w:sz w:val="16"/>
        </w:rPr>
      </w:pPr>
    </w:p>
    <w:p w14:paraId="46E84252" w14:textId="00EE2293" w:rsidR="00586073" w:rsidRPr="00E806BA" w:rsidRDefault="005A3B45" w:rsidP="00D30B5D">
      <w:pPr>
        <w:ind w:left="360"/>
        <w:jc w:val="both"/>
        <w:rPr>
          <w:rFonts w:ascii="Arial" w:hAnsi="Arial" w:cs="Arial"/>
          <w:u w:val="single"/>
        </w:rPr>
      </w:pPr>
      <w:r w:rsidRPr="00E806BA">
        <w:rPr>
          <w:rFonts w:ascii="Arial" w:hAnsi="Arial" w:cs="Arial"/>
          <w:u w:val="single"/>
        </w:rPr>
        <w:t>Research</w:t>
      </w:r>
      <w:r w:rsidR="00586073" w:rsidRPr="00E806BA">
        <w:rPr>
          <w:rFonts w:ascii="Arial" w:hAnsi="Arial" w:cs="Arial"/>
          <w:u w:val="single"/>
        </w:rPr>
        <w:t>:</w:t>
      </w:r>
    </w:p>
    <w:p w14:paraId="125AFC20" w14:textId="1CD2DECE" w:rsidR="005A3B45" w:rsidRPr="00E806BA" w:rsidRDefault="00F15F5B" w:rsidP="00B36CCC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 xml:space="preserve">Complete required training </w:t>
      </w:r>
      <w:r w:rsidR="003A1EBF" w:rsidRPr="00E806BA">
        <w:rPr>
          <w:rFonts w:ascii="Arial" w:hAnsi="Arial" w:cs="Arial"/>
        </w:rPr>
        <w:t>for responsible and ethical conduct of animal and human subjects research</w:t>
      </w:r>
      <w:r w:rsidR="001B6541" w:rsidRPr="00E806BA">
        <w:rPr>
          <w:rFonts w:ascii="Arial" w:hAnsi="Arial" w:cs="Arial"/>
        </w:rPr>
        <w:t xml:space="preserve"> </w:t>
      </w:r>
      <w:r w:rsidR="000D09F2" w:rsidRPr="00E806BA">
        <w:rPr>
          <w:rFonts w:ascii="Arial" w:hAnsi="Arial" w:cs="Arial"/>
        </w:rPr>
        <w:t xml:space="preserve">and </w:t>
      </w:r>
      <w:r w:rsidR="001B6541" w:rsidRPr="00E806BA">
        <w:rPr>
          <w:rFonts w:ascii="Arial" w:hAnsi="Arial" w:cs="Arial"/>
        </w:rPr>
        <w:t>adhere to CUSOM and Campbell University policies</w:t>
      </w:r>
      <w:r w:rsidR="00971DB0" w:rsidRPr="00E806BA">
        <w:rPr>
          <w:rFonts w:ascii="Arial" w:hAnsi="Arial" w:cs="Arial"/>
        </w:rPr>
        <w:t xml:space="preserve"> in compliance with </w:t>
      </w:r>
      <w:r w:rsidR="00F75F8A" w:rsidRPr="00E806BA">
        <w:rPr>
          <w:rFonts w:ascii="Arial" w:hAnsi="Arial" w:cs="Arial"/>
        </w:rPr>
        <w:t>Health Insurance Portability and Accountability Act (</w:t>
      </w:r>
      <w:r w:rsidR="001B6541" w:rsidRPr="00E806BA">
        <w:rPr>
          <w:rFonts w:ascii="Arial" w:hAnsi="Arial" w:cs="Arial"/>
        </w:rPr>
        <w:t>HIPAA</w:t>
      </w:r>
      <w:r w:rsidR="00F75F8A" w:rsidRPr="00E806BA">
        <w:rPr>
          <w:rFonts w:ascii="Arial" w:hAnsi="Arial" w:cs="Arial"/>
        </w:rPr>
        <w:t>),</w:t>
      </w:r>
      <w:r w:rsidR="001B6541" w:rsidRPr="00E806BA">
        <w:rPr>
          <w:rFonts w:ascii="Arial" w:hAnsi="Arial" w:cs="Arial"/>
        </w:rPr>
        <w:t xml:space="preserve"> </w:t>
      </w:r>
      <w:r w:rsidR="00971DB0" w:rsidRPr="00E806BA">
        <w:rPr>
          <w:rFonts w:ascii="Arial" w:hAnsi="Arial" w:cs="Arial"/>
        </w:rPr>
        <w:t xml:space="preserve">the </w:t>
      </w:r>
      <w:r w:rsidR="00F75F8A" w:rsidRPr="00E806BA">
        <w:rPr>
          <w:rFonts w:ascii="Arial" w:hAnsi="Arial" w:cs="Arial"/>
        </w:rPr>
        <w:t>Campbell Institutional Review Board (</w:t>
      </w:r>
      <w:r w:rsidR="001B6541" w:rsidRPr="00E806BA">
        <w:rPr>
          <w:rFonts w:ascii="Arial" w:hAnsi="Arial" w:cs="Arial"/>
        </w:rPr>
        <w:t>IRB</w:t>
      </w:r>
      <w:r w:rsidR="00F75F8A" w:rsidRPr="00E806BA">
        <w:rPr>
          <w:rFonts w:ascii="Arial" w:hAnsi="Arial" w:cs="Arial"/>
        </w:rPr>
        <w:t>), and Institutional Animal Care and Use Committee (IACUC)</w:t>
      </w:r>
      <w:r w:rsidR="001B6541" w:rsidRPr="00E806BA">
        <w:rPr>
          <w:rFonts w:ascii="Arial" w:hAnsi="Arial" w:cs="Arial"/>
        </w:rPr>
        <w:t xml:space="preserve"> guidelines</w:t>
      </w:r>
    </w:p>
    <w:p w14:paraId="3736CF67" w14:textId="0A9FAEC8" w:rsidR="00F15F5B" w:rsidRPr="00E806BA" w:rsidRDefault="003A1EBF" w:rsidP="00B36CCC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>Draft</w:t>
      </w:r>
      <w:r w:rsidR="00F15F5B" w:rsidRPr="00E806BA">
        <w:rPr>
          <w:rFonts w:ascii="Arial" w:hAnsi="Arial" w:cs="Arial"/>
        </w:rPr>
        <w:t xml:space="preserve"> and edit IRB and IACUC protocols, manuscripts,</w:t>
      </w:r>
      <w:r w:rsidR="00326019" w:rsidRPr="00E806BA">
        <w:rPr>
          <w:rFonts w:ascii="Arial" w:hAnsi="Arial" w:cs="Arial"/>
        </w:rPr>
        <w:t xml:space="preserve"> standard operating procedure (SOP) documents,</w:t>
      </w:r>
      <w:r w:rsidR="00F15F5B" w:rsidRPr="00E806BA">
        <w:rPr>
          <w:rFonts w:ascii="Arial" w:hAnsi="Arial" w:cs="Arial"/>
        </w:rPr>
        <w:t xml:space="preserve"> grants</w:t>
      </w:r>
      <w:r w:rsidR="00060897" w:rsidRPr="00E806BA">
        <w:rPr>
          <w:rFonts w:ascii="Arial" w:hAnsi="Arial" w:cs="Arial"/>
        </w:rPr>
        <w:t xml:space="preserve">, and other </w:t>
      </w:r>
      <w:r w:rsidR="00D73CB8" w:rsidRPr="00E806BA">
        <w:rPr>
          <w:rFonts w:ascii="Arial" w:hAnsi="Arial" w:cs="Arial"/>
        </w:rPr>
        <w:t>documents</w:t>
      </w:r>
    </w:p>
    <w:p w14:paraId="5B0A5839" w14:textId="2B00F611" w:rsidR="009A312D" w:rsidRPr="00E806BA" w:rsidRDefault="000D09F2" w:rsidP="00B36CCC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>O</w:t>
      </w:r>
      <w:r w:rsidR="009A312D" w:rsidRPr="00E806BA">
        <w:rPr>
          <w:rFonts w:ascii="Arial" w:hAnsi="Arial" w:cs="Arial"/>
        </w:rPr>
        <w:t>rganize and conduct</w:t>
      </w:r>
      <w:r w:rsidR="00890561" w:rsidRPr="00E806BA">
        <w:rPr>
          <w:rFonts w:ascii="Arial" w:hAnsi="Arial" w:cs="Arial"/>
        </w:rPr>
        <w:t xml:space="preserve"> laboratory</w:t>
      </w:r>
      <w:r w:rsidR="001B6541" w:rsidRPr="00E806BA">
        <w:rPr>
          <w:rFonts w:ascii="Arial" w:hAnsi="Arial" w:cs="Arial"/>
        </w:rPr>
        <w:t xml:space="preserve"> and clinical research projects</w:t>
      </w:r>
      <w:r w:rsidRPr="00E806BA">
        <w:rPr>
          <w:rFonts w:ascii="Arial" w:hAnsi="Arial" w:cs="Arial"/>
        </w:rPr>
        <w:t xml:space="preserve"> in collaboration with </w:t>
      </w:r>
      <w:r w:rsidR="00D73CB8" w:rsidRPr="00E806BA">
        <w:rPr>
          <w:rFonts w:ascii="Arial" w:hAnsi="Arial" w:cs="Arial"/>
        </w:rPr>
        <w:t>faculty</w:t>
      </w:r>
    </w:p>
    <w:p w14:paraId="64A5C983" w14:textId="5EECB89D" w:rsidR="009A312D" w:rsidRPr="00E806BA" w:rsidRDefault="009A312D" w:rsidP="00B36CCC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 xml:space="preserve">Maintain records, reports, and required </w:t>
      </w:r>
      <w:r w:rsidR="00D73CB8" w:rsidRPr="00E806BA">
        <w:rPr>
          <w:rFonts w:ascii="Arial" w:hAnsi="Arial" w:cs="Arial"/>
        </w:rPr>
        <w:t>files</w:t>
      </w:r>
    </w:p>
    <w:p w14:paraId="12A8BF2E" w14:textId="3A7356CF" w:rsidR="001B6541" w:rsidRPr="00E806BA" w:rsidRDefault="001B6541" w:rsidP="00B36CCC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 xml:space="preserve">Document and communicate research </w:t>
      </w:r>
      <w:r w:rsidR="00D73CB8" w:rsidRPr="00E806BA">
        <w:rPr>
          <w:rFonts w:ascii="Arial" w:hAnsi="Arial" w:cs="Arial"/>
        </w:rPr>
        <w:t>data</w:t>
      </w:r>
    </w:p>
    <w:p w14:paraId="41D462BE" w14:textId="75D6176A" w:rsidR="009A312D" w:rsidRPr="00E806BA" w:rsidRDefault="009A312D" w:rsidP="00B36CCC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 xml:space="preserve">Maintain a clean and safe environment in the research </w:t>
      </w:r>
      <w:r w:rsidR="00D73CB8" w:rsidRPr="00E806BA">
        <w:rPr>
          <w:rFonts w:ascii="Arial" w:hAnsi="Arial" w:cs="Arial"/>
        </w:rPr>
        <w:t>laboratory</w:t>
      </w:r>
    </w:p>
    <w:p w14:paraId="1CAD147E" w14:textId="314D4401" w:rsidR="009A312D" w:rsidRDefault="009A312D" w:rsidP="00B36CCC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>Obtain and maintain literacy in topics related to biomedical</w:t>
      </w:r>
      <w:r w:rsidR="001B6541" w:rsidRPr="00E806BA">
        <w:rPr>
          <w:rFonts w:ascii="Arial" w:hAnsi="Arial" w:cs="Arial"/>
        </w:rPr>
        <w:t xml:space="preserve"> and clinical</w:t>
      </w:r>
      <w:r w:rsidRPr="00E806BA">
        <w:rPr>
          <w:rFonts w:ascii="Arial" w:hAnsi="Arial" w:cs="Arial"/>
        </w:rPr>
        <w:t xml:space="preserve"> </w:t>
      </w:r>
      <w:r w:rsidR="00D73CB8" w:rsidRPr="00E806BA">
        <w:rPr>
          <w:rFonts w:ascii="Arial" w:hAnsi="Arial" w:cs="Arial"/>
        </w:rPr>
        <w:t>research</w:t>
      </w:r>
    </w:p>
    <w:p w14:paraId="793016FC" w14:textId="2CA62CEF" w:rsidR="00320B02" w:rsidRPr="00E806BA" w:rsidRDefault="00320B02" w:rsidP="00B36CCC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Train and mentor graduate and/or medical students</w:t>
      </w:r>
    </w:p>
    <w:p w14:paraId="67C94E67" w14:textId="77777777" w:rsidR="001B6541" w:rsidRPr="00E806BA" w:rsidRDefault="001B6541" w:rsidP="00B36CCC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>Present research findings</w:t>
      </w:r>
    </w:p>
    <w:p w14:paraId="2956D6CE" w14:textId="7C36B5FF" w:rsidR="00F15F5B" w:rsidRPr="00E806BA" w:rsidRDefault="00462D87" w:rsidP="00B36CCC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 xml:space="preserve">Other duties as </w:t>
      </w:r>
      <w:r w:rsidR="00D73CB8" w:rsidRPr="00E806BA">
        <w:rPr>
          <w:rFonts w:ascii="Arial" w:hAnsi="Arial" w:cs="Arial"/>
        </w:rPr>
        <w:t>assigned</w:t>
      </w:r>
    </w:p>
    <w:p w14:paraId="0074986A" w14:textId="60CC22AC" w:rsidR="00586073" w:rsidRPr="00E806BA" w:rsidRDefault="00586073" w:rsidP="00D30B5D">
      <w:pPr>
        <w:ind w:left="900"/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ab/>
      </w:r>
    </w:p>
    <w:p w14:paraId="0C3C39CA" w14:textId="04D5B05D" w:rsidR="00586073" w:rsidRPr="00E806BA" w:rsidRDefault="005A3B45" w:rsidP="00D30B5D">
      <w:pPr>
        <w:ind w:left="360"/>
        <w:jc w:val="both"/>
        <w:rPr>
          <w:rFonts w:ascii="Arial" w:hAnsi="Arial" w:cs="Arial"/>
          <w:u w:val="single"/>
        </w:rPr>
      </w:pPr>
      <w:r w:rsidRPr="00E806BA">
        <w:rPr>
          <w:rFonts w:ascii="Arial" w:hAnsi="Arial" w:cs="Arial"/>
          <w:u w:val="single"/>
        </w:rPr>
        <w:t>Teaching</w:t>
      </w:r>
      <w:r w:rsidR="00586073" w:rsidRPr="00E806BA">
        <w:rPr>
          <w:rFonts w:ascii="Arial" w:hAnsi="Arial" w:cs="Arial"/>
          <w:u w:val="single"/>
        </w:rPr>
        <w:t>:</w:t>
      </w:r>
    </w:p>
    <w:p w14:paraId="0A8389A8" w14:textId="59F0FD75" w:rsidR="00586073" w:rsidRPr="00E806BA" w:rsidRDefault="008D033A" w:rsidP="00D30B5D">
      <w:pPr>
        <w:numPr>
          <w:ilvl w:val="0"/>
          <w:numId w:val="20"/>
        </w:numPr>
        <w:jc w:val="both"/>
        <w:rPr>
          <w:rFonts w:ascii="Arial" w:hAnsi="Arial" w:cs="Arial"/>
          <w:u w:val="single"/>
        </w:rPr>
      </w:pPr>
      <w:r w:rsidRPr="00E806BA">
        <w:rPr>
          <w:rFonts w:ascii="Arial" w:hAnsi="Arial" w:cs="Arial"/>
        </w:rPr>
        <w:t xml:space="preserve">Complete required </w:t>
      </w:r>
      <w:r w:rsidR="004A42C2" w:rsidRPr="00E806BA">
        <w:rPr>
          <w:rFonts w:ascii="Arial" w:hAnsi="Arial" w:cs="Arial"/>
        </w:rPr>
        <w:t>Family Educational Rights and Privacy Act (</w:t>
      </w:r>
      <w:r w:rsidRPr="00E806BA">
        <w:rPr>
          <w:rFonts w:ascii="Arial" w:hAnsi="Arial" w:cs="Arial"/>
        </w:rPr>
        <w:t>FERPA</w:t>
      </w:r>
      <w:r w:rsidR="004A42C2" w:rsidRPr="00E806BA">
        <w:rPr>
          <w:rFonts w:ascii="Arial" w:hAnsi="Arial" w:cs="Arial"/>
        </w:rPr>
        <w:t>)</w:t>
      </w:r>
      <w:r w:rsidRPr="00E806BA">
        <w:rPr>
          <w:rFonts w:ascii="Arial" w:hAnsi="Arial" w:cs="Arial"/>
        </w:rPr>
        <w:t xml:space="preserve"> training and adhere to CUSOM and Campbell University policies </w:t>
      </w:r>
      <w:r w:rsidR="00971DB0" w:rsidRPr="00E806BA">
        <w:rPr>
          <w:rFonts w:ascii="Arial" w:hAnsi="Arial" w:cs="Arial"/>
        </w:rPr>
        <w:t>in compliance with</w:t>
      </w:r>
      <w:r w:rsidRPr="00E806BA">
        <w:rPr>
          <w:rFonts w:ascii="Arial" w:hAnsi="Arial" w:cs="Arial"/>
        </w:rPr>
        <w:t xml:space="preserve"> FERPA </w:t>
      </w:r>
      <w:r w:rsidR="00D73CB8" w:rsidRPr="00E806BA">
        <w:rPr>
          <w:rFonts w:ascii="Arial" w:hAnsi="Arial" w:cs="Arial"/>
        </w:rPr>
        <w:t>guidelines</w:t>
      </w:r>
    </w:p>
    <w:p w14:paraId="009418F9" w14:textId="0D385B3B" w:rsidR="00462D87" w:rsidRPr="00E806BA" w:rsidRDefault="00462D87" w:rsidP="00D30B5D">
      <w:pPr>
        <w:numPr>
          <w:ilvl w:val="0"/>
          <w:numId w:val="20"/>
        </w:numPr>
        <w:jc w:val="both"/>
        <w:rPr>
          <w:rFonts w:ascii="Arial" w:hAnsi="Arial" w:cs="Arial"/>
          <w:u w:val="single"/>
        </w:rPr>
      </w:pPr>
      <w:r w:rsidRPr="00E806BA">
        <w:rPr>
          <w:rFonts w:ascii="Arial" w:hAnsi="Arial" w:cs="Arial"/>
        </w:rPr>
        <w:t xml:space="preserve">Attend didactic OMM </w:t>
      </w:r>
      <w:r w:rsidR="00D73CB8" w:rsidRPr="00E806BA">
        <w:rPr>
          <w:rFonts w:ascii="Arial" w:hAnsi="Arial" w:cs="Arial"/>
        </w:rPr>
        <w:t>lectures</w:t>
      </w:r>
    </w:p>
    <w:p w14:paraId="681BFE39" w14:textId="079F5DCB" w:rsidR="00462D87" w:rsidRPr="00E806BA" w:rsidRDefault="00462D87" w:rsidP="00D30B5D">
      <w:pPr>
        <w:numPr>
          <w:ilvl w:val="0"/>
          <w:numId w:val="20"/>
        </w:numPr>
        <w:jc w:val="both"/>
        <w:rPr>
          <w:rFonts w:ascii="Arial" w:hAnsi="Arial" w:cs="Arial"/>
          <w:u w:val="single"/>
        </w:rPr>
      </w:pPr>
      <w:r w:rsidRPr="00E806BA">
        <w:rPr>
          <w:rFonts w:ascii="Arial" w:hAnsi="Arial" w:cs="Arial"/>
        </w:rPr>
        <w:t xml:space="preserve">Attend and support teaching activities for OMM laboratory </w:t>
      </w:r>
      <w:r w:rsidR="00D73CB8" w:rsidRPr="00E806BA">
        <w:rPr>
          <w:rFonts w:ascii="Arial" w:hAnsi="Arial" w:cs="Arial"/>
        </w:rPr>
        <w:t>sessions</w:t>
      </w:r>
    </w:p>
    <w:p w14:paraId="4A1A49D6" w14:textId="07DDDF4F" w:rsidR="00462D87" w:rsidRPr="00E806BA" w:rsidRDefault="00462D87" w:rsidP="00D30B5D">
      <w:pPr>
        <w:numPr>
          <w:ilvl w:val="0"/>
          <w:numId w:val="20"/>
        </w:numPr>
        <w:jc w:val="both"/>
        <w:rPr>
          <w:rFonts w:ascii="Arial" w:hAnsi="Arial" w:cs="Arial"/>
          <w:u w:val="single"/>
        </w:rPr>
      </w:pPr>
      <w:r w:rsidRPr="00E806BA">
        <w:rPr>
          <w:rFonts w:ascii="Arial" w:hAnsi="Arial" w:cs="Arial"/>
        </w:rPr>
        <w:t>Provide support and guidance to students in collaboration with OMM faculty and the OMM coordinator</w:t>
      </w:r>
    </w:p>
    <w:p w14:paraId="42793D45" w14:textId="65CC93C4" w:rsidR="00462D87" w:rsidRPr="00E806BA" w:rsidRDefault="00462D87" w:rsidP="00D30B5D">
      <w:pPr>
        <w:numPr>
          <w:ilvl w:val="0"/>
          <w:numId w:val="20"/>
        </w:numPr>
        <w:jc w:val="both"/>
        <w:rPr>
          <w:rFonts w:ascii="Arial" w:hAnsi="Arial" w:cs="Arial"/>
          <w:u w:val="single"/>
        </w:rPr>
      </w:pPr>
      <w:r w:rsidRPr="00E806BA">
        <w:rPr>
          <w:rFonts w:ascii="Arial" w:hAnsi="Arial" w:cs="Arial"/>
        </w:rPr>
        <w:t xml:space="preserve">Maintain a supportive, safe, and clean classroom </w:t>
      </w:r>
      <w:r w:rsidR="00D73CB8" w:rsidRPr="00E806BA">
        <w:rPr>
          <w:rFonts w:ascii="Arial" w:hAnsi="Arial" w:cs="Arial"/>
        </w:rPr>
        <w:t>environment</w:t>
      </w:r>
    </w:p>
    <w:p w14:paraId="35EEB3DF" w14:textId="744DBDA3" w:rsidR="00462D87" w:rsidRPr="00E806BA" w:rsidRDefault="00462D87" w:rsidP="00D30B5D">
      <w:pPr>
        <w:numPr>
          <w:ilvl w:val="0"/>
          <w:numId w:val="20"/>
        </w:numPr>
        <w:jc w:val="both"/>
        <w:rPr>
          <w:rFonts w:ascii="Arial" w:hAnsi="Arial" w:cs="Arial"/>
          <w:u w:val="single"/>
        </w:rPr>
      </w:pPr>
      <w:r w:rsidRPr="00E806BA">
        <w:rPr>
          <w:rFonts w:ascii="Arial" w:hAnsi="Arial" w:cs="Arial"/>
        </w:rPr>
        <w:t xml:space="preserve">Attend OMM department meetings related to classroom activities and </w:t>
      </w:r>
      <w:r w:rsidR="00D73CB8" w:rsidRPr="00E806BA">
        <w:rPr>
          <w:rFonts w:ascii="Arial" w:hAnsi="Arial" w:cs="Arial"/>
        </w:rPr>
        <w:t>duties</w:t>
      </w:r>
    </w:p>
    <w:p w14:paraId="29DE680C" w14:textId="65710495" w:rsidR="00462D87" w:rsidRPr="00E806BA" w:rsidRDefault="00462D87" w:rsidP="00D30B5D">
      <w:pPr>
        <w:numPr>
          <w:ilvl w:val="0"/>
          <w:numId w:val="20"/>
        </w:numPr>
        <w:jc w:val="both"/>
        <w:rPr>
          <w:rFonts w:ascii="Arial" w:hAnsi="Arial" w:cs="Arial"/>
          <w:u w:val="single"/>
        </w:rPr>
      </w:pPr>
      <w:r w:rsidRPr="00E806BA">
        <w:rPr>
          <w:rFonts w:ascii="Arial" w:hAnsi="Arial" w:cs="Arial"/>
        </w:rPr>
        <w:t xml:space="preserve">Other duties as </w:t>
      </w:r>
      <w:r w:rsidR="00D73CB8" w:rsidRPr="00E806BA">
        <w:rPr>
          <w:rFonts w:ascii="Arial" w:hAnsi="Arial" w:cs="Arial"/>
        </w:rPr>
        <w:t>assigned</w:t>
      </w:r>
    </w:p>
    <w:p w14:paraId="21BECB1D" w14:textId="77777777" w:rsidR="005A3B45" w:rsidRPr="00E806BA" w:rsidRDefault="005A3B45" w:rsidP="00D30B5D">
      <w:pPr>
        <w:ind w:left="720"/>
        <w:jc w:val="both"/>
        <w:rPr>
          <w:rFonts w:ascii="Arial" w:hAnsi="Arial" w:cs="Arial"/>
          <w:u w:val="single"/>
        </w:rPr>
      </w:pPr>
    </w:p>
    <w:p w14:paraId="7344B637" w14:textId="43F2C270" w:rsidR="00586073" w:rsidRPr="00E806BA" w:rsidRDefault="005A3B45" w:rsidP="00D30B5D">
      <w:pPr>
        <w:ind w:left="360"/>
        <w:jc w:val="both"/>
        <w:rPr>
          <w:rFonts w:ascii="Arial" w:hAnsi="Arial" w:cs="Arial"/>
          <w:u w:val="single"/>
        </w:rPr>
      </w:pPr>
      <w:r w:rsidRPr="00E806BA">
        <w:rPr>
          <w:rFonts w:ascii="Arial" w:hAnsi="Arial" w:cs="Arial"/>
          <w:u w:val="single"/>
        </w:rPr>
        <w:t>Clinical Shadowing</w:t>
      </w:r>
      <w:r w:rsidR="00586073" w:rsidRPr="00E806BA">
        <w:rPr>
          <w:rFonts w:ascii="Arial" w:hAnsi="Arial" w:cs="Arial"/>
          <w:u w:val="single"/>
        </w:rPr>
        <w:t>:</w:t>
      </w:r>
    </w:p>
    <w:p w14:paraId="1A3FB7A4" w14:textId="3BC9B766" w:rsidR="005A3B45" w:rsidRPr="00E806BA" w:rsidRDefault="00462D87" w:rsidP="00D30B5D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 xml:space="preserve">Participate in </w:t>
      </w:r>
      <w:r w:rsidR="00F15F5B" w:rsidRPr="00E806BA">
        <w:rPr>
          <w:rFonts w:ascii="Arial" w:hAnsi="Arial" w:cs="Arial"/>
        </w:rPr>
        <w:t xml:space="preserve">clinical shadowing experiences in </w:t>
      </w:r>
      <w:r w:rsidRPr="00E806BA">
        <w:rPr>
          <w:rFonts w:ascii="Arial" w:hAnsi="Arial" w:cs="Arial"/>
        </w:rPr>
        <w:t>a</w:t>
      </w:r>
      <w:r w:rsidR="00F15F5B" w:rsidRPr="00E806BA">
        <w:rPr>
          <w:rFonts w:ascii="Arial" w:hAnsi="Arial" w:cs="Arial"/>
        </w:rPr>
        <w:t xml:space="preserve"> preferred field of </w:t>
      </w:r>
      <w:r w:rsidR="00D73CB8" w:rsidRPr="00E806BA">
        <w:rPr>
          <w:rFonts w:ascii="Arial" w:hAnsi="Arial" w:cs="Arial"/>
        </w:rPr>
        <w:t>study</w:t>
      </w:r>
    </w:p>
    <w:p w14:paraId="137BB774" w14:textId="448D93C7" w:rsidR="00462D87" w:rsidRPr="00E806BA" w:rsidRDefault="00462D87" w:rsidP="00D30B5D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 xml:space="preserve">Communicate effectively with clinical mentor and members of the healthcare </w:t>
      </w:r>
      <w:r w:rsidR="00D73CB8" w:rsidRPr="00E806BA">
        <w:rPr>
          <w:rFonts w:ascii="Arial" w:hAnsi="Arial" w:cs="Arial"/>
        </w:rPr>
        <w:t>team</w:t>
      </w:r>
    </w:p>
    <w:p w14:paraId="49D55671" w14:textId="2C4C52A3" w:rsidR="00273DB1" w:rsidRPr="00E806BA" w:rsidRDefault="00273DB1" w:rsidP="00D30B5D">
      <w:pPr>
        <w:ind w:left="360"/>
        <w:jc w:val="both"/>
        <w:rPr>
          <w:rFonts w:ascii="Arial" w:hAnsi="Arial" w:cs="Arial"/>
        </w:rPr>
      </w:pPr>
    </w:p>
    <w:p w14:paraId="00A37D01" w14:textId="77777777" w:rsidR="00320B02" w:rsidRDefault="00320B0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1B3A7CE6" w14:textId="44836AC2" w:rsidR="00B928A9" w:rsidRPr="00E806BA" w:rsidRDefault="006A06B5" w:rsidP="00D30B5D">
      <w:pPr>
        <w:jc w:val="both"/>
        <w:rPr>
          <w:rFonts w:ascii="Arial" w:hAnsi="Arial" w:cs="Arial"/>
          <w:b/>
          <w:sz w:val="28"/>
        </w:rPr>
      </w:pPr>
      <w:r w:rsidRPr="00E806BA">
        <w:rPr>
          <w:rFonts w:ascii="Arial" w:hAnsi="Arial" w:cs="Arial"/>
          <w:b/>
          <w:sz w:val="28"/>
        </w:rPr>
        <w:lastRenderedPageBreak/>
        <w:t>Education/Experience:</w:t>
      </w:r>
      <w:r w:rsidR="00B928A9" w:rsidRPr="00E806BA">
        <w:rPr>
          <w:rFonts w:ascii="Arial" w:hAnsi="Arial" w:cs="Arial"/>
          <w:b/>
          <w:sz w:val="28"/>
        </w:rPr>
        <w:t xml:space="preserve">  </w:t>
      </w:r>
    </w:p>
    <w:p w14:paraId="2DD6421F" w14:textId="77777777" w:rsidR="0043720A" w:rsidRPr="00E806BA" w:rsidRDefault="0043720A" w:rsidP="00D30B5D">
      <w:pPr>
        <w:jc w:val="both"/>
        <w:rPr>
          <w:rFonts w:ascii="Arial" w:hAnsi="Arial" w:cs="Arial"/>
          <w:sz w:val="16"/>
        </w:rPr>
      </w:pPr>
    </w:p>
    <w:p w14:paraId="033F553D" w14:textId="620B196A" w:rsidR="00957856" w:rsidRPr="004C5701" w:rsidRDefault="005A3B45" w:rsidP="00D30B5D">
      <w:pPr>
        <w:numPr>
          <w:ilvl w:val="0"/>
          <w:numId w:val="25"/>
        </w:numPr>
        <w:jc w:val="both"/>
        <w:rPr>
          <w:rFonts w:ascii="Arial" w:hAnsi="Arial" w:cs="Arial"/>
          <w:b/>
        </w:rPr>
      </w:pPr>
      <w:r w:rsidRPr="004C5701">
        <w:rPr>
          <w:rFonts w:ascii="Arial" w:hAnsi="Arial" w:cs="Arial"/>
        </w:rPr>
        <w:t xml:space="preserve">Must be a </w:t>
      </w:r>
      <w:r w:rsidR="00716AAB" w:rsidRPr="004C5701">
        <w:rPr>
          <w:rFonts w:ascii="Arial" w:hAnsi="Arial" w:cs="Arial"/>
        </w:rPr>
        <w:t xml:space="preserve">current Year 2 </w:t>
      </w:r>
      <w:r w:rsidRPr="004C5701">
        <w:rPr>
          <w:rFonts w:ascii="Arial" w:hAnsi="Arial" w:cs="Arial"/>
        </w:rPr>
        <w:t xml:space="preserve">CUSOM </w:t>
      </w:r>
      <w:r w:rsidR="00326019" w:rsidRPr="004C5701">
        <w:rPr>
          <w:rFonts w:ascii="Arial" w:hAnsi="Arial" w:cs="Arial"/>
        </w:rPr>
        <w:t>m</w:t>
      </w:r>
      <w:r w:rsidRPr="004C5701">
        <w:rPr>
          <w:rFonts w:ascii="Arial" w:hAnsi="Arial" w:cs="Arial"/>
        </w:rPr>
        <w:t>edical student</w:t>
      </w:r>
      <w:r w:rsidR="00716AAB" w:rsidRPr="004C5701">
        <w:rPr>
          <w:rFonts w:ascii="Arial" w:hAnsi="Arial" w:cs="Arial"/>
        </w:rPr>
        <w:t xml:space="preserve"> </w:t>
      </w:r>
      <w:r w:rsidR="002A2BF6" w:rsidRPr="004C5701">
        <w:rPr>
          <w:rFonts w:ascii="Arial" w:hAnsi="Arial" w:cs="Arial"/>
        </w:rPr>
        <w:t>with at least a 3.0 GPA overall,</w:t>
      </w:r>
      <w:r w:rsidR="00E806BA" w:rsidRPr="004C5701">
        <w:rPr>
          <w:rFonts w:ascii="Arial" w:hAnsi="Arial" w:cs="Arial"/>
        </w:rPr>
        <w:t xml:space="preserve"> </w:t>
      </w:r>
      <w:r w:rsidR="002A2BF6" w:rsidRPr="004C5701">
        <w:rPr>
          <w:rFonts w:ascii="Arial" w:hAnsi="Arial" w:cs="Arial"/>
        </w:rPr>
        <w:t>a 3.5 GPA or higher in OMM courses</w:t>
      </w:r>
      <w:r w:rsidR="00217B44" w:rsidRPr="004C5701">
        <w:rPr>
          <w:rFonts w:ascii="Arial" w:hAnsi="Arial" w:cs="Arial"/>
        </w:rPr>
        <w:t xml:space="preserve"> at the time of application and at the end of Block 8 and</w:t>
      </w:r>
      <w:r w:rsidR="002A2BF6" w:rsidRPr="004C5701">
        <w:rPr>
          <w:rFonts w:ascii="Arial" w:hAnsi="Arial" w:cs="Arial"/>
        </w:rPr>
        <w:t xml:space="preserve"> have no conduct or professionalism policy violations to be </w:t>
      </w:r>
      <w:r w:rsidR="00D73CB8" w:rsidRPr="004C5701">
        <w:rPr>
          <w:rFonts w:ascii="Arial" w:hAnsi="Arial" w:cs="Arial"/>
        </w:rPr>
        <w:t>eligible.</w:t>
      </w:r>
    </w:p>
    <w:p w14:paraId="26F70460" w14:textId="528583F0" w:rsidR="002A2BF6" w:rsidRPr="00E806BA" w:rsidRDefault="00B4003E" w:rsidP="00D30B5D">
      <w:pPr>
        <w:numPr>
          <w:ilvl w:val="0"/>
          <w:numId w:val="2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Taken</w:t>
      </w:r>
      <w:r w:rsidR="00320B02" w:rsidRPr="00E806BA">
        <w:rPr>
          <w:rFonts w:ascii="Arial" w:hAnsi="Arial" w:cs="Arial"/>
        </w:rPr>
        <w:t xml:space="preserve"> </w:t>
      </w:r>
      <w:r w:rsidR="002A2BF6" w:rsidRPr="00E806BA">
        <w:rPr>
          <w:rFonts w:ascii="Arial" w:hAnsi="Arial" w:cs="Arial"/>
        </w:rPr>
        <w:t>the COMLEX</w:t>
      </w:r>
      <w:r w:rsidR="009D2299" w:rsidRPr="00E806BA">
        <w:rPr>
          <w:rFonts w:ascii="Arial" w:hAnsi="Arial" w:cs="Arial"/>
        </w:rPr>
        <w:t>-USA</w:t>
      </w:r>
      <w:r w:rsidR="002A2BF6" w:rsidRPr="00E806BA">
        <w:rPr>
          <w:rFonts w:ascii="Arial" w:hAnsi="Arial" w:cs="Arial"/>
        </w:rPr>
        <w:t xml:space="preserve"> </w:t>
      </w:r>
      <w:r w:rsidR="00320B02">
        <w:rPr>
          <w:rFonts w:ascii="Arial" w:hAnsi="Arial" w:cs="Arial"/>
        </w:rPr>
        <w:t>Level 1 by July 1, 202</w:t>
      </w:r>
      <w:r w:rsidR="007337B1">
        <w:rPr>
          <w:rFonts w:ascii="Arial" w:hAnsi="Arial" w:cs="Arial"/>
        </w:rPr>
        <w:t>5</w:t>
      </w:r>
    </w:p>
    <w:p w14:paraId="127C50D5" w14:textId="4EF41ABD" w:rsidR="00326019" w:rsidRPr="00E806BA" w:rsidRDefault="00716AAB" w:rsidP="00D30B5D">
      <w:pPr>
        <w:numPr>
          <w:ilvl w:val="0"/>
          <w:numId w:val="25"/>
        </w:numPr>
        <w:jc w:val="both"/>
        <w:rPr>
          <w:rFonts w:ascii="Arial" w:hAnsi="Arial" w:cs="Arial"/>
          <w:b/>
        </w:rPr>
      </w:pPr>
      <w:r w:rsidRPr="00E806BA">
        <w:rPr>
          <w:rFonts w:ascii="Arial" w:hAnsi="Arial" w:cs="Arial"/>
          <w:bCs/>
        </w:rPr>
        <w:t xml:space="preserve">Demonstrated skill in clinical </w:t>
      </w:r>
      <w:r w:rsidR="00D73CB8" w:rsidRPr="00E806BA">
        <w:rPr>
          <w:rFonts w:ascii="Arial" w:hAnsi="Arial" w:cs="Arial"/>
          <w:bCs/>
        </w:rPr>
        <w:t>activities</w:t>
      </w:r>
    </w:p>
    <w:p w14:paraId="2FB5B797" w14:textId="26570412" w:rsidR="00957856" w:rsidRPr="00E806BA" w:rsidRDefault="00326019" w:rsidP="00D30B5D">
      <w:pPr>
        <w:numPr>
          <w:ilvl w:val="0"/>
          <w:numId w:val="25"/>
        </w:numPr>
        <w:jc w:val="both"/>
        <w:rPr>
          <w:rFonts w:ascii="Arial" w:hAnsi="Arial" w:cs="Arial"/>
          <w:b/>
        </w:rPr>
      </w:pPr>
      <w:r w:rsidRPr="00E806BA">
        <w:rPr>
          <w:rFonts w:ascii="Arial" w:hAnsi="Arial" w:cs="Arial"/>
          <w:bCs/>
        </w:rPr>
        <w:t xml:space="preserve">Record of </w:t>
      </w:r>
      <w:r w:rsidR="00716AAB" w:rsidRPr="00E806BA">
        <w:rPr>
          <w:rFonts w:ascii="Arial" w:hAnsi="Arial" w:cs="Arial"/>
          <w:bCs/>
        </w:rPr>
        <w:t>competitive academic performance</w:t>
      </w:r>
    </w:p>
    <w:p w14:paraId="1A244E2F" w14:textId="715CBDF7" w:rsidR="00326019" w:rsidRPr="00E806BA" w:rsidRDefault="00326019" w:rsidP="00D30B5D">
      <w:pPr>
        <w:numPr>
          <w:ilvl w:val="0"/>
          <w:numId w:val="25"/>
        </w:numPr>
        <w:jc w:val="both"/>
        <w:rPr>
          <w:rFonts w:ascii="Arial" w:hAnsi="Arial" w:cs="Arial"/>
          <w:b/>
        </w:rPr>
      </w:pPr>
      <w:r w:rsidRPr="00E806BA">
        <w:rPr>
          <w:rFonts w:ascii="Arial" w:hAnsi="Arial" w:cs="Arial"/>
          <w:bCs/>
        </w:rPr>
        <w:t>Declared interest in</w:t>
      </w:r>
      <w:r w:rsidRPr="00E806BA">
        <w:rPr>
          <w:rFonts w:ascii="Arial" w:hAnsi="Arial" w:cs="Arial"/>
        </w:rPr>
        <w:t xml:space="preserve"> mus</w:t>
      </w:r>
      <w:r w:rsidR="003A1EBF" w:rsidRPr="00E806BA">
        <w:rPr>
          <w:rFonts w:ascii="Arial" w:hAnsi="Arial" w:cs="Arial"/>
        </w:rPr>
        <w:t>c</w:t>
      </w:r>
      <w:r w:rsidRPr="00E806BA">
        <w:rPr>
          <w:rFonts w:ascii="Arial" w:hAnsi="Arial" w:cs="Arial"/>
        </w:rPr>
        <w:t>uloskeletal medicine, and motivation for a career in a related field (</w:t>
      </w:r>
      <w:r w:rsidRPr="00B36CCC">
        <w:rPr>
          <w:rFonts w:ascii="Arial" w:hAnsi="Arial" w:cs="Arial"/>
          <w:i/>
        </w:rPr>
        <w:t>e.g.</w:t>
      </w:r>
      <w:r w:rsidRPr="00E806BA">
        <w:rPr>
          <w:rFonts w:ascii="Arial" w:hAnsi="Arial" w:cs="Arial"/>
        </w:rPr>
        <w:t>, OMM, PM&amp;R, Orthopedics,</w:t>
      </w:r>
      <w:r w:rsidR="00A14B13" w:rsidRPr="00E806BA">
        <w:rPr>
          <w:rFonts w:ascii="Arial" w:hAnsi="Arial" w:cs="Arial"/>
        </w:rPr>
        <w:t xml:space="preserve"> Family Medicine</w:t>
      </w:r>
      <w:r w:rsidR="001C524E">
        <w:rPr>
          <w:rFonts w:ascii="Arial" w:hAnsi="Arial" w:cs="Arial"/>
        </w:rPr>
        <w:t xml:space="preserve">, </w:t>
      </w:r>
      <w:r w:rsidRPr="00B36CCC">
        <w:rPr>
          <w:rFonts w:ascii="Arial" w:hAnsi="Arial" w:cs="Arial"/>
          <w:i/>
          <w:iCs/>
        </w:rPr>
        <w:t>etc.</w:t>
      </w:r>
      <w:r w:rsidRPr="001C524E">
        <w:rPr>
          <w:rFonts w:ascii="Arial" w:hAnsi="Arial" w:cs="Arial"/>
        </w:rPr>
        <w:t>)</w:t>
      </w:r>
    </w:p>
    <w:p w14:paraId="5D962863" w14:textId="05B29151" w:rsidR="00957856" w:rsidRPr="00E806BA" w:rsidRDefault="00716AAB" w:rsidP="00D30B5D">
      <w:pPr>
        <w:numPr>
          <w:ilvl w:val="0"/>
          <w:numId w:val="25"/>
        </w:numPr>
        <w:jc w:val="both"/>
        <w:rPr>
          <w:rFonts w:ascii="Arial" w:hAnsi="Arial" w:cs="Arial"/>
          <w:b/>
        </w:rPr>
      </w:pPr>
      <w:r w:rsidRPr="00E806BA">
        <w:rPr>
          <w:rFonts w:ascii="Arial" w:hAnsi="Arial" w:cs="Arial"/>
          <w:bCs/>
        </w:rPr>
        <w:t>Previous experience in clinical and/or b</w:t>
      </w:r>
      <w:r w:rsidR="004A42C2" w:rsidRPr="00E806BA">
        <w:rPr>
          <w:rFonts w:ascii="Arial" w:hAnsi="Arial" w:cs="Arial"/>
          <w:bCs/>
        </w:rPr>
        <w:t>iomedical</w:t>
      </w:r>
      <w:r w:rsidRPr="00E806BA">
        <w:rPr>
          <w:rFonts w:ascii="Arial" w:hAnsi="Arial" w:cs="Arial"/>
          <w:bCs/>
        </w:rPr>
        <w:t xml:space="preserve"> science research</w:t>
      </w:r>
      <w:r w:rsidR="00326019" w:rsidRPr="00E806BA">
        <w:rPr>
          <w:rFonts w:ascii="Arial" w:hAnsi="Arial" w:cs="Arial"/>
          <w:bCs/>
        </w:rPr>
        <w:t xml:space="preserve"> is preferred</w:t>
      </w:r>
    </w:p>
    <w:p w14:paraId="15C4DEDA" w14:textId="2E7D7CEF" w:rsidR="00716AAB" w:rsidRPr="00E806BA" w:rsidRDefault="00716AAB" w:rsidP="00D30B5D">
      <w:pPr>
        <w:numPr>
          <w:ilvl w:val="0"/>
          <w:numId w:val="25"/>
        </w:numPr>
        <w:jc w:val="both"/>
        <w:rPr>
          <w:rFonts w:ascii="Arial" w:hAnsi="Arial" w:cs="Arial"/>
          <w:b/>
        </w:rPr>
      </w:pPr>
      <w:r w:rsidRPr="00E806BA">
        <w:rPr>
          <w:rFonts w:ascii="Arial" w:hAnsi="Arial" w:cs="Arial"/>
          <w:bCs/>
        </w:rPr>
        <w:t xml:space="preserve">Training in </w:t>
      </w:r>
      <w:r w:rsidR="00060897" w:rsidRPr="00E806BA">
        <w:rPr>
          <w:rFonts w:ascii="Arial" w:hAnsi="Arial" w:cs="Arial"/>
          <w:bCs/>
        </w:rPr>
        <w:t xml:space="preserve">animal models and/or </w:t>
      </w:r>
      <w:r w:rsidR="009024EF" w:rsidRPr="00E806BA">
        <w:rPr>
          <w:rFonts w:ascii="Arial" w:hAnsi="Arial" w:cs="Arial"/>
          <w:bCs/>
        </w:rPr>
        <w:t xml:space="preserve">laboratory techniques such as tissue culture, microscopy, and other molecular biology techniques is </w:t>
      </w:r>
      <w:r w:rsidR="00D73CB8" w:rsidRPr="00E806BA">
        <w:rPr>
          <w:rFonts w:ascii="Arial" w:hAnsi="Arial" w:cs="Arial"/>
          <w:bCs/>
        </w:rPr>
        <w:t>desirable</w:t>
      </w:r>
    </w:p>
    <w:p w14:paraId="2E077442" w14:textId="5F8CDC3A" w:rsidR="00826D9F" w:rsidRPr="00E806BA" w:rsidRDefault="00826D9F" w:rsidP="00D30B5D">
      <w:pPr>
        <w:jc w:val="both"/>
        <w:rPr>
          <w:rFonts w:ascii="Arial" w:hAnsi="Arial" w:cs="Arial"/>
          <w:b/>
          <w:sz w:val="28"/>
        </w:rPr>
      </w:pPr>
    </w:p>
    <w:p w14:paraId="61E16A1F" w14:textId="4E40FBC4" w:rsidR="00B928A9" w:rsidRPr="00E806BA" w:rsidRDefault="00B928A9">
      <w:pPr>
        <w:jc w:val="both"/>
        <w:rPr>
          <w:rFonts w:ascii="Arial" w:hAnsi="Arial" w:cs="Arial"/>
          <w:b/>
          <w:sz w:val="28"/>
        </w:rPr>
      </w:pPr>
      <w:r w:rsidRPr="00E806BA">
        <w:rPr>
          <w:rFonts w:ascii="Arial" w:hAnsi="Arial" w:cs="Arial"/>
          <w:b/>
          <w:sz w:val="28"/>
        </w:rPr>
        <w:t>Knowledge, Skills</w:t>
      </w:r>
      <w:r w:rsidR="00AA4E8B" w:rsidRPr="00E806BA">
        <w:rPr>
          <w:rFonts w:ascii="Arial" w:hAnsi="Arial" w:cs="Arial"/>
          <w:b/>
          <w:sz w:val="28"/>
        </w:rPr>
        <w:t>,</w:t>
      </w:r>
      <w:r w:rsidRPr="00E806BA">
        <w:rPr>
          <w:rFonts w:ascii="Arial" w:hAnsi="Arial" w:cs="Arial"/>
          <w:b/>
          <w:sz w:val="28"/>
        </w:rPr>
        <w:t xml:space="preserve"> and Abilities:</w:t>
      </w:r>
    </w:p>
    <w:p w14:paraId="6AB05524" w14:textId="1F2EB29F" w:rsidR="00957856" w:rsidRPr="00E806BA" w:rsidRDefault="00957856" w:rsidP="00EF6D0C">
      <w:pPr>
        <w:pStyle w:val="ListParagraph"/>
        <w:numPr>
          <w:ilvl w:val="0"/>
          <w:numId w:val="33"/>
        </w:num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 xml:space="preserve">Ability to maintain confidentiality and attention to detail </w:t>
      </w:r>
      <w:r w:rsidR="009D2299" w:rsidRPr="00E806BA">
        <w:rPr>
          <w:rFonts w:ascii="Arial" w:hAnsi="Arial" w:cs="Arial"/>
          <w:sz w:val="24"/>
          <w:szCs w:val="24"/>
        </w:rPr>
        <w:t xml:space="preserve">is </w:t>
      </w:r>
      <w:r w:rsidR="00D73CB8" w:rsidRPr="00E806BA">
        <w:rPr>
          <w:rFonts w:ascii="Arial" w:hAnsi="Arial" w:cs="Arial"/>
          <w:sz w:val="24"/>
          <w:szCs w:val="24"/>
        </w:rPr>
        <w:t>essential</w:t>
      </w:r>
    </w:p>
    <w:p w14:paraId="09BF4144" w14:textId="487B5D91" w:rsidR="00957856" w:rsidRPr="00E806BA" w:rsidRDefault="00957856" w:rsidP="00EF6D0C">
      <w:pPr>
        <w:pStyle w:val="ListParagraph"/>
        <w:numPr>
          <w:ilvl w:val="0"/>
          <w:numId w:val="33"/>
        </w:num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>Ability to manage multiple</w:t>
      </w:r>
      <w:r w:rsidR="00320B02">
        <w:rPr>
          <w:rFonts w:ascii="Arial" w:hAnsi="Arial" w:cs="Arial"/>
          <w:sz w:val="24"/>
          <w:szCs w:val="24"/>
        </w:rPr>
        <w:t>,</w:t>
      </w:r>
      <w:r w:rsidRPr="00E806BA">
        <w:rPr>
          <w:rFonts w:ascii="Arial" w:hAnsi="Arial" w:cs="Arial"/>
          <w:sz w:val="24"/>
          <w:szCs w:val="24"/>
        </w:rPr>
        <w:t xml:space="preserve"> complex, concurrent projects and still meet strict deadlines</w:t>
      </w:r>
    </w:p>
    <w:p w14:paraId="0937727F" w14:textId="5D873069" w:rsidR="00957856" w:rsidRPr="00E806BA" w:rsidRDefault="00957856" w:rsidP="00EF6D0C">
      <w:pPr>
        <w:pStyle w:val="ListParagraph"/>
        <w:numPr>
          <w:ilvl w:val="0"/>
          <w:numId w:val="33"/>
        </w:num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 xml:space="preserve">Ability to exercise independent judgment in complex and new </w:t>
      </w:r>
      <w:r w:rsidR="00D73CB8" w:rsidRPr="00E806BA">
        <w:rPr>
          <w:rFonts w:ascii="Arial" w:hAnsi="Arial" w:cs="Arial"/>
          <w:sz w:val="24"/>
          <w:szCs w:val="24"/>
        </w:rPr>
        <w:t>situations</w:t>
      </w:r>
    </w:p>
    <w:p w14:paraId="2F302CBB" w14:textId="26592442" w:rsidR="00957856" w:rsidRPr="00E806BA" w:rsidRDefault="00957856" w:rsidP="00EF6D0C">
      <w:pPr>
        <w:pStyle w:val="ListParagraph"/>
        <w:numPr>
          <w:ilvl w:val="0"/>
          <w:numId w:val="33"/>
        </w:num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>Skill in thinking ahead, anticipating needs, and making contingency plans for potential problems</w:t>
      </w:r>
    </w:p>
    <w:p w14:paraId="6630DD6B" w14:textId="44D0B1F9" w:rsidR="00957856" w:rsidRPr="00E806BA" w:rsidRDefault="00957856" w:rsidP="00EF6D0C">
      <w:pPr>
        <w:pStyle w:val="ListParagraph"/>
        <w:numPr>
          <w:ilvl w:val="0"/>
          <w:numId w:val="33"/>
        </w:num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>Ability to communicate effectively to all groups through both oral and written channels</w:t>
      </w:r>
    </w:p>
    <w:p w14:paraId="7BAB49C1" w14:textId="15486790" w:rsidR="00957856" w:rsidRPr="00E806BA" w:rsidRDefault="00957856" w:rsidP="00EF6D0C">
      <w:pPr>
        <w:pStyle w:val="ListParagraph"/>
        <w:numPr>
          <w:ilvl w:val="0"/>
          <w:numId w:val="33"/>
        </w:num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>Ability to respond calmly and appropriately in emotional situations</w:t>
      </w:r>
    </w:p>
    <w:p w14:paraId="753962ED" w14:textId="15B9CB71" w:rsidR="00957856" w:rsidRPr="00E806BA" w:rsidRDefault="00957856" w:rsidP="00EF6D0C">
      <w:pPr>
        <w:pStyle w:val="ListParagraph"/>
        <w:numPr>
          <w:ilvl w:val="0"/>
          <w:numId w:val="33"/>
        </w:num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>Ability to listen and communicate in a positive manner</w:t>
      </w:r>
    </w:p>
    <w:p w14:paraId="35951B01" w14:textId="13BE7682" w:rsidR="00957856" w:rsidRPr="00E806BA" w:rsidRDefault="00957856" w:rsidP="00EF6D0C">
      <w:pPr>
        <w:pStyle w:val="ListParagraph"/>
        <w:numPr>
          <w:ilvl w:val="0"/>
          <w:numId w:val="33"/>
        </w:num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>Ability to collaborate and interact with health care professionals</w:t>
      </w:r>
    </w:p>
    <w:p w14:paraId="3439C769" w14:textId="0CD52582" w:rsidR="00957856" w:rsidRPr="00E806BA" w:rsidRDefault="00957856" w:rsidP="00EF6D0C">
      <w:pPr>
        <w:pStyle w:val="ListParagraph"/>
        <w:numPr>
          <w:ilvl w:val="0"/>
          <w:numId w:val="33"/>
        </w:num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>Ability to organize, direct, and prioritize work appropriately</w:t>
      </w:r>
    </w:p>
    <w:p w14:paraId="27A3DD04" w14:textId="680C9C41" w:rsidR="00957856" w:rsidRPr="00E806BA" w:rsidRDefault="00957856" w:rsidP="00EF6D0C">
      <w:pPr>
        <w:pStyle w:val="ListParagraph"/>
        <w:numPr>
          <w:ilvl w:val="0"/>
          <w:numId w:val="33"/>
        </w:num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>Ability to manage time well and work under stressful conditions with an even temperament</w:t>
      </w:r>
    </w:p>
    <w:p w14:paraId="54629C12" w14:textId="0DAF5552" w:rsidR="00957856" w:rsidRPr="00E806BA" w:rsidRDefault="00957856" w:rsidP="00EF6D0C">
      <w:pPr>
        <w:pStyle w:val="ListParagraph"/>
        <w:numPr>
          <w:ilvl w:val="0"/>
          <w:numId w:val="33"/>
        </w:num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>Proficiency with Microsoft Word, Outlook, Excel, PowerPoint</w:t>
      </w:r>
      <w:r w:rsidR="000D6814">
        <w:rPr>
          <w:rFonts w:ascii="Arial" w:hAnsi="Arial" w:cs="Arial"/>
          <w:sz w:val="24"/>
          <w:szCs w:val="24"/>
        </w:rPr>
        <w:t>,</w:t>
      </w:r>
      <w:r w:rsidRPr="00E806BA">
        <w:rPr>
          <w:rFonts w:ascii="Arial" w:hAnsi="Arial" w:cs="Arial"/>
          <w:sz w:val="24"/>
          <w:szCs w:val="24"/>
        </w:rPr>
        <w:t xml:space="preserve"> and the Internet; experience with databases, Black</w:t>
      </w:r>
      <w:r w:rsidR="003A1EBF" w:rsidRPr="00E806BA">
        <w:rPr>
          <w:rFonts w:ascii="Arial" w:hAnsi="Arial" w:cs="Arial"/>
          <w:sz w:val="24"/>
          <w:szCs w:val="24"/>
        </w:rPr>
        <w:t>b</w:t>
      </w:r>
      <w:r w:rsidRPr="00E806BA">
        <w:rPr>
          <w:rFonts w:ascii="Arial" w:hAnsi="Arial" w:cs="Arial"/>
          <w:sz w:val="24"/>
          <w:szCs w:val="24"/>
        </w:rPr>
        <w:t>oard desirable</w:t>
      </w:r>
    </w:p>
    <w:p w14:paraId="660A5287" w14:textId="46D35403" w:rsidR="00957856" w:rsidRPr="00E806BA" w:rsidRDefault="000D6814" w:rsidP="00EF6D0C">
      <w:pPr>
        <w:pStyle w:val="ListParagraph"/>
        <w:numPr>
          <w:ilvl w:val="0"/>
          <w:numId w:val="33"/>
        </w:num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57856" w:rsidRPr="00E806BA">
        <w:rPr>
          <w:rFonts w:ascii="Arial" w:hAnsi="Arial" w:cs="Arial"/>
          <w:sz w:val="24"/>
          <w:szCs w:val="24"/>
        </w:rPr>
        <w:t>bility to demonstrate tact, courtesy</w:t>
      </w:r>
      <w:r>
        <w:rPr>
          <w:rFonts w:ascii="Arial" w:hAnsi="Arial" w:cs="Arial"/>
          <w:sz w:val="24"/>
          <w:szCs w:val="24"/>
        </w:rPr>
        <w:t>,</w:t>
      </w:r>
      <w:r w:rsidR="00957856" w:rsidRPr="00E806BA">
        <w:rPr>
          <w:rFonts w:ascii="Arial" w:hAnsi="Arial" w:cs="Arial"/>
          <w:sz w:val="24"/>
          <w:szCs w:val="24"/>
        </w:rPr>
        <w:t xml:space="preserve"> and discretion in dealing with faculty, staff, students, high-level university officials and the public</w:t>
      </w:r>
    </w:p>
    <w:p w14:paraId="350CE5C7" w14:textId="344ACE3C" w:rsidR="00957856" w:rsidRPr="00E806BA" w:rsidRDefault="00957856" w:rsidP="00EF6D0C">
      <w:pPr>
        <w:pStyle w:val="ListParagraph"/>
        <w:numPr>
          <w:ilvl w:val="0"/>
          <w:numId w:val="33"/>
        </w:num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>Ability to work independently</w:t>
      </w:r>
      <w:r w:rsidR="000D6814">
        <w:rPr>
          <w:rFonts w:ascii="Arial" w:hAnsi="Arial" w:cs="Arial"/>
          <w:sz w:val="24"/>
          <w:szCs w:val="24"/>
        </w:rPr>
        <w:t>,</w:t>
      </w:r>
      <w:r w:rsidRPr="00E806BA">
        <w:rPr>
          <w:rFonts w:ascii="Arial" w:hAnsi="Arial" w:cs="Arial"/>
          <w:sz w:val="24"/>
          <w:szCs w:val="24"/>
        </w:rPr>
        <w:t xml:space="preserve"> as well as function effectively</w:t>
      </w:r>
      <w:r w:rsidR="000D6814">
        <w:rPr>
          <w:rFonts w:ascii="Arial" w:hAnsi="Arial" w:cs="Arial"/>
          <w:sz w:val="24"/>
          <w:szCs w:val="24"/>
        </w:rPr>
        <w:t>,</w:t>
      </w:r>
      <w:r w:rsidRPr="00E806BA">
        <w:rPr>
          <w:rFonts w:ascii="Arial" w:hAnsi="Arial" w:cs="Arial"/>
          <w:sz w:val="24"/>
          <w:szCs w:val="24"/>
        </w:rPr>
        <w:t xml:space="preserve"> in a team and within a diverse group of people</w:t>
      </w:r>
    </w:p>
    <w:p w14:paraId="6A8E433F" w14:textId="34D690CA" w:rsidR="00826D9F" w:rsidRPr="00E806BA" w:rsidRDefault="00957856" w:rsidP="00EF6D0C">
      <w:pPr>
        <w:pStyle w:val="ListParagraph"/>
        <w:numPr>
          <w:ilvl w:val="0"/>
          <w:numId w:val="33"/>
        </w:num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>Detail-oriented and willing to work in a changing environment</w:t>
      </w:r>
      <w:r w:rsidR="000D6814">
        <w:rPr>
          <w:rFonts w:ascii="Arial" w:hAnsi="Arial" w:cs="Arial"/>
          <w:sz w:val="24"/>
          <w:szCs w:val="24"/>
        </w:rPr>
        <w:t>,</w:t>
      </w:r>
      <w:r w:rsidRPr="00E806BA">
        <w:rPr>
          <w:rFonts w:ascii="Arial" w:hAnsi="Arial" w:cs="Arial"/>
          <w:sz w:val="24"/>
          <w:szCs w:val="24"/>
        </w:rPr>
        <w:t xml:space="preserve"> including researching new ways of accomplishing tasks, </w:t>
      </w:r>
      <w:r w:rsidR="00DA2622">
        <w:rPr>
          <w:rFonts w:ascii="Arial" w:hAnsi="Arial" w:cs="Arial"/>
          <w:sz w:val="24"/>
          <w:szCs w:val="24"/>
        </w:rPr>
        <w:t xml:space="preserve">participate </w:t>
      </w:r>
      <w:r w:rsidRPr="00E806BA">
        <w:rPr>
          <w:rFonts w:ascii="Arial" w:hAnsi="Arial" w:cs="Arial"/>
          <w:sz w:val="24"/>
          <w:szCs w:val="24"/>
        </w:rPr>
        <w:t xml:space="preserve">in training sessions, </w:t>
      </w:r>
      <w:r w:rsidR="00DA2622">
        <w:rPr>
          <w:rFonts w:ascii="Arial" w:hAnsi="Arial" w:cs="Arial"/>
          <w:sz w:val="24"/>
          <w:szCs w:val="24"/>
        </w:rPr>
        <w:t>be</w:t>
      </w:r>
      <w:r w:rsidRPr="00E806BA">
        <w:rPr>
          <w:rFonts w:ascii="Arial" w:hAnsi="Arial" w:cs="Arial"/>
          <w:sz w:val="24"/>
          <w:szCs w:val="24"/>
        </w:rPr>
        <w:t xml:space="preserve"> self-starter and a team player, and assist in other areas as needed</w:t>
      </w:r>
    </w:p>
    <w:p w14:paraId="1FB10D9E" w14:textId="7C249350" w:rsidR="00132882" w:rsidRPr="00E806BA" w:rsidRDefault="00957856" w:rsidP="00EF6D0C">
      <w:pPr>
        <w:pStyle w:val="ListParagraph"/>
        <w:numPr>
          <w:ilvl w:val="0"/>
          <w:numId w:val="3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>Broad knowledge</w:t>
      </w:r>
      <w:r w:rsidR="00971DB0" w:rsidRPr="00E806BA">
        <w:rPr>
          <w:rFonts w:ascii="Arial" w:hAnsi="Arial" w:cs="Arial"/>
          <w:sz w:val="24"/>
          <w:szCs w:val="24"/>
        </w:rPr>
        <w:t xml:space="preserve"> </w:t>
      </w:r>
      <w:r w:rsidRPr="00E806BA">
        <w:rPr>
          <w:rFonts w:ascii="Arial" w:hAnsi="Arial" w:cs="Arial"/>
          <w:sz w:val="24"/>
          <w:szCs w:val="24"/>
        </w:rPr>
        <w:t xml:space="preserve">of </w:t>
      </w:r>
      <w:r w:rsidR="00DA2622" w:rsidRPr="00E806BA">
        <w:rPr>
          <w:rFonts w:ascii="Arial" w:hAnsi="Arial" w:cs="Arial"/>
          <w:sz w:val="24"/>
          <w:szCs w:val="24"/>
        </w:rPr>
        <w:t xml:space="preserve">and adherence </w:t>
      </w:r>
      <w:r w:rsidR="00DA2622">
        <w:rPr>
          <w:rFonts w:ascii="Arial" w:hAnsi="Arial" w:cs="Arial"/>
          <w:sz w:val="24"/>
          <w:szCs w:val="24"/>
        </w:rPr>
        <w:t xml:space="preserve">to </w:t>
      </w:r>
      <w:r w:rsidRPr="00E806BA">
        <w:rPr>
          <w:rFonts w:ascii="Arial" w:hAnsi="Arial" w:cs="Arial"/>
          <w:sz w:val="24"/>
          <w:szCs w:val="24"/>
        </w:rPr>
        <w:t>Campbell University policies and procedures</w:t>
      </w:r>
    </w:p>
    <w:p w14:paraId="252F787D" w14:textId="77777777" w:rsidR="00826D9F" w:rsidRPr="00E806BA" w:rsidRDefault="00826D9F">
      <w:pPr>
        <w:contextualSpacing/>
        <w:jc w:val="both"/>
        <w:rPr>
          <w:rFonts w:ascii="Arial" w:hAnsi="Arial" w:cs="Arial"/>
        </w:rPr>
      </w:pPr>
    </w:p>
    <w:p w14:paraId="5BEF4AB6" w14:textId="77777777" w:rsidR="00957856" w:rsidRPr="00E806BA" w:rsidRDefault="00957856">
      <w:pPr>
        <w:ind w:left="450" w:hanging="450"/>
        <w:jc w:val="both"/>
        <w:rPr>
          <w:rFonts w:ascii="Arial" w:hAnsi="Arial" w:cs="Arial"/>
          <w:b/>
          <w:sz w:val="28"/>
          <w:szCs w:val="28"/>
        </w:rPr>
      </w:pPr>
      <w:r w:rsidRPr="00E806BA">
        <w:rPr>
          <w:rFonts w:ascii="Arial" w:hAnsi="Arial" w:cs="Arial"/>
          <w:b/>
          <w:sz w:val="28"/>
          <w:szCs w:val="28"/>
        </w:rPr>
        <w:t>Complexity of Duties:</w:t>
      </w:r>
    </w:p>
    <w:p w14:paraId="292C6494" w14:textId="2E8A0C65" w:rsidR="00957856" w:rsidRPr="00E806BA" w:rsidRDefault="00957856" w:rsidP="00EF6D0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>Complexity of duties will be commensurate with level of experience</w:t>
      </w:r>
      <w:r w:rsidR="00826D9F" w:rsidRPr="00E806BA">
        <w:rPr>
          <w:rFonts w:ascii="Arial" w:hAnsi="Arial" w:cs="Arial"/>
          <w:sz w:val="24"/>
          <w:szCs w:val="24"/>
        </w:rPr>
        <w:t>.</w:t>
      </w:r>
    </w:p>
    <w:p w14:paraId="3F748AFF" w14:textId="77777777" w:rsidR="00826D9F" w:rsidRPr="00E806BA" w:rsidRDefault="00826D9F" w:rsidP="00EF6D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1B46DA" w14:textId="39E98765" w:rsidR="00957856" w:rsidRPr="00E806BA" w:rsidRDefault="00957856">
      <w:pPr>
        <w:ind w:left="450" w:hanging="450"/>
        <w:contextualSpacing/>
        <w:jc w:val="both"/>
        <w:rPr>
          <w:rFonts w:ascii="Arial" w:hAnsi="Arial" w:cs="Arial"/>
          <w:b/>
        </w:rPr>
      </w:pPr>
      <w:r w:rsidRPr="00E806BA">
        <w:rPr>
          <w:rFonts w:ascii="Arial" w:hAnsi="Arial" w:cs="Arial"/>
          <w:b/>
          <w:sz w:val="28"/>
          <w:szCs w:val="28"/>
        </w:rPr>
        <w:t>Types of Contacts</w:t>
      </w:r>
      <w:r w:rsidRPr="00E806BA">
        <w:rPr>
          <w:rFonts w:ascii="Arial" w:hAnsi="Arial" w:cs="Arial"/>
          <w:b/>
        </w:rPr>
        <w:t xml:space="preserve">:  </w:t>
      </w:r>
    </w:p>
    <w:p w14:paraId="7967F76D" w14:textId="750537B8" w:rsidR="00957856" w:rsidRPr="00E806BA" w:rsidRDefault="00971DB0" w:rsidP="00EF6D0C">
      <w:pPr>
        <w:pStyle w:val="ListParagraph"/>
        <w:numPr>
          <w:ilvl w:val="0"/>
          <w:numId w:val="3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E806BA">
        <w:rPr>
          <w:rFonts w:ascii="Arial" w:hAnsi="Arial" w:cs="Arial"/>
          <w:sz w:val="24"/>
          <w:szCs w:val="24"/>
        </w:rPr>
        <w:t>Fellows</w:t>
      </w:r>
      <w:r w:rsidR="00957856" w:rsidRPr="00E806BA">
        <w:rPr>
          <w:rFonts w:ascii="Arial" w:hAnsi="Arial" w:cs="Arial"/>
          <w:sz w:val="24"/>
          <w:szCs w:val="24"/>
        </w:rPr>
        <w:t xml:space="preserve"> will have </w:t>
      </w:r>
      <w:r w:rsidRPr="00E806BA">
        <w:rPr>
          <w:rFonts w:ascii="Arial" w:hAnsi="Arial" w:cs="Arial"/>
          <w:sz w:val="24"/>
          <w:szCs w:val="24"/>
        </w:rPr>
        <w:t>frequent</w:t>
      </w:r>
      <w:r w:rsidR="00957856" w:rsidRPr="00E806BA">
        <w:rPr>
          <w:rFonts w:ascii="Arial" w:hAnsi="Arial" w:cs="Arial"/>
          <w:sz w:val="24"/>
          <w:szCs w:val="24"/>
        </w:rPr>
        <w:t xml:space="preserve"> interactions with CUSOM faculty, staff, medical students</w:t>
      </w:r>
      <w:r w:rsidRPr="00E806BA">
        <w:rPr>
          <w:rFonts w:ascii="Arial" w:hAnsi="Arial" w:cs="Arial"/>
          <w:sz w:val="24"/>
          <w:szCs w:val="24"/>
        </w:rPr>
        <w:t>, and residents.  They will also interact with healthcare providers, patients, and other individuals</w:t>
      </w:r>
      <w:r w:rsidR="000E65F4" w:rsidRPr="00E806BA">
        <w:rPr>
          <w:rFonts w:ascii="Arial" w:hAnsi="Arial" w:cs="Arial"/>
          <w:sz w:val="24"/>
          <w:szCs w:val="24"/>
        </w:rPr>
        <w:t xml:space="preserve"> both affiliated and not affiliated with Campbell University</w:t>
      </w:r>
      <w:r w:rsidR="00957856" w:rsidRPr="00E806BA">
        <w:rPr>
          <w:rFonts w:ascii="Arial" w:hAnsi="Arial" w:cs="Arial"/>
          <w:sz w:val="24"/>
          <w:szCs w:val="24"/>
        </w:rPr>
        <w:t>.  Interaction with outside vendors,</w:t>
      </w:r>
      <w:r w:rsidR="000E65F4" w:rsidRPr="00E806BA">
        <w:rPr>
          <w:rFonts w:ascii="Arial" w:hAnsi="Arial" w:cs="Arial"/>
          <w:sz w:val="24"/>
          <w:szCs w:val="24"/>
        </w:rPr>
        <w:t xml:space="preserve"> healthcare insurance providers,</w:t>
      </w:r>
      <w:r w:rsidR="00957856" w:rsidRPr="00E806BA">
        <w:rPr>
          <w:rFonts w:ascii="Arial" w:hAnsi="Arial" w:cs="Arial"/>
          <w:sz w:val="24"/>
          <w:szCs w:val="24"/>
        </w:rPr>
        <w:t xml:space="preserve"> guests of CUSOM, and any other affiliates </w:t>
      </w:r>
      <w:r w:rsidR="000E65F4" w:rsidRPr="00E806BA">
        <w:rPr>
          <w:rFonts w:ascii="Arial" w:hAnsi="Arial" w:cs="Arial"/>
          <w:sz w:val="24"/>
          <w:szCs w:val="24"/>
        </w:rPr>
        <w:t xml:space="preserve">may </w:t>
      </w:r>
      <w:r w:rsidR="00957856" w:rsidRPr="00E806BA">
        <w:rPr>
          <w:rFonts w:ascii="Arial" w:hAnsi="Arial" w:cs="Arial"/>
          <w:sz w:val="24"/>
          <w:szCs w:val="24"/>
        </w:rPr>
        <w:t>be possible</w:t>
      </w:r>
      <w:r w:rsidR="00957856" w:rsidRPr="00E806BA">
        <w:rPr>
          <w:rFonts w:ascii="Arial" w:hAnsi="Arial" w:cs="Arial"/>
        </w:rPr>
        <w:t xml:space="preserve">. </w:t>
      </w:r>
    </w:p>
    <w:p w14:paraId="64377AF0" w14:textId="77777777" w:rsidR="00826D9F" w:rsidRPr="00E806BA" w:rsidRDefault="00826D9F" w:rsidP="00EF6D0C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2C5C6C08" w14:textId="77777777" w:rsidR="00957856" w:rsidRPr="00E806BA" w:rsidRDefault="00957856">
      <w:pPr>
        <w:ind w:left="450" w:hanging="45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E806BA">
        <w:rPr>
          <w:rFonts w:ascii="Arial" w:hAnsi="Arial" w:cs="Arial"/>
          <w:b/>
          <w:sz w:val="28"/>
          <w:szCs w:val="28"/>
        </w:rPr>
        <w:t xml:space="preserve">Decision-Making:  </w:t>
      </w:r>
    </w:p>
    <w:p w14:paraId="68FD6A6B" w14:textId="010A56E3" w:rsidR="00957856" w:rsidRPr="00E806BA" w:rsidRDefault="00957856" w:rsidP="00EF6D0C">
      <w:pPr>
        <w:pStyle w:val="ListParagraph"/>
        <w:numPr>
          <w:ilvl w:val="0"/>
          <w:numId w:val="34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6BA">
        <w:rPr>
          <w:rFonts w:ascii="Arial" w:hAnsi="Arial" w:cs="Arial"/>
          <w:sz w:val="24"/>
          <w:szCs w:val="24"/>
        </w:rPr>
        <w:t xml:space="preserve">This individual </w:t>
      </w:r>
      <w:r w:rsidR="00826D9F" w:rsidRPr="00E806BA">
        <w:rPr>
          <w:rFonts w:ascii="Arial" w:hAnsi="Arial" w:cs="Arial"/>
          <w:sz w:val="24"/>
          <w:szCs w:val="24"/>
        </w:rPr>
        <w:t>may</w:t>
      </w:r>
      <w:r w:rsidRPr="00E806BA">
        <w:rPr>
          <w:rFonts w:ascii="Arial" w:hAnsi="Arial" w:cs="Arial"/>
          <w:sz w:val="24"/>
          <w:szCs w:val="24"/>
        </w:rPr>
        <w:t xml:space="preserve"> provide guidance and assistance within as well as outside the University setting</w:t>
      </w:r>
      <w:r w:rsidR="00826D9F" w:rsidRPr="00E806BA">
        <w:rPr>
          <w:rFonts w:ascii="Arial" w:hAnsi="Arial" w:cs="Arial"/>
          <w:sz w:val="24"/>
          <w:szCs w:val="24"/>
        </w:rPr>
        <w:t>.</w:t>
      </w:r>
      <w:r w:rsidRPr="00E806BA">
        <w:rPr>
          <w:rFonts w:ascii="Arial" w:hAnsi="Arial" w:cs="Arial"/>
          <w:sz w:val="24"/>
          <w:szCs w:val="24"/>
        </w:rPr>
        <w:t xml:space="preserve">   </w:t>
      </w:r>
      <w:r w:rsidRPr="00E806BA">
        <w:rPr>
          <w:rFonts w:ascii="Arial" w:hAnsi="Arial" w:cs="Arial"/>
        </w:rPr>
        <w:t xml:space="preserve"> </w:t>
      </w:r>
    </w:p>
    <w:p w14:paraId="18D4E99A" w14:textId="77777777" w:rsidR="00826D9F" w:rsidRPr="00E806BA" w:rsidRDefault="00826D9F" w:rsidP="00EF6D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6E846E" w14:textId="77777777" w:rsidR="00C9034A" w:rsidRDefault="00C903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0EA1D77" w14:textId="408D6528" w:rsidR="00957856" w:rsidRPr="00E806BA" w:rsidRDefault="00957856">
      <w:pPr>
        <w:ind w:left="450" w:hanging="450"/>
        <w:contextualSpacing/>
        <w:jc w:val="both"/>
        <w:rPr>
          <w:rFonts w:ascii="Arial" w:hAnsi="Arial" w:cs="Arial"/>
        </w:rPr>
      </w:pPr>
      <w:r w:rsidRPr="00E806BA">
        <w:rPr>
          <w:rFonts w:ascii="Arial" w:hAnsi="Arial" w:cs="Arial"/>
          <w:b/>
          <w:sz w:val="28"/>
          <w:szCs w:val="28"/>
        </w:rPr>
        <w:lastRenderedPageBreak/>
        <w:t>Mental Demands</w:t>
      </w:r>
      <w:proofErr w:type="gramStart"/>
      <w:r w:rsidRPr="00E806BA">
        <w:rPr>
          <w:rFonts w:ascii="Arial" w:hAnsi="Arial" w:cs="Arial"/>
          <w:b/>
          <w:sz w:val="28"/>
          <w:szCs w:val="28"/>
        </w:rPr>
        <w:t>:</w:t>
      </w:r>
      <w:r w:rsidRPr="00E806BA">
        <w:rPr>
          <w:rFonts w:ascii="Arial" w:hAnsi="Arial" w:cs="Arial"/>
          <w:b/>
        </w:rPr>
        <w:t xml:space="preserve">  </w:t>
      </w:r>
      <w:r w:rsidRPr="00E806BA">
        <w:rPr>
          <w:rFonts w:ascii="Arial" w:hAnsi="Arial" w:cs="Arial"/>
        </w:rPr>
        <w:t>(</w:t>
      </w:r>
      <w:proofErr w:type="gramEnd"/>
      <w:r w:rsidRPr="00E806BA">
        <w:rPr>
          <w:rFonts w:ascii="Arial" w:hAnsi="Arial" w:cs="Arial"/>
        </w:rPr>
        <w:t>complexity of duties, decision-making responsibilities, etc.)</w:t>
      </w:r>
    </w:p>
    <w:p w14:paraId="60D410F9" w14:textId="267D69AE" w:rsidR="00957856" w:rsidRPr="00E806BA" w:rsidRDefault="00957856">
      <w:pPr>
        <w:numPr>
          <w:ilvl w:val="0"/>
          <w:numId w:val="12"/>
        </w:numPr>
        <w:contextualSpacing/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>Ability to understand oral and written information and organize thoughts and ideas into effective forms of communication</w:t>
      </w:r>
    </w:p>
    <w:p w14:paraId="429C199E" w14:textId="344BF8F3" w:rsidR="00957856" w:rsidRPr="00E806BA" w:rsidRDefault="00957856">
      <w:pPr>
        <w:numPr>
          <w:ilvl w:val="0"/>
          <w:numId w:val="12"/>
        </w:numPr>
        <w:contextualSpacing/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>Ability to make decisions which range from moderate to a significant impact on the immediate work environment as well as outside contributors</w:t>
      </w:r>
    </w:p>
    <w:p w14:paraId="798F9138" w14:textId="77777777" w:rsidR="00957856" w:rsidRPr="00E806BA" w:rsidRDefault="00957856">
      <w:pPr>
        <w:ind w:left="810" w:hanging="450"/>
        <w:contextualSpacing/>
        <w:jc w:val="both"/>
        <w:rPr>
          <w:rFonts w:ascii="Arial" w:hAnsi="Arial" w:cs="Arial"/>
        </w:rPr>
      </w:pPr>
    </w:p>
    <w:p w14:paraId="13C314D9" w14:textId="77777777" w:rsidR="00957856" w:rsidRPr="00E806BA" w:rsidRDefault="00957856">
      <w:pPr>
        <w:ind w:left="450" w:hanging="45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E806BA">
        <w:rPr>
          <w:rFonts w:ascii="Arial" w:hAnsi="Arial" w:cs="Arial"/>
          <w:b/>
          <w:sz w:val="28"/>
          <w:szCs w:val="28"/>
        </w:rPr>
        <w:t xml:space="preserve">Other Information:  </w:t>
      </w:r>
    </w:p>
    <w:p w14:paraId="2582C2DC" w14:textId="56D29EE2" w:rsidR="00957856" w:rsidRPr="00E806BA" w:rsidRDefault="00957856">
      <w:pPr>
        <w:numPr>
          <w:ilvl w:val="0"/>
          <w:numId w:val="12"/>
        </w:numPr>
        <w:contextualSpacing/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>This position demands honesty, integrity</w:t>
      </w:r>
      <w:r w:rsidR="00723119">
        <w:rPr>
          <w:rFonts w:ascii="Arial" w:hAnsi="Arial" w:cs="Arial"/>
        </w:rPr>
        <w:t>,</w:t>
      </w:r>
      <w:r w:rsidRPr="00E806BA">
        <w:rPr>
          <w:rFonts w:ascii="Arial" w:hAnsi="Arial" w:cs="Arial"/>
        </w:rPr>
        <w:t xml:space="preserve"> and the ability to work with the Christian mission of Campbell University</w:t>
      </w:r>
      <w:r w:rsidR="00826D9F" w:rsidRPr="00E806BA">
        <w:rPr>
          <w:rFonts w:ascii="Arial" w:hAnsi="Arial" w:cs="Arial"/>
        </w:rPr>
        <w:t>.</w:t>
      </w:r>
    </w:p>
    <w:p w14:paraId="247A2626" w14:textId="619A59B8" w:rsidR="00957856" w:rsidRPr="00E806BA" w:rsidRDefault="00957856">
      <w:pPr>
        <w:numPr>
          <w:ilvl w:val="0"/>
          <w:numId w:val="12"/>
        </w:numPr>
        <w:contextualSpacing/>
        <w:jc w:val="both"/>
        <w:rPr>
          <w:rFonts w:ascii="Arial" w:hAnsi="Arial" w:cs="Arial"/>
        </w:rPr>
      </w:pPr>
      <w:r w:rsidRPr="00E806BA">
        <w:rPr>
          <w:rFonts w:ascii="Arial" w:hAnsi="Arial" w:cs="Arial"/>
        </w:rPr>
        <w:t xml:space="preserve">Requires attendance at </w:t>
      </w:r>
      <w:r w:rsidR="00826D9F" w:rsidRPr="00E806BA">
        <w:rPr>
          <w:rFonts w:ascii="Arial" w:hAnsi="Arial" w:cs="Arial"/>
        </w:rPr>
        <w:t xml:space="preserve">certain </w:t>
      </w:r>
      <w:r w:rsidRPr="00E806BA">
        <w:rPr>
          <w:rFonts w:ascii="Arial" w:hAnsi="Arial" w:cs="Arial"/>
        </w:rPr>
        <w:t>events within as well as outside of the University setting</w:t>
      </w:r>
    </w:p>
    <w:p w14:paraId="4CCD4C20" w14:textId="77777777" w:rsidR="00957856" w:rsidRPr="00E806BA" w:rsidRDefault="00957856" w:rsidP="00826D9F">
      <w:pPr>
        <w:ind w:left="810" w:hanging="450"/>
        <w:contextualSpacing/>
        <w:jc w:val="both"/>
        <w:rPr>
          <w:rFonts w:ascii="Arial" w:hAnsi="Arial" w:cs="Arial"/>
        </w:rPr>
      </w:pPr>
    </w:p>
    <w:p w14:paraId="5693BBB4" w14:textId="4A1B9F2D" w:rsidR="00B928A9" w:rsidRPr="00E806BA" w:rsidRDefault="00B928A9" w:rsidP="00826D9F">
      <w:pPr>
        <w:contextualSpacing/>
        <w:rPr>
          <w:rFonts w:ascii="Arial" w:hAnsi="Arial" w:cs="Arial"/>
          <w:i/>
          <w:sz w:val="22"/>
        </w:rPr>
      </w:pPr>
      <w:r w:rsidRPr="00E806BA">
        <w:rPr>
          <w:rFonts w:ascii="Arial" w:hAnsi="Arial" w:cs="Arial"/>
          <w:b/>
          <w:sz w:val="28"/>
        </w:rPr>
        <w:t xml:space="preserve">Physical Demands: </w:t>
      </w:r>
    </w:p>
    <w:p w14:paraId="7C94C812" w14:textId="77777777" w:rsidR="00B928A9" w:rsidRPr="00E806BA" w:rsidRDefault="00B928A9" w:rsidP="00826D9F">
      <w:pPr>
        <w:contextualSpacing/>
        <w:rPr>
          <w:rFonts w:ascii="Arial" w:hAnsi="Arial" w:cs="Arial"/>
          <w:sz w:val="16"/>
          <w:szCs w:val="16"/>
        </w:rPr>
      </w:pPr>
    </w:p>
    <w:p w14:paraId="72CC5904" w14:textId="77777777" w:rsidR="00A7324E" w:rsidRPr="00E806BA" w:rsidRDefault="00A7324E" w:rsidP="00826D9F">
      <w:pPr>
        <w:contextualSpacing/>
        <w:rPr>
          <w:rFonts w:ascii="Arial" w:hAnsi="Arial" w:cs="Arial"/>
        </w:rPr>
      </w:pPr>
      <w:r w:rsidRPr="00E806BA">
        <w:rPr>
          <w:rFonts w:ascii="Arial" w:hAnsi="Arial" w:cs="Arial"/>
          <w:spacing w:val="-3"/>
        </w:rPr>
        <w:t>I</w:t>
      </w:r>
      <w:r w:rsidRPr="00E806BA">
        <w:rPr>
          <w:rFonts w:ascii="Arial" w:hAnsi="Arial" w:cs="Arial"/>
          <w:spacing w:val="2"/>
        </w:rPr>
        <w:t>n</w:t>
      </w:r>
      <w:r w:rsidRPr="00E806BA">
        <w:rPr>
          <w:rFonts w:ascii="Arial" w:hAnsi="Arial" w:cs="Arial"/>
          <w:spacing w:val="-1"/>
        </w:rPr>
        <w:t>c</w:t>
      </w:r>
      <w:r w:rsidRPr="00E806BA">
        <w:rPr>
          <w:rFonts w:ascii="Arial" w:hAnsi="Arial" w:cs="Arial"/>
        </w:rPr>
        <w:t>o</w:t>
      </w:r>
      <w:r w:rsidRPr="00E806BA">
        <w:rPr>
          <w:rFonts w:ascii="Arial" w:hAnsi="Arial" w:cs="Arial"/>
          <w:spacing w:val="2"/>
        </w:rPr>
        <w:t>r</w:t>
      </w:r>
      <w:r w:rsidRPr="00E806BA">
        <w:rPr>
          <w:rFonts w:ascii="Arial" w:hAnsi="Arial" w:cs="Arial"/>
        </w:rPr>
        <w:t>p</w:t>
      </w:r>
      <w:r w:rsidRPr="00E806BA">
        <w:rPr>
          <w:rFonts w:ascii="Arial" w:hAnsi="Arial" w:cs="Arial"/>
          <w:spacing w:val="2"/>
        </w:rPr>
        <w:t>o</w:t>
      </w:r>
      <w:r w:rsidRPr="00E806BA">
        <w:rPr>
          <w:rFonts w:ascii="Arial" w:hAnsi="Arial" w:cs="Arial"/>
          <w:spacing w:val="-1"/>
        </w:rPr>
        <w:t>r</w:t>
      </w:r>
      <w:r w:rsidRPr="00E806BA">
        <w:rPr>
          <w:rFonts w:ascii="Arial" w:hAnsi="Arial" w:cs="Arial"/>
          <w:spacing w:val="-3"/>
        </w:rPr>
        <w:t>a</w:t>
      </w:r>
      <w:r w:rsidRPr="00E806BA">
        <w:rPr>
          <w:rFonts w:ascii="Arial" w:hAnsi="Arial" w:cs="Arial"/>
          <w:spacing w:val="3"/>
        </w:rPr>
        <w:t>t</w:t>
      </w:r>
      <w:r w:rsidRPr="00E806BA">
        <w:rPr>
          <w:rFonts w:ascii="Arial" w:hAnsi="Arial" w:cs="Arial"/>
          <w:spacing w:val="-3"/>
        </w:rPr>
        <w:t>e</w:t>
      </w:r>
      <w:r w:rsidRPr="00E806BA">
        <w:rPr>
          <w:rFonts w:ascii="Arial" w:hAnsi="Arial" w:cs="Arial"/>
        </w:rPr>
        <w:t>d</w:t>
      </w:r>
      <w:r w:rsidRPr="00E806BA">
        <w:rPr>
          <w:rFonts w:ascii="Arial" w:hAnsi="Arial" w:cs="Arial"/>
          <w:spacing w:val="2"/>
        </w:rPr>
        <w:t xml:space="preserve"> </w:t>
      </w:r>
      <w:r w:rsidRPr="00E806BA">
        <w:rPr>
          <w:rFonts w:ascii="Arial" w:hAnsi="Arial" w:cs="Arial"/>
        </w:rPr>
        <w:t>with</w:t>
      </w:r>
      <w:r w:rsidRPr="00E806BA">
        <w:rPr>
          <w:rFonts w:ascii="Arial" w:hAnsi="Arial" w:cs="Arial"/>
          <w:spacing w:val="-2"/>
        </w:rPr>
        <w:t>i</w:t>
      </w:r>
      <w:r w:rsidRPr="00E806BA">
        <w:rPr>
          <w:rFonts w:ascii="Arial" w:hAnsi="Arial" w:cs="Arial"/>
        </w:rPr>
        <w:t>n</w:t>
      </w:r>
      <w:r w:rsidRPr="00E806BA">
        <w:rPr>
          <w:rFonts w:ascii="Arial" w:hAnsi="Arial" w:cs="Arial"/>
          <w:spacing w:val="7"/>
        </w:rPr>
        <w:t xml:space="preserve"> </w:t>
      </w:r>
      <w:r w:rsidRPr="00E806BA">
        <w:rPr>
          <w:rFonts w:ascii="Arial" w:hAnsi="Arial" w:cs="Arial"/>
          <w:spacing w:val="-2"/>
        </w:rPr>
        <w:t>o</w:t>
      </w:r>
      <w:r w:rsidRPr="00E806BA">
        <w:rPr>
          <w:rFonts w:ascii="Arial" w:hAnsi="Arial" w:cs="Arial"/>
        </w:rPr>
        <w:t>ne</w:t>
      </w:r>
      <w:r w:rsidRPr="00E806BA">
        <w:rPr>
          <w:rFonts w:ascii="Arial" w:hAnsi="Arial" w:cs="Arial"/>
          <w:spacing w:val="1"/>
        </w:rPr>
        <w:t xml:space="preserve"> </w:t>
      </w:r>
      <w:r w:rsidRPr="00E806BA">
        <w:rPr>
          <w:rFonts w:ascii="Arial" w:hAnsi="Arial" w:cs="Arial"/>
          <w:spacing w:val="2"/>
        </w:rPr>
        <w:t>(</w:t>
      </w:r>
      <w:r w:rsidRPr="00E806BA">
        <w:rPr>
          <w:rFonts w:ascii="Arial" w:hAnsi="Arial" w:cs="Arial"/>
        </w:rPr>
        <w:t>1)</w:t>
      </w:r>
      <w:r w:rsidRPr="00E806BA">
        <w:rPr>
          <w:rFonts w:ascii="Arial" w:hAnsi="Arial" w:cs="Arial"/>
          <w:spacing w:val="4"/>
        </w:rPr>
        <w:t xml:space="preserve"> </w:t>
      </w:r>
      <w:r w:rsidRPr="00E806BA">
        <w:rPr>
          <w:rFonts w:ascii="Arial" w:hAnsi="Arial" w:cs="Arial"/>
          <w:spacing w:val="1"/>
        </w:rPr>
        <w:t>o</w:t>
      </w:r>
      <w:r w:rsidRPr="00E806BA">
        <w:rPr>
          <w:rFonts w:ascii="Arial" w:hAnsi="Arial" w:cs="Arial"/>
        </w:rPr>
        <w:t>r</w:t>
      </w:r>
      <w:r w:rsidRPr="00E806BA">
        <w:rPr>
          <w:rFonts w:ascii="Arial" w:hAnsi="Arial" w:cs="Arial"/>
          <w:spacing w:val="4"/>
        </w:rPr>
        <w:t xml:space="preserve"> </w:t>
      </w:r>
      <w:r w:rsidRPr="00E806BA">
        <w:rPr>
          <w:rFonts w:ascii="Arial" w:hAnsi="Arial" w:cs="Arial"/>
        </w:rPr>
        <w:t>m</w:t>
      </w:r>
      <w:r w:rsidRPr="00E806BA">
        <w:rPr>
          <w:rFonts w:ascii="Arial" w:hAnsi="Arial" w:cs="Arial"/>
          <w:spacing w:val="2"/>
        </w:rPr>
        <w:t>o</w:t>
      </w:r>
      <w:r w:rsidRPr="00E806BA">
        <w:rPr>
          <w:rFonts w:ascii="Arial" w:hAnsi="Arial" w:cs="Arial"/>
        </w:rPr>
        <w:t>re</w:t>
      </w:r>
      <w:r w:rsidRPr="00E806BA">
        <w:rPr>
          <w:rFonts w:ascii="Arial" w:hAnsi="Arial" w:cs="Arial"/>
          <w:spacing w:val="1"/>
        </w:rPr>
        <w:t xml:space="preserve"> </w:t>
      </w:r>
      <w:r w:rsidRPr="00E806BA">
        <w:rPr>
          <w:rFonts w:ascii="Arial" w:hAnsi="Arial" w:cs="Arial"/>
        </w:rPr>
        <w:t>of</w:t>
      </w:r>
      <w:r w:rsidRPr="00E806BA">
        <w:rPr>
          <w:rFonts w:ascii="Arial" w:hAnsi="Arial" w:cs="Arial"/>
          <w:spacing w:val="4"/>
        </w:rPr>
        <w:t xml:space="preserve"> </w:t>
      </w:r>
      <w:r w:rsidRPr="00E806BA">
        <w:rPr>
          <w:rFonts w:ascii="Arial" w:hAnsi="Arial" w:cs="Arial"/>
          <w:spacing w:val="3"/>
        </w:rPr>
        <w:t>t</w:t>
      </w:r>
      <w:r w:rsidRPr="00E806BA">
        <w:rPr>
          <w:rFonts w:ascii="Arial" w:hAnsi="Arial" w:cs="Arial"/>
        </w:rPr>
        <w:t>he</w:t>
      </w:r>
      <w:r w:rsidRPr="00E806BA">
        <w:rPr>
          <w:rFonts w:ascii="Arial" w:hAnsi="Arial" w:cs="Arial"/>
          <w:spacing w:val="1"/>
        </w:rPr>
        <w:t xml:space="preserve"> </w:t>
      </w:r>
      <w:r w:rsidRPr="00E806BA">
        <w:rPr>
          <w:rFonts w:ascii="Arial" w:hAnsi="Arial" w:cs="Arial"/>
        </w:rPr>
        <w:t>p</w:t>
      </w:r>
      <w:r w:rsidRPr="00E806BA">
        <w:rPr>
          <w:rFonts w:ascii="Arial" w:hAnsi="Arial" w:cs="Arial"/>
          <w:spacing w:val="2"/>
        </w:rPr>
        <w:t>r</w:t>
      </w:r>
      <w:r w:rsidRPr="00E806BA">
        <w:rPr>
          <w:rFonts w:ascii="Arial" w:hAnsi="Arial" w:cs="Arial"/>
          <w:spacing w:val="-1"/>
        </w:rPr>
        <w:t>e</w:t>
      </w:r>
      <w:r w:rsidRPr="00E806BA">
        <w:rPr>
          <w:rFonts w:ascii="Arial" w:hAnsi="Arial" w:cs="Arial"/>
        </w:rPr>
        <w:t>v</w:t>
      </w:r>
      <w:r w:rsidRPr="00E806BA">
        <w:rPr>
          <w:rFonts w:ascii="Arial" w:hAnsi="Arial" w:cs="Arial"/>
          <w:spacing w:val="-2"/>
        </w:rPr>
        <w:t>io</w:t>
      </w:r>
      <w:r w:rsidRPr="00E806BA">
        <w:rPr>
          <w:rFonts w:ascii="Arial" w:hAnsi="Arial" w:cs="Arial"/>
          <w:spacing w:val="2"/>
        </w:rPr>
        <w:t>u</w:t>
      </w:r>
      <w:r w:rsidRPr="00E806BA">
        <w:rPr>
          <w:rFonts w:ascii="Arial" w:hAnsi="Arial" w:cs="Arial"/>
        </w:rPr>
        <w:t>s</w:t>
      </w:r>
      <w:r w:rsidRPr="00E806BA">
        <w:rPr>
          <w:rFonts w:ascii="Arial" w:hAnsi="Arial" w:cs="Arial"/>
          <w:spacing w:val="3"/>
        </w:rPr>
        <w:t>l</w:t>
      </w:r>
      <w:r w:rsidRPr="00E806BA">
        <w:rPr>
          <w:rFonts w:ascii="Arial" w:hAnsi="Arial" w:cs="Arial"/>
        </w:rPr>
        <w:t>y</w:t>
      </w:r>
      <w:r w:rsidRPr="00E806BA">
        <w:rPr>
          <w:rFonts w:ascii="Arial" w:hAnsi="Arial" w:cs="Arial"/>
          <w:spacing w:val="-2"/>
        </w:rPr>
        <w:t xml:space="preserve"> </w:t>
      </w:r>
      <w:r w:rsidRPr="00E806BA">
        <w:rPr>
          <w:rFonts w:ascii="Arial" w:hAnsi="Arial" w:cs="Arial"/>
          <w:spacing w:val="3"/>
        </w:rPr>
        <w:t>m</w:t>
      </w:r>
      <w:r w:rsidRPr="00E806BA">
        <w:rPr>
          <w:rFonts w:ascii="Arial" w:hAnsi="Arial" w:cs="Arial"/>
          <w:spacing w:val="-1"/>
        </w:rPr>
        <w:t>e</w:t>
      </w:r>
      <w:r w:rsidRPr="00E806BA">
        <w:rPr>
          <w:rFonts w:ascii="Arial" w:hAnsi="Arial" w:cs="Arial"/>
        </w:rPr>
        <w:t>ntion</w:t>
      </w:r>
      <w:r w:rsidRPr="00E806BA">
        <w:rPr>
          <w:rFonts w:ascii="Arial" w:hAnsi="Arial" w:cs="Arial"/>
          <w:spacing w:val="-1"/>
        </w:rPr>
        <w:t>e</w:t>
      </w:r>
      <w:r w:rsidRPr="00E806BA">
        <w:rPr>
          <w:rFonts w:ascii="Arial" w:hAnsi="Arial" w:cs="Arial"/>
        </w:rPr>
        <w:t>d</w:t>
      </w:r>
      <w:r w:rsidRPr="00E806BA">
        <w:rPr>
          <w:rFonts w:ascii="Arial" w:hAnsi="Arial" w:cs="Arial"/>
          <w:spacing w:val="5"/>
        </w:rPr>
        <w:t xml:space="preserve"> </w:t>
      </w:r>
      <w:r w:rsidRPr="00E806BA">
        <w:rPr>
          <w:rFonts w:ascii="Arial" w:hAnsi="Arial" w:cs="Arial"/>
          <w:spacing w:val="-1"/>
        </w:rPr>
        <w:t>e</w:t>
      </w:r>
      <w:r w:rsidRPr="00E806BA">
        <w:rPr>
          <w:rFonts w:ascii="Arial" w:hAnsi="Arial" w:cs="Arial"/>
        </w:rPr>
        <w:t>s</w:t>
      </w:r>
      <w:r w:rsidRPr="00E806BA">
        <w:rPr>
          <w:rFonts w:ascii="Arial" w:hAnsi="Arial" w:cs="Arial"/>
          <w:spacing w:val="-2"/>
        </w:rPr>
        <w:t>s</w:t>
      </w:r>
      <w:r w:rsidRPr="00E806BA">
        <w:rPr>
          <w:rFonts w:ascii="Arial" w:hAnsi="Arial" w:cs="Arial"/>
          <w:spacing w:val="1"/>
        </w:rPr>
        <w:t>e</w:t>
      </w:r>
      <w:r w:rsidRPr="00E806BA">
        <w:rPr>
          <w:rFonts w:ascii="Arial" w:hAnsi="Arial" w:cs="Arial"/>
        </w:rPr>
        <w:t>ntial</w:t>
      </w:r>
      <w:r w:rsidRPr="00E806BA">
        <w:rPr>
          <w:rFonts w:ascii="Arial" w:hAnsi="Arial" w:cs="Arial"/>
          <w:spacing w:val="2"/>
        </w:rPr>
        <w:t xml:space="preserve"> f</w:t>
      </w:r>
      <w:r w:rsidRPr="00E806BA">
        <w:rPr>
          <w:rFonts w:ascii="Arial" w:hAnsi="Arial" w:cs="Arial"/>
        </w:rPr>
        <w:t>un</w:t>
      </w:r>
      <w:r w:rsidRPr="00E806BA">
        <w:rPr>
          <w:rFonts w:ascii="Arial" w:hAnsi="Arial" w:cs="Arial"/>
          <w:spacing w:val="-1"/>
        </w:rPr>
        <w:t>c</w:t>
      </w:r>
      <w:r w:rsidRPr="00E806BA">
        <w:rPr>
          <w:rFonts w:ascii="Arial" w:hAnsi="Arial" w:cs="Arial"/>
        </w:rPr>
        <w:t>ti</w:t>
      </w:r>
      <w:r w:rsidRPr="00E806BA">
        <w:rPr>
          <w:rFonts w:ascii="Arial" w:hAnsi="Arial" w:cs="Arial"/>
          <w:spacing w:val="-2"/>
        </w:rPr>
        <w:t>o</w:t>
      </w:r>
      <w:r w:rsidRPr="00E806BA">
        <w:rPr>
          <w:rFonts w:ascii="Arial" w:hAnsi="Arial" w:cs="Arial"/>
        </w:rPr>
        <w:t>ns</w:t>
      </w:r>
      <w:r w:rsidRPr="00E806BA">
        <w:rPr>
          <w:rFonts w:ascii="Arial" w:hAnsi="Arial" w:cs="Arial"/>
          <w:spacing w:val="7"/>
        </w:rPr>
        <w:t xml:space="preserve"> </w:t>
      </w:r>
      <w:r w:rsidRPr="00E806BA">
        <w:rPr>
          <w:rFonts w:ascii="Arial" w:hAnsi="Arial" w:cs="Arial"/>
        </w:rPr>
        <w:t>of</w:t>
      </w:r>
      <w:r w:rsidRPr="00E806BA">
        <w:rPr>
          <w:rFonts w:ascii="Arial" w:hAnsi="Arial" w:cs="Arial"/>
          <w:spacing w:val="5"/>
        </w:rPr>
        <w:t xml:space="preserve"> </w:t>
      </w:r>
      <w:r w:rsidRPr="00E806BA">
        <w:rPr>
          <w:rFonts w:ascii="Arial" w:hAnsi="Arial" w:cs="Arial"/>
        </w:rPr>
        <w:t>this</w:t>
      </w:r>
      <w:r w:rsidRPr="00E806BA">
        <w:rPr>
          <w:rFonts w:ascii="Arial" w:hAnsi="Arial" w:cs="Arial"/>
          <w:spacing w:val="5"/>
        </w:rPr>
        <w:t xml:space="preserve"> </w:t>
      </w:r>
      <w:r w:rsidRPr="00E806BA">
        <w:rPr>
          <w:rFonts w:ascii="Arial" w:hAnsi="Arial" w:cs="Arial"/>
        </w:rPr>
        <w:t>job d</w:t>
      </w:r>
      <w:r w:rsidRPr="00E806BA">
        <w:rPr>
          <w:rFonts w:ascii="Arial" w:hAnsi="Arial" w:cs="Arial"/>
          <w:spacing w:val="-1"/>
        </w:rPr>
        <w:t>e</w:t>
      </w:r>
      <w:r w:rsidRPr="00E806BA">
        <w:rPr>
          <w:rFonts w:ascii="Arial" w:hAnsi="Arial" w:cs="Arial"/>
        </w:rPr>
        <w:t>s</w:t>
      </w:r>
      <w:r w:rsidRPr="00E806BA">
        <w:rPr>
          <w:rFonts w:ascii="Arial" w:hAnsi="Arial" w:cs="Arial"/>
          <w:spacing w:val="-1"/>
        </w:rPr>
        <w:t>cr</w:t>
      </w:r>
      <w:r w:rsidRPr="00E806BA">
        <w:rPr>
          <w:rFonts w:ascii="Arial" w:hAnsi="Arial" w:cs="Arial"/>
        </w:rPr>
        <w:t xml:space="preserve">iption </w:t>
      </w:r>
      <w:r w:rsidRPr="00E806BA">
        <w:rPr>
          <w:rFonts w:ascii="Arial" w:hAnsi="Arial" w:cs="Arial"/>
          <w:spacing w:val="-1"/>
        </w:rPr>
        <w:t>a</w:t>
      </w:r>
      <w:r w:rsidRPr="00E806BA">
        <w:rPr>
          <w:rFonts w:ascii="Arial" w:hAnsi="Arial" w:cs="Arial"/>
          <w:spacing w:val="1"/>
        </w:rPr>
        <w:t>r</w:t>
      </w:r>
      <w:r w:rsidRPr="00E806BA">
        <w:rPr>
          <w:rFonts w:ascii="Arial" w:hAnsi="Arial" w:cs="Arial"/>
        </w:rPr>
        <w:t>e</w:t>
      </w:r>
      <w:r w:rsidRPr="00E806BA">
        <w:rPr>
          <w:rFonts w:ascii="Arial" w:hAnsi="Arial" w:cs="Arial"/>
          <w:spacing w:val="4"/>
        </w:rPr>
        <w:t xml:space="preserve"> </w:t>
      </w:r>
      <w:r w:rsidRPr="00E806BA">
        <w:rPr>
          <w:rFonts w:ascii="Arial" w:hAnsi="Arial" w:cs="Arial"/>
          <w:spacing w:val="-1"/>
        </w:rPr>
        <w:t>e</w:t>
      </w:r>
      <w:r w:rsidRPr="00E806BA">
        <w:rPr>
          <w:rFonts w:ascii="Arial" w:hAnsi="Arial" w:cs="Arial"/>
        </w:rPr>
        <w:t>s</w:t>
      </w:r>
      <w:r w:rsidRPr="00E806BA">
        <w:rPr>
          <w:rFonts w:ascii="Arial" w:hAnsi="Arial" w:cs="Arial"/>
          <w:spacing w:val="3"/>
        </w:rPr>
        <w:t>s</w:t>
      </w:r>
      <w:r w:rsidRPr="00E806BA">
        <w:rPr>
          <w:rFonts w:ascii="Arial" w:hAnsi="Arial" w:cs="Arial"/>
          <w:spacing w:val="-3"/>
        </w:rPr>
        <w:t>e</w:t>
      </w:r>
      <w:r w:rsidRPr="00E806BA">
        <w:rPr>
          <w:rFonts w:ascii="Arial" w:hAnsi="Arial" w:cs="Arial"/>
        </w:rPr>
        <w:t>nti</w:t>
      </w:r>
      <w:r w:rsidRPr="00E806BA">
        <w:rPr>
          <w:rFonts w:ascii="Arial" w:hAnsi="Arial" w:cs="Arial"/>
          <w:spacing w:val="-1"/>
        </w:rPr>
        <w:t>a</w:t>
      </w:r>
      <w:r w:rsidRPr="00E806BA">
        <w:rPr>
          <w:rFonts w:ascii="Arial" w:hAnsi="Arial" w:cs="Arial"/>
        </w:rPr>
        <w:t>l</w:t>
      </w:r>
      <w:r w:rsidRPr="00E806BA">
        <w:rPr>
          <w:rFonts w:ascii="Arial" w:hAnsi="Arial" w:cs="Arial"/>
          <w:spacing w:val="3"/>
        </w:rPr>
        <w:t xml:space="preserve"> </w:t>
      </w:r>
      <w:r w:rsidRPr="00E806BA">
        <w:rPr>
          <w:rFonts w:ascii="Arial" w:hAnsi="Arial" w:cs="Arial"/>
        </w:rPr>
        <w:t>p</w:t>
      </w:r>
      <w:r w:rsidRPr="00E806BA">
        <w:rPr>
          <w:rFonts w:ascii="Arial" w:hAnsi="Arial" w:cs="Arial"/>
          <w:spacing w:val="2"/>
        </w:rPr>
        <w:t>h</w:t>
      </w:r>
      <w:r w:rsidRPr="00E806BA">
        <w:rPr>
          <w:rFonts w:ascii="Arial" w:hAnsi="Arial" w:cs="Arial"/>
          <w:spacing w:val="-5"/>
        </w:rPr>
        <w:t>y</w:t>
      </w:r>
      <w:r w:rsidRPr="00E806BA">
        <w:rPr>
          <w:rFonts w:ascii="Arial" w:hAnsi="Arial" w:cs="Arial"/>
        </w:rPr>
        <w:t>s</w:t>
      </w:r>
      <w:r w:rsidRPr="00E806BA">
        <w:rPr>
          <w:rFonts w:ascii="Arial" w:hAnsi="Arial" w:cs="Arial"/>
          <w:spacing w:val="1"/>
        </w:rPr>
        <w:t>i</w:t>
      </w:r>
      <w:r w:rsidRPr="00E806BA">
        <w:rPr>
          <w:rFonts w:ascii="Arial" w:hAnsi="Arial" w:cs="Arial"/>
          <w:spacing w:val="-1"/>
        </w:rPr>
        <w:t>ca</w:t>
      </w:r>
      <w:r w:rsidRPr="00E806BA">
        <w:rPr>
          <w:rFonts w:ascii="Arial" w:hAnsi="Arial" w:cs="Arial"/>
        </w:rPr>
        <w:t>l</w:t>
      </w:r>
      <w:r w:rsidRPr="00E806BA">
        <w:rPr>
          <w:rFonts w:ascii="Arial" w:hAnsi="Arial" w:cs="Arial"/>
          <w:spacing w:val="8"/>
        </w:rPr>
        <w:t xml:space="preserve"> </w:t>
      </w:r>
      <w:r w:rsidRPr="00E806BA">
        <w:rPr>
          <w:rFonts w:ascii="Arial" w:hAnsi="Arial" w:cs="Arial"/>
          <w:spacing w:val="-1"/>
        </w:rPr>
        <w:t>re</w:t>
      </w:r>
      <w:r w:rsidRPr="00E806BA">
        <w:rPr>
          <w:rFonts w:ascii="Arial" w:hAnsi="Arial" w:cs="Arial"/>
        </w:rPr>
        <w:t>qui</w:t>
      </w:r>
      <w:r w:rsidRPr="00E806BA">
        <w:rPr>
          <w:rFonts w:ascii="Arial" w:hAnsi="Arial" w:cs="Arial"/>
          <w:spacing w:val="-1"/>
        </w:rPr>
        <w:t>re</w:t>
      </w:r>
      <w:r w:rsidRPr="00E806BA">
        <w:rPr>
          <w:rFonts w:ascii="Arial" w:hAnsi="Arial" w:cs="Arial"/>
        </w:rPr>
        <w:t>m</w:t>
      </w:r>
      <w:r w:rsidRPr="00E806BA">
        <w:rPr>
          <w:rFonts w:ascii="Arial" w:hAnsi="Arial" w:cs="Arial"/>
          <w:spacing w:val="-1"/>
        </w:rPr>
        <w:t>e</w:t>
      </w:r>
      <w:r w:rsidRPr="00E806BA">
        <w:rPr>
          <w:rFonts w:ascii="Arial" w:hAnsi="Arial" w:cs="Arial"/>
        </w:rPr>
        <w:t xml:space="preserve">nts. </w:t>
      </w:r>
      <w:r w:rsidRPr="00E806BA">
        <w:rPr>
          <w:rFonts w:ascii="Arial" w:hAnsi="Arial" w:cs="Arial"/>
          <w:spacing w:val="36"/>
        </w:rPr>
        <w:t xml:space="preserve"> </w:t>
      </w:r>
      <w:r w:rsidRPr="00E806BA">
        <w:rPr>
          <w:rFonts w:ascii="Arial" w:hAnsi="Arial" w:cs="Arial"/>
        </w:rPr>
        <w:t>The</w:t>
      </w:r>
      <w:r w:rsidRPr="00E806BA">
        <w:rPr>
          <w:rFonts w:ascii="Arial" w:hAnsi="Arial" w:cs="Arial"/>
          <w:spacing w:val="1"/>
        </w:rPr>
        <w:t xml:space="preserve"> </w:t>
      </w:r>
      <w:r w:rsidRPr="00E806BA">
        <w:rPr>
          <w:rFonts w:ascii="Arial" w:hAnsi="Arial" w:cs="Arial"/>
          <w:spacing w:val="2"/>
        </w:rPr>
        <w:t>r</w:t>
      </w:r>
      <w:r w:rsidRPr="00E806BA">
        <w:rPr>
          <w:rFonts w:ascii="Arial" w:hAnsi="Arial" w:cs="Arial"/>
          <w:spacing w:val="-1"/>
        </w:rPr>
        <w:t>a</w:t>
      </w:r>
      <w:r w:rsidRPr="00E806BA">
        <w:rPr>
          <w:rFonts w:ascii="Arial" w:hAnsi="Arial" w:cs="Arial"/>
        </w:rPr>
        <w:t>t</w:t>
      </w:r>
      <w:r w:rsidRPr="00E806BA">
        <w:rPr>
          <w:rFonts w:ascii="Arial" w:hAnsi="Arial" w:cs="Arial"/>
          <w:spacing w:val="-2"/>
        </w:rPr>
        <w:t>i</w:t>
      </w:r>
      <w:r w:rsidRPr="00E806BA">
        <w:rPr>
          <w:rFonts w:ascii="Arial" w:hAnsi="Arial" w:cs="Arial"/>
          <w:spacing w:val="3"/>
        </w:rPr>
        <w:t>n</w:t>
      </w:r>
      <w:r w:rsidRPr="00E806BA">
        <w:rPr>
          <w:rFonts w:ascii="Arial" w:hAnsi="Arial" w:cs="Arial"/>
          <w:spacing w:val="-2"/>
        </w:rPr>
        <w:t>g</w:t>
      </w:r>
      <w:r w:rsidRPr="00E806BA">
        <w:rPr>
          <w:rFonts w:ascii="Arial" w:hAnsi="Arial" w:cs="Arial"/>
        </w:rPr>
        <w:t>s</w:t>
      </w:r>
      <w:r w:rsidRPr="00E806BA">
        <w:rPr>
          <w:rFonts w:ascii="Arial" w:hAnsi="Arial" w:cs="Arial"/>
          <w:spacing w:val="5"/>
        </w:rPr>
        <w:t xml:space="preserve"> </w:t>
      </w:r>
      <w:r w:rsidRPr="00E806BA">
        <w:rPr>
          <w:rFonts w:ascii="Arial" w:hAnsi="Arial" w:cs="Arial"/>
        </w:rPr>
        <w:t>in</w:t>
      </w:r>
      <w:r w:rsidRPr="00E806BA">
        <w:rPr>
          <w:rFonts w:ascii="Arial" w:hAnsi="Arial" w:cs="Arial"/>
          <w:spacing w:val="5"/>
        </w:rPr>
        <w:t xml:space="preserve"> </w:t>
      </w:r>
      <w:r w:rsidRPr="00E806BA">
        <w:rPr>
          <w:rFonts w:ascii="Arial" w:hAnsi="Arial" w:cs="Arial"/>
        </w:rPr>
        <w:t>the</w:t>
      </w:r>
      <w:r w:rsidRPr="00E806BA">
        <w:rPr>
          <w:rFonts w:ascii="Arial" w:hAnsi="Arial" w:cs="Arial"/>
          <w:spacing w:val="1"/>
        </w:rPr>
        <w:t xml:space="preserve"> </w:t>
      </w:r>
      <w:r w:rsidRPr="00E806BA">
        <w:rPr>
          <w:rFonts w:ascii="Arial" w:hAnsi="Arial" w:cs="Arial"/>
          <w:spacing w:val="-1"/>
        </w:rPr>
        <w:t>c</w:t>
      </w:r>
      <w:r w:rsidRPr="00E806BA">
        <w:rPr>
          <w:rFonts w:ascii="Arial" w:hAnsi="Arial" w:cs="Arial"/>
          <w:spacing w:val="2"/>
        </w:rPr>
        <w:t>h</w:t>
      </w:r>
      <w:r w:rsidRPr="00E806BA">
        <w:rPr>
          <w:rFonts w:ascii="Arial" w:hAnsi="Arial" w:cs="Arial"/>
          <w:spacing w:val="-3"/>
        </w:rPr>
        <w:t>ar</w:t>
      </w:r>
      <w:r w:rsidRPr="00E806BA">
        <w:rPr>
          <w:rFonts w:ascii="Arial" w:hAnsi="Arial" w:cs="Arial"/>
        </w:rPr>
        <w:t>t</w:t>
      </w:r>
      <w:r w:rsidRPr="00E806BA">
        <w:rPr>
          <w:rFonts w:ascii="Arial" w:hAnsi="Arial" w:cs="Arial"/>
          <w:spacing w:val="8"/>
        </w:rPr>
        <w:t xml:space="preserve"> </w:t>
      </w:r>
      <w:r w:rsidRPr="00E806BA">
        <w:rPr>
          <w:rFonts w:ascii="Arial" w:hAnsi="Arial" w:cs="Arial"/>
          <w:spacing w:val="2"/>
        </w:rPr>
        <w:t>b</w:t>
      </w:r>
      <w:r w:rsidRPr="00E806BA">
        <w:rPr>
          <w:rFonts w:ascii="Arial" w:hAnsi="Arial" w:cs="Arial"/>
          <w:spacing w:val="-3"/>
        </w:rPr>
        <w:t>e</w:t>
      </w:r>
      <w:r w:rsidRPr="00E806BA">
        <w:rPr>
          <w:rFonts w:ascii="Arial" w:hAnsi="Arial" w:cs="Arial"/>
        </w:rPr>
        <w:t>low indi</w:t>
      </w:r>
      <w:r w:rsidRPr="00E806BA">
        <w:rPr>
          <w:rFonts w:ascii="Arial" w:hAnsi="Arial" w:cs="Arial"/>
          <w:spacing w:val="-1"/>
        </w:rPr>
        <w:t>c</w:t>
      </w:r>
      <w:r w:rsidRPr="00E806BA">
        <w:rPr>
          <w:rFonts w:ascii="Arial" w:hAnsi="Arial" w:cs="Arial"/>
          <w:spacing w:val="1"/>
        </w:rPr>
        <w:t>a</w:t>
      </w:r>
      <w:r w:rsidRPr="00E806BA">
        <w:rPr>
          <w:rFonts w:ascii="Arial" w:hAnsi="Arial" w:cs="Arial"/>
        </w:rPr>
        <w:t>te</w:t>
      </w:r>
      <w:r w:rsidRPr="00E806BA">
        <w:rPr>
          <w:rFonts w:ascii="Arial" w:hAnsi="Arial" w:cs="Arial"/>
          <w:spacing w:val="2"/>
        </w:rPr>
        <w:t xml:space="preserve"> </w:t>
      </w:r>
      <w:r w:rsidRPr="00E806BA">
        <w:rPr>
          <w:rFonts w:ascii="Arial" w:hAnsi="Arial" w:cs="Arial"/>
        </w:rPr>
        <w:t>the</w:t>
      </w:r>
      <w:r w:rsidR="007845C0" w:rsidRPr="00E806BA">
        <w:rPr>
          <w:rFonts w:ascii="Arial" w:hAnsi="Arial" w:cs="Arial"/>
        </w:rPr>
        <w:t xml:space="preserve"> approximate</w:t>
      </w:r>
      <w:r w:rsidRPr="00E806BA">
        <w:rPr>
          <w:rFonts w:ascii="Arial" w:hAnsi="Arial" w:cs="Arial"/>
        </w:rPr>
        <w:t xml:space="preserve"> p</w:t>
      </w:r>
      <w:r w:rsidRPr="00E806BA">
        <w:rPr>
          <w:rFonts w:ascii="Arial" w:hAnsi="Arial" w:cs="Arial"/>
          <w:spacing w:val="-1"/>
        </w:rPr>
        <w:t>er</w:t>
      </w:r>
      <w:r w:rsidRPr="00E806BA">
        <w:rPr>
          <w:rFonts w:ascii="Arial" w:hAnsi="Arial" w:cs="Arial"/>
          <w:spacing w:val="1"/>
        </w:rPr>
        <w:t>c</w:t>
      </w:r>
      <w:r w:rsidRPr="00E806BA">
        <w:rPr>
          <w:rFonts w:ascii="Arial" w:hAnsi="Arial" w:cs="Arial"/>
          <w:spacing w:val="-1"/>
        </w:rPr>
        <w:t>e</w:t>
      </w:r>
      <w:r w:rsidRPr="00E806BA">
        <w:rPr>
          <w:rFonts w:ascii="Arial" w:hAnsi="Arial" w:cs="Arial"/>
        </w:rPr>
        <w:t>nt</w:t>
      </w:r>
      <w:r w:rsidRPr="00E806BA">
        <w:rPr>
          <w:rFonts w:ascii="Arial" w:hAnsi="Arial" w:cs="Arial"/>
          <w:spacing w:val="1"/>
        </w:rPr>
        <w:t>a</w:t>
      </w:r>
      <w:r w:rsidRPr="00E806BA">
        <w:rPr>
          <w:rFonts w:ascii="Arial" w:hAnsi="Arial" w:cs="Arial"/>
          <w:spacing w:val="-2"/>
        </w:rPr>
        <w:t>g</w:t>
      </w:r>
      <w:r w:rsidRPr="00E806BA">
        <w:rPr>
          <w:rFonts w:ascii="Arial" w:hAnsi="Arial" w:cs="Arial"/>
        </w:rPr>
        <w:t>e</w:t>
      </w:r>
      <w:r w:rsidRPr="00E806BA">
        <w:rPr>
          <w:rFonts w:ascii="Arial" w:hAnsi="Arial" w:cs="Arial"/>
          <w:spacing w:val="-10"/>
        </w:rPr>
        <w:t xml:space="preserve"> </w:t>
      </w:r>
      <w:r w:rsidRPr="00E806BA">
        <w:rPr>
          <w:rFonts w:ascii="Arial" w:hAnsi="Arial" w:cs="Arial"/>
          <w:spacing w:val="2"/>
        </w:rPr>
        <w:t>o</w:t>
      </w:r>
      <w:r w:rsidRPr="00E806BA">
        <w:rPr>
          <w:rFonts w:ascii="Arial" w:hAnsi="Arial" w:cs="Arial"/>
        </w:rPr>
        <w:t>f</w:t>
      </w:r>
      <w:r w:rsidRPr="00E806BA">
        <w:rPr>
          <w:rFonts w:ascii="Arial" w:hAnsi="Arial" w:cs="Arial"/>
          <w:spacing w:val="-1"/>
        </w:rPr>
        <w:t xml:space="preserve"> </w:t>
      </w:r>
      <w:r w:rsidRPr="00E806BA">
        <w:rPr>
          <w:rFonts w:ascii="Arial" w:hAnsi="Arial" w:cs="Arial"/>
        </w:rPr>
        <w:t>time</w:t>
      </w:r>
      <w:r w:rsidRPr="00E806BA">
        <w:rPr>
          <w:rFonts w:ascii="Arial" w:hAnsi="Arial" w:cs="Arial"/>
          <w:spacing w:val="-6"/>
        </w:rPr>
        <w:t xml:space="preserve"> </w:t>
      </w:r>
      <w:r w:rsidRPr="00E806BA">
        <w:rPr>
          <w:rFonts w:ascii="Arial" w:hAnsi="Arial" w:cs="Arial"/>
        </w:rPr>
        <w:t>s</w:t>
      </w:r>
      <w:r w:rsidRPr="00E806BA">
        <w:rPr>
          <w:rFonts w:ascii="Arial" w:hAnsi="Arial" w:cs="Arial"/>
          <w:spacing w:val="2"/>
        </w:rPr>
        <w:t>p</w:t>
      </w:r>
      <w:r w:rsidRPr="00E806BA">
        <w:rPr>
          <w:rFonts w:ascii="Arial" w:hAnsi="Arial" w:cs="Arial"/>
          <w:spacing w:val="-3"/>
        </w:rPr>
        <w:t>e</w:t>
      </w:r>
      <w:r w:rsidRPr="00E806BA">
        <w:rPr>
          <w:rFonts w:ascii="Arial" w:hAnsi="Arial" w:cs="Arial"/>
        </w:rPr>
        <w:t xml:space="preserve">nt </w:t>
      </w:r>
      <w:r w:rsidRPr="00E806BA">
        <w:rPr>
          <w:rFonts w:ascii="Arial" w:hAnsi="Arial" w:cs="Arial"/>
          <w:spacing w:val="-2"/>
        </w:rPr>
        <w:t>o</w:t>
      </w:r>
      <w:r w:rsidRPr="00E806BA">
        <w:rPr>
          <w:rFonts w:ascii="Arial" w:hAnsi="Arial" w:cs="Arial"/>
        </w:rPr>
        <w:t>n</w:t>
      </w:r>
      <w:r w:rsidRPr="00E806BA">
        <w:rPr>
          <w:rFonts w:ascii="Arial" w:hAnsi="Arial" w:cs="Arial"/>
          <w:spacing w:val="2"/>
        </w:rPr>
        <w:t xml:space="preserve"> </w:t>
      </w:r>
      <w:r w:rsidRPr="00E806BA">
        <w:rPr>
          <w:rFonts w:ascii="Arial" w:hAnsi="Arial" w:cs="Arial"/>
          <w:spacing w:val="-1"/>
        </w:rPr>
        <w:t>e</w:t>
      </w:r>
      <w:r w:rsidRPr="00E806BA">
        <w:rPr>
          <w:rFonts w:ascii="Arial" w:hAnsi="Arial" w:cs="Arial"/>
        </w:rPr>
        <w:t>a</w:t>
      </w:r>
      <w:r w:rsidRPr="00E806BA">
        <w:rPr>
          <w:rFonts w:ascii="Arial" w:hAnsi="Arial" w:cs="Arial"/>
          <w:spacing w:val="-3"/>
        </w:rPr>
        <w:t>c</w:t>
      </w:r>
      <w:r w:rsidRPr="00E806BA">
        <w:rPr>
          <w:rFonts w:ascii="Arial" w:hAnsi="Arial" w:cs="Arial"/>
        </w:rPr>
        <w:t>h</w:t>
      </w:r>
      <w:r w:rsidRPr="00E806BA">
        <w:rPr>
          <w:rFonts w:ascii="Arial" w:hAnsi="Arial" w:cs="Arial"/>
          <w:spacing w:val="2"/>
        </w:rPr>
        <w:t xml:space="preserve"> </w:t>
      </w:r>
      <w:r w:rsidRPr="00E806BA">
        <w:rPr>
          <w:rFonts w:ascii="Arial" w:hAnsi="Arial" w:cs="Arial"/>
          <w:spacing w:val="-2"/>
        </w:rPr>
        <w:t>o</w:t>
      </w:r>
      <w:r w:rsidRPr="00E806BA">
        <w:rPr>
          <w:rFonts w:ascii="Arial" w:hAnsi="Arial" w:cs="Arial"/>
        </w:rPr>
        <w:t>f</w:t>
      </w:r>
      <w:r w:rsidRPr="00E806BA">
        <w:rPr>
          <w:rFonts w:ascii="Arial" w:hAnsi="Arial" w:cs="Arial"/>
          <w:spacing w:val="-1"/>
        </w:rPr>
        <w:t xml:space="preserve"> </w:t>
      </w:r>
      <w:r w:rsidRPr="00E806BA">
        <w:rPr>
          <w:rFonts w:ascii="Arial" w:hAnsi="Arial" w:cs="Arial"/>
        </w:rPr>
        <w:t>t</w:t>
      </w:r>
      <w:r w:rsidRPr="00E806BA">
        <w:rPr>
          <w:rFonts w:ascii="Arial" w:hAnsi="Arial" w:cs="Arial"/>
          <w:spacing w:val="2"/>
        </w:rPr>
        <w:t>h</w:t>
      </w:r>
      <w:r w:rsidRPr="00E806BA">
        <w:rPr>
          <w:rFonts w:ascii="Arial" w:hAnsi="Arial" w:cs="Arial"/>
        </w:rPr>
        <w:t>e</w:t>
      </w:r>
      <w:r w:rsidRPr="00E806BA">
        <w:rPr>
          <w:rFonts w:ascii="Arial" w:hAnsi="Arial" w:cs="Arial"/>
          <w:spacing w:val="-3"/>
        </w:rPr>
        <w:t xml:space="preserve"> </w:t>
      </w:r>
      <w:r w:rsidRPr="00E806BA">
        <w:rPr>
          <w:rFonts w:ascii="Arial" w:hAnsi="Arial" w:cs="Arial"/>
          <w:spacing w:val="-1"/>
        </w:rPr>
        <w:t>e</w:t>
      </w:r>
      <w:r w:rsidRPr="00E806BA">
        <w:rPr>
          <w:rFonts w:ascii="Arial" w:hAnsi="Arial" w:cs="Arial"/>
        </w:rPr>
        <w:t>s</w:t>
      </w:r>
      <w:r w:rsidRPr="00E806BA">
        <w:rPr>
          <w:rFonts w:ascii="Arial" w:hAnsi="Arial" w:cs="Arial"/>
          <w:spacing w:val="3"/>
        </w:rPr>
        <w:t>s</w:t>
      </w:r>
      <w:r w:rsidRPr="00E806BA">
        <w:rPr>
          <w:rFonts w:ascii="Arial" w:hAnsi="Arial" w:cs="Arial"/>
          <w:spacing w:val="-1"/>
        </w:rPr>
        <w:t>e</w:t>
      </w:r>
      <w:r w:rsidRPr="00E806BA">
        <w:rPr>
          <w:rFonts w:ascii="Arial" w:hAnsi="Arial" w:cs="Arial"/>
        </w:rPr>
        <w:t>ntial</w:t>
      </w:r>
      <w:r w:rsidRPr="00E806BA">
        <w:rPr>
          <w:rFonts w:ascii="Arial" w:hAnsi="Arial" w:cs="Arial"/>
          <w:spacing w:val="-2"/>
        </w:rPr>
        <w:t xml:space="preserve"> </w:t>
      </w:r>
      <w:r w:rsidRPr="00E806BA">
        <w:rPr>
          <w:rFonts w:ascii="Arial" w:hAnsi="Arial" w:cs="Arial"/>
          <w:spacing w:val="2"/>
        </w:rPr>
        <w:t>ph</w:t>
      </w:r>
      <w:r w:rsidRPr="00E806BA">
        <w:rPr>
          <w:rFonts w:ascii="Arial" w:hAnsi="Arial" w:cs="Arial"/>
          <w:spacing w:val="-5"/>
        </w:rPr>
        <w:t>y</w:t>
      </w:r>
      <w:r w:rsidRPr="00E806BA">
        <w:rPr>
          <w:rFonts w:ascii="Arial" w:hAnsi="Arial" w:cs="Arial"/>
        </w:rPr>
        <w:t>si</w:t>
      </w:r>
      <w:r w:rsidRPr="00E806BA">
        <w:rPr>
          <w:rFonts w:ascii="Arial" w:hAnsi="Arial" w:cs="Arial"/>
          <w:spacing w:val="-1"/>
        </w:rPr>
        <w:t>ca</w:t>
      </w:r>
      <w:r w:rsidRPr="00E806BA">
        <w:rPr>
          <w:rFonts w:ascii="Arial" w:hAnsi="Arial" w:cs="Arial"/>
        </w:rPr>
        <w:t>l r</w:t>
      </w:r>
      <w:r w:rsidRPr="00E806BA">
        <w:rPr>
          <w:rFonts w:ascii="Arial" w:hAnsi="Arial" w:cs="Arial"/>
          <w:spacing w:val="-1"/>
        </w:rPr>
        <w:t>e</w:t>
      </w:r>
      <w:r w:rsidRPr="00E806BA">
        <w:rPr>
          <w:rFonts w:ascii="Arial" w:hAnsi="Arial" w:cs="Arial"/>
        </w:rPr>
        <w:t>qui</w:t>
      </w:r>
      <w:r w:rsidRPr="00E806BA">
        <w:rPr>
          <w:rFonts w:ascii="Arial" w:hAnsi="Arial" w:cs="Arial"/>
          <w:spacing w:val="2"/>
        </w:rPr>
        <w:t>r</w:t>
      </w:r>
      <w:r w:rsidRPr="00E806BA">
        <w:rPr>
          <w:rFonts w:ascii="Arial" w:hAnsi="Arial" w:cs="Arial"/>
          <w:spacing w:val="-1"/>
        </w:rPr>
        <w:t>e</w:t>
      </w:r>
      <w:r w:rsidRPr="00E806BA">
        <w:rPr>
          <w:rFonts w:ascii="Arial" w:hAnsi="Arial" w:cs="Arial"/>
        </w:rPr>
        <w:t>m</w:t>
      </w:r>
      <w:r w:rsidRPr="00E806BA">
        <w:rPr>
          <w:rFonts w:ascii="Arial" w:hAnsi="Arial" w:cs="Arial"/>
          <w:spacing w:val="-1"/>
        </w:rPr>
        <w:t>e</w:t>
      </w:r>
      <w:r w:rsidRPr="00E806BA">
        <w:rPr>
          <w:rFonts w:ascii="Arial" w:hAnsi="Arial" w:cs="Arial"/>
        </w:rPr>
        <w:t>nts.</w:t>
      </w:r>
    </w:p>
    <w:p w14:paraId="247FDFAC" w14:textId="77777777" w:rsidR="00A7324E" w:rsidRPr="00E806BA" w:rsidRDefault="00A7324E" w:rsidP="00A7324E">
      <w:pPr>
        <w:rPr>
          <w:rFonts w:ascii="Arial" w:hAnsi="Arial" w:cs="Arial"/>
        </w:rPr>
      </w:pP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98"/>
        <w:gridCol w:w="1393"/>
        <w:gridCol w:w="2313"/>
        <w:gridCol w:w="290"/>
        <w:gridCol w:w="995"/>
        <w:gridCol w:w="1775"/>
        <w:gridCol w:w="2346"/>
      </w:tblGrid>
      <w:tr w:rsidR="00E806BA" w:rsidRPr="00E806BA" w14:paraId="66C7812D" w14:textId="77777777" w:rsidTr="00202D02">
        <w:trPr>
          <w:jc w:val="center"/>
        </w:trPr>
        <w:tc>
          <w:tcPr>
            <w:tcW w:w="1612" w:type="dxa"/>
            <w:shd w:val="clear" w:color="auto" w:fill="BFBFBF"/>
          </w:tcPr>
          <w:p w14:paraId="58B48EA4" w14:textId="77777777" w:rsidR="00971AB8" w:rsidRPr="00E806BA" w:rsidRDefault="00971AB8" w:rsidP="00971AB8">
            <w:pPr>
              <w:rPr>
                <w:rFonts w:ascii="Arial" w:hAnsi="Arial" w:cs="Arial"/>
                <w:b/>
              </w:rPr>
            </w:pPr>
            <w:r w:rsidRPr="00E806BA">
              <w:rPr>
                <w:rFonts w:ascii="Arial" w:hAnsi="Arial" w:cs="Arial"/>
                <w:b/>
              </w:rPr>
              <w:t>Rating</w:t>
            </w:r>
          </w:p>
        </w:tc>
        <w:tc>
          <w:tcPr>
            <w:tcW w:w="1591" w:type="dxa"/>
            <w:gridSpan w:val="2"/>
            <w:shd w:val="clear" w:color="auto" w:fill="BFBFBF"/>
          </w:tcPr>
          <w:p w14:paraId="21D11C85" w14:textId="77777777" w:rsidR="00971AB8" w:rsidRPr="00E806BA" w:rsidRDefault="00971AB8" w:rsidP="00971AB8">
            <w:pPr>
              <w:jc w:val="center"/>
              <w:rPr>
                <w:rFonts w:ascii="Arial" w:hAnsi="Arial" w:cs="Arial"/>
                <w:b/>
              </w:rPr>
            </w:pPr>
            <w:r w:rsidRPr="00E806BA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2313" w:type="dxa"/>
            <w:tcBorders>
              <w:right w:val="single" w:sz="4" w:space="0" w:color="auto"/>
            </w:tcBorders>
            <w:shd w:val="clear" w:color="auto" w:fill="BFBFBF"/>
          </w:tcPr>
          <w:p w14:paraId="6E3FE637" w14:textId="77777777" w:rsidR="00971AB8" w:rsidRPr="00E806BA" w:rsidRDefault="00971AB8" w:rsidP="00971AB8">
            <w:pPr>
              <w:jc w:val="center"/>
              <w:rPr>
                <w:rFonts w:ascii="Arial" w:hAnsi="Arial" w:cs="Arial"/>
                <w:b/>
              </w:rPr>
            </w:pPr>
            <w:r w:rsidRPr="00E806BA">
              <w:rPr>
                <w:rFonts w:ascii="Arial" w:hAnsi="Arial" w:cs="Arial"/>
                <w:b/>
              </w:rPr>
              <w:t>Percentage Range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6FCC42" w14:textId="77777777" w:rsidR="00971AB8" w:rsidRPr="00E806BA" w:rsidRDefault="00971AB8" w:rsidP="00971AB8">
            <w:pPr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BFBFBF"/>
          </w:tcPr>
          <w:p w14:paraId="6FFBD89D" w14:textId="77777777" w:rsidR="00971AB8" w:rsidRPr="00E806BA" w:rsidRDefault="00971AB8" w:rsidP="00971AB8">
            <w:pPr>
              <w:rPr>
                <w:rFonts w:ascii="Arial" w:hAnsi="Arial" w:cs="Arial"/>
                <w:b/>
              </w:rPr>
            </w:pPr>
            <w:r w:rsidRPr="00E806BA">
              <w:rPr>
                <w:rFonts w:ascii="Arial" w:hAnsi="Arial" w:cs="Arial"/>
                <w:b/>
              </w:rPr>
              <w:t>Rating</w:t>
            </w:r>
          </w:p>
        </w:tc>
        <w:tc>
          <w:tcPr>
            <w:tcW w:w="1775" w:type="dxa"/>
            <w:shd w:val="clear" w:color="auto" w:fill="BFBFBF"/>
          </w:tcPr>
          <w:p w14:paraId="2BB1FAAB" w14:textId="77777777" w:rsidR="00971AB8" w:rsidRPr="00E806BA" w:rsidRDefault="00971AB8" w:rsidP="00971AB8">
            <w:pPr>
              <w:jc w:val="center"/>
              <w:rPr>
                <w:rFonts w:ascii="Arial" w:hAnsi="Arial" w:cs="Arial"/>
                <w:b/>
              </w:rPr>
            </w:pPr>
            <w:r w:rsidRPr="00E806BA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2346" w:type="dxa"/>
            <w:shd w:val="clear" w:color="auto" w:fill="BFBFBF"/>
          </w:tcPr>
          <w:p w14:paraId="65EA40DE" w14:textId="77777777" w:rsidR="00971AB8" w:rsidRPr="00E806BA" w:rsidRDefault="00971AB8" w:rsidP="00971AB8">
            <w:pPr>
              <w:jc w:val="center"/>
              <w:rPr>
                <w:rFonts w:ascii="Arial" w:hAnsi="Arial" w:cs="Arial"/>
                <w:b/>
              </w:rPr>
            </w:pPr>
            <w:r w:rsidRPr="00E806BA">
              <w:rPr>
                <w:rFonts w:ascii="Arial" w:hAnsi="Arial" w:cs="Arial"/>
                <w:b/>
              </w:rPr>
              <w:t>Percentage Range</w:t>
            </w:r>
          </w:p>
        </w:tc>
      </w:tr>
      <w:tr w:rsidR="00E806BA" w:rsidRPr="00E806BA" w14:paraId="5911BDE1" w14:textId="77777777" w:rsidTr="00FD13DA">
        <w:trPr>
          <w:jc w:val="center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14:paraId="0EB39735" w14:textId="77777777" w:rsidR="00971AB8" w:rsidRPr="00E806BA" w:rsidRDefault="00971AB8" w:rsidP="00971AB8">
            <w:pPr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1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BC8966" w14:textId="77777777" w:rsidR="00971AB8" w:rsidRPr="00E806BA" w:rsidRDefault="00971AB8" w:rsidP="00971AB8">
            <w:pPr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Seldom</w:t>
            </w:r>
          </w:p>
        </w:tc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C9EC" w14:textId="77777777" w:rsidR="00971AB8" w:rsidRPr="00E806BA" w:rsidRDefault="00971AB8" w:rsidP="00971AB8">
            <w:pPr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&lt; 25%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224199" w14:textId="77777777" w:rsidR="00971AB8" w:rsidRPr="00E806BA" w:rsidRDefault="00971AB8" w:rsidP="00971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14:paraId="543B3C69" w14:textId="77777777" w:rsidR="00971AB8" w:rsidRPr="00E806BA" w:rsidRDefault="00971AB8" w:rsidP="00971AB8">
            <w:pPr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3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F8959F7" w14:textId="77777777" w:rsidR="00971AB8" w:rsidRPr="00E806BA" w:rsidRDefault="00971AB8" w:rsidP="00971AB8">
            <w:pPr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Often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534D570F" w14:textId="77777777" w:rsidR="00971AB8" w:rsidRPr="00E806BA" w:rsidRDefault="00971AB8" w:rsidP="00971AB8">
            <w:pPr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51% to 75%</w:t>
            </w:r>
          </w:p>
        </w:tc>
      </w:tr>
      <w:tr w:rsidR="00E806BA" w:rsidRPr="00E806BA" w14:paraId="34787D16" w14:textId="77777777" w:rsidTr="00FD13DA">
        <w:trPr>
          <w:trHeight w:val="314"/>
          <w:jc w:val="center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14:paraId="18AE3C01" w14:textId="77777777" w:rsidR="00971AB8" w:rsidRPr="00E806BA" w:rsidRDefault="00971AB8" w:rsidP="00971AB8">
            <w:pPr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2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40AEFA" w14:textId="77777777" w:rsidR="00971AB8" w:rsidRPr="00E806BA" w:rsidRDefault="00971AB8" w:rsidP="00971AB8">
            <w:pPr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Occasional</w:t>
            </w:r>
          </w:p>
        </w:tc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AB00" w14:textId="77777777" w:rsidR="00971AB8" w:rsidRPr="00E806BA" w:rsidRDefault="00971AB8" w:rsidP="00971AB8">
            <w:pPr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25% to 50%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DF457" w14:textId="77777777" w:rsidR="00971AB8" w:rsidRPr="00E806BA" w:rsidRDefault="00971AB8" w:rsidP="00971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14:paraId="5A93A989" w14:textId="77777777" w:rsidR="00971AB8" w:rsidRPr="00E806BA" w:rsidRDefault="00971AB8" w:rsidP="00971AB8">
            <w:pPr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4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DDBD73D" w14:textId="77777777" w:rsidR="00971AB8" w:rsidRPr="00E806BA" w:rsidRDefault="00971AB8" w:rsidP="00971AB8">
            <w:pPr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Very Frequent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25DD43A3" w14:textId="77777777" w:rsidR="00971AB8" w:rsidRPr="00E806BA" w:rsidRDefault="00971AB8" w:rsidP="00971AB8">
            <w:pPr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&gt;75%</w:t>
            </w:r>
          </w:p>
        </w:tc>
      </w:tr>
      <w:tr w:rsidR="00E806BA" w:rsidRPr="00E806BA" w14:paraId="7875042E" w14:textId="77777777" w:rsidTr="00FD13DA">
        <w:trPr>
          <w:trHeight w:val="107"/>
          <w:jc w:val="center"/>
        </w:trPr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6389AA" w14:textId="77777777" w:rsidR="00FD13DA" w:rsidRPr="00E806BA" w:rsidRDefault="00FD13DA" w:rsidP="00971AB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4FBFA" w14:textId="77777777" w:rsidR="00FD13DA" w:rsidRPr="00E806BA" w:rsidRDefault="00FD13DA" w:rsidP="00971AB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368A8" w14:textId="77777777" w:rsidR="00FD13DA" w:rsidRPr="00E806BA" w:rsidRDefault="00FD13DA" w:rsidP="00971AB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2CFC5" w14:textId="77777777" w:rsidR="00FD13DA" w:rsidRPr="00E806BA" w:rsidRDefault="00FD13DA" w:rsidP="00971AB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99123" w14:textId="77777777" w:rsidR="00FD13DA" w:rsidRPr="00E806BA" w:rsidRDefault="00FD13DA" w:rsidP="00971AB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193A8" w14:textId="77777777" w:rsidR="00FD13DA" w:rsidRPr="00E806BA" w:rsidRDefault="00FD13DA" w:rsidP="00971AB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A4064" w14:textId="77777777" w:rsidR="00FD13DA" w:rsidRPr="00E806BA" w:rsidRDefault="00FD13DA" w:rsidP="00971AB8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E806BA" w:rsidRPr="00E806BA" w14:paraId="5BB3D184" w14:textId="77777777" w:rsidTr="00FD1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05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2E6055" w14:textId="77777777" w:rsidR="00A7324E" w:rsidRPr="00E806BA" w:rsidRDefault="00A7324E" w:rsidP="00A7324E">
            <w:pPr>
              <w:spacing w:line="267" w:lineRule="exact"/>
              <w:ind w:right="-20"/>
              <w:jc w:val="center"/>
              <w:rPr>
                <w:rFonts w:ascii="Arial" w:hAnsi="Arial" w:cs="Arial"/>
                <w:b/>
              </w:rPr>
            </w:pPr>
            <w:r w:rsidRPr="00E806BA">
              <w:rPr>
                <w:rFonts w:ascii="Arial" w:hAnsi="Arial" w:cs="Arial"/>
                <w:b/>
                <w:spacing w:val="1"/>
              </w:rPr>
              <w:t>R</w:t>
            </w:r>
            <w:r w:rsidRPr="00E806BA">
              <w:rPr>
                <w:rFonts w:ascii="Arial" w:hAnsi="Arial" w:cs="Arial"/>
                <w:b/>
                <w:spacing w:val="-1"/>
              </w:rPr>
              <w:t>a</w:t>
            </w:r>
            <w:r w:rsidRPr="00E806BA">
              <w:rPr>
                <w:rFonts w:ascii="Arial" w:hAnsi="Arial" w:cs="Arial"/>
                <w:b/>
              </w:rPr>
              <w:t>tin</w:t>
            </w:r>
            <w:r w:rsidRPr="00E806BA">
              <w:rPr>
                <w:rFonts w:ascii="Arial" w:hAnsi="Arial" w:cs="Arial"/>
                <w:b/>
                <w:spacing w:val="-2"/>
              </w:rPr>
              <w:t>gs</w:t>
            </w: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326E06" w14:textId="77777777" w:rsidR="00A7324E" w:rsidRPr="00E806BA" w:rsidRDefault="00A7324E" w:rsidP="00A7324E">
            <w:pPr>
              <w:spacing w:line="267" w:lineRule="exact"/>
              <w:ind w:right="-20"/>
              <w:jc w:val="center"/>
              <w:rPr>
                <w:rFonts w:ascii="Arial" w:hAnsi="Arial" w:cs="Arial"/>
                <w:b/>
              </w:rPr>
            </w:pPr>
            <w:r w:rsidRPr="00E806BA">
              <w:rPr>
                <w:rFonts w:ascii="Arial" w:hAnsi="Arial" w:cs="Arial"/>
                <w:b/>
              </w:rPr>
              <w:t>Ess</w:t>
            </w:r>
            <w:r w:rsidRPr="00E806BA">
              <w:rPr>
                <w:rFonts w:ascii="Arial" w:hAnsi="Arial" w:cs="Arial"/>
                <w:b/>
                <w:spacing w:val="-1"/>
              </w:rPr>
              <w:t>e</w:t>
            </w:r>
            <w:r w:rsidRPr="00E806BA">
              <w:rPr>
                <w:rFonts w:ascii="Arial" w:hAnsi="Arial" w:cs="Arial"/>
                <w:b/>
              </w:rPr>
              <w:t>nt</w:t>
            </w:r>
            <w:r w:rsidRPr="00E806BA">
              <w:rPr>
                <w:rFonts w:ascii="Arial" w:hAnsi="Arial" w:cs="Arial"/>
                <w:b/>
                <w:spacing w:val="3"/>
              </w:rPr>
              <w:t>i</w:t>
            </w:r>
            <w:r w:rsidRPr="00E806BA">
              <w:rPr>
                <w:rFonts w:ascii="Arial" w:hAnsi="Arial" w:cs="Arial"/>
                <w:b/>
                <w:spacing w:val="-1"/>
              </w:rPr>
              <w:t>a</w:t>
            </w:r>
            <w:r w:rsidRPr="00E806BA">
              <w:rPr>
                <w:rFonts w:ascii="Arial" w:hAnsi="Arial" w:cs="Arial"/>
                <w:b/>
              </w:rPr>
              <w:t>l</w:t>
            </w:r>
            <w:r w:rsidRPr="00E806B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806BA">
              <w:rPr>
                <w:rFonts w:ascii="Arial" w:hAnsi="Arial" w:cs="Arial"/>
                <w:b/>
                <w:spacing w:val="-1"/>
              </w:rPr>
              <w:t>P</w:t>
            </w:r>
            <w:r w:rsidRPr="00E806BA">
              <w:rPr>
                <w:rFonts w:ascii="Arial" w:hAnsi="Arial" w:cs="Arial"/>
                <w:b/>
                <w:spacing w:val="2"/>
              </w:rPr>
              <w:t>h</w:t>
            </w:r>
            <w:r w:rsidRPr="00E806BA">
              <w:rPr>
                <w:rFonts w:ascii="Arial" w:hAnsi="Arial" w:cs="Arial"/>
                <w:b/>
                <w:spacing w:val="-4"/>
              </w:rPr>
              <w:t>y</w:t>
            </w:r>
            <w:r w:rsidRPr="00E806BA">
              <w:rPr>
                <w:rFonts w:ascii="Arial" w:hAnsi="Arial" w:cs="Arial"/>
                <w:b/>
              </w:rPr>
              <w:t>si</w:t>
            </w:r>
            <w:r w:rsidRPr="00E806BA">
              <w:rPr>
                <w:rFonts w:ascii="Arial" w:hAnsi="Arial" w:cs="Arial"/>
                <w:b/>
                <w:spacing w:val="-1"/>
              </w:rPr>
              <w:t>ca</w:t>
            </w:r>
            <w:r w:rsidRPr="00E806BA">
              <w:rPr>
                <w:rFonts w:ascii="Arial" w:hAnsi="Arial" w:cs="Arial"/>
                <w:b/>
              </w:rPr>
              <w:t xml:space="preserve">l </w:t>
            </w:r>
            <w:r w:rsidRPr="00E806BA">
              <w:rPr>
                <w:rFonts w:ascii="Arial" w:hAnsi="Arial" w:cs="Arial"/>
                <w:b/>
                <w:spacing w:val="1"/>
              </w:rPr>
              <w:t>R</w:t>
            </w:r>
            <w:r w:rsidRPr="00E806BA">
              <w:rPr>
                <w:rFonts w:ascii="Arial" w:hAnsi="Arial" w:cs="Arial"/>
                <w:b/>
                <w:spacing w:val="-1"/>
              </w:rPr>
              <w:t>e</w:t>
            </w:r>
            <w:r w:rsidRPr="00E806BA">
              <w:rPr>
                <w:rFonts w:ascii="Arial" w:hAnsi="Arial" w:cs="Arial"/>
                <w:b/>
              </w:rPr>
              <w:t>qui</w:t>
            </w:r>
            <w:r w:rsidRPr="00E806BA">
              <w:rPr>
                <w:rFonts w:ascii="Arial" w:hAnsi="Arial" w:cs="Arial"/>
                <w:b/>
                <w:spacing w:val="-1"/>
              </w:rPr>
              <w:t>re</w:t>
            </w:r>
            <w:r w:rsidRPr="00E806BA">
              <w:rPr>
                <w:rFonts w:ascii="Arial" w:hAnsi="Arial" w:cs="Arial"/>
                <w:b/>
              </w:rPr>
              <w:t>m</w:t>
            </w:r>
            <w:r w:rsidRPr="00E806BA">
              <w:rPr>
                <w:rFonts w:ascii="Arial" w:hAnsi="Arial" w:cs="Arial"/>
                <w:b/>
                <w:spacing w:val="-1"/>
              </w:rPr>
              <w:t>e</w:t>
            </w:r>
            <w:r w:rsidRPr="00E806BA">
              <w:rPr>
                <w:rFonts w:ascii="Arial" w:hAnsi="Arial" w:cs="Arial"/>
                <w:b/>
              </w:rPr>
              <w:t>nts</w:t>
            </w:r>
          </w:p>
        </w:tc>
      </w:tr>
      <w:tr w:rsidR="00E806BA" w:rsidRPr="00E806BA" w14:paraId="0369AC1E" w14:textId="77777777" w:rsidTr="00FD1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0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A007" w14:textId="20B666A7" w:rsidR="00427684" w:rsidRPr="00E806BA" w:rsidRDefault="00427684" w:rsidP="00427684">
            <w:pPr>
              <w:spacing w:line="267" w:lineRule="exact"/>
              <w:ind w:right="-20"/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4</w:t>
            </w: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F5AD" w14:textId="69261DA4" w:rsidR="00427684" w:rsidRPr="00E806BA" w:rsidRDefault="00427684" w:rsidP="00427684">
            <w:pPr>
              <w:ind w:left="70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 xml:space="preserve"> Work at a desk, conference table</w:t>
            </w:r>
            <w:r w:rsidR="00723119">
              <w:rPr>
                <w:rFonts w:ascii="Arial" w:hAnsi="Arial" w:cs="Arial"/>
              </w:rPr>
              <w:t>,</w:t>
            </w:r>
            <w:r w:rsidRPr="00E806BA">
              <w:rPr>
                <w:rFonts w:ascii="Arial" w:hAnsi="Arial" w:cs="Arial"/>
              </w:rPr>
              <w:t xml:space="preserve"> or in meetings of various configurations.</w:t>
            </w:r>
          </w:p>
        </w:tc>
      </w:tr>
      <w:tr w:rsidR="00E806BA" w:rsidRPr="00E806BA" w14:paraId="25556595" w14:textId="77777777" w:rsidTr="00202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00"/>
          <w:jc w:val="center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C35" w14:textId="0DCCB7DB" w:rsidR="00427684" w:rsidRPr="00E806BA" w:rsidRDefault="00427684" w:rsidP="00427684">
            <w:pPr>
              <w:spacing w:line="267" w:lineRule="exact"/>
              <w:ind w:right="-20"/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3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19CC" w14:textId="3176A763" w:rsidR="00427684" w:rsidRPr="00E806BA" w:rsidRDefault="00427684" w:rsidP="00427684">
            <w:pPr>
              <w:ind w:left="70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 xml:space="preserve"> Stand for extended periods of time.</w:t>
            </w:r>
          </w:p>
        </w:tc>
      </w:tr>
      <w:tr w:rsidR="00E806BA" w:rsidRPr="00E806BA" w14:paraId="353EE241" w14:textId="77777777" w:rsidTr="00202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02"/>
          <w:jc w:val="center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D32F" w14:textId="239D7C0E" w:rsidR="00427684" w:rsidRPr="00E806BA" w:rsidRDefault="00427684" w:rsidP="00427684">
            <w:pPr>
              <w:spacing w:line="269" w:lineRule="exact"/>
              <w:ind w:right="-20"/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3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9E1E" w14:textId="175531C5" w:rsidR="00427684" w:rsidRPr="00E806BA" w:rsidRDefault="00427684" w:rsidP="00427684">
            <w:pPr>
              <w:ind w:left="70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 xml:space="preserve"> Sit for extended periods of time.</w:t>
            </w:r>
          </w:p>
        </w:tc>
      </w:tr>
      <w:tr w:rsidR="00E806BA" w:rsidRPr="00E806BA" w14:paraId="127E1D68" w14:textId="77777777" w:rsidTr="00202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05"/>
          <w:jc w:val="center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AD08" w14:textId="5226728F" w:rsidR="00427684" w:rsidRPr="00E806BA" w:rsidRDefault="00427684" w:rsidP="00427684">
            <w:pPr>
              <w:spacing w:line="267" w:lineRule="exact"/>
              <w:ind w:right="-20"/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4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E872" w14:textId="07BCF9B3" w:rsidR="00427684" w:rsidRPr="00E806BA" w:rsidRDefault="00427684" w:rsidP="00427684">
            <w:pPr>
              <w:ind w:left="70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 xml:space="preserve"> See for purposes of reading printed matter.</w:t>
            </w:r>
          </w:p>
        </w:tc>
      </w:tr>
      <w:tr w:rsidR="00E806BA" w:rsidRPr="00E806BA" w14:paraId="728A01EA" w14:textId="77777777" w:rsidTr="00202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02"/>
          <w:jc w:val="center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D6E8" w14:textId="2805C858" w:rsidR="00427684" w:rsidRPr="00E806BA" w:rsidRDefault="00427684" w:rsidP="00427684">
            <w:pPr>
              <w:spacing w:line="269" w:lineRule="exact"/>
              <w:ind w:right="-20"/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3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37A1" w14:textId="374076C2" w:rsidR="00427684" w:rsidRPr="00E806BA" w:rsidRDefault="00427684" w:rsidP="00427684">
            <w:pPr>
              <w:ind w:left="70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 xml:space="preserve"> Hear and understand speech at normal levels.</w:t>
            </w:r>
          </w:p>
        </w:tc>
      </w:tr>
      <w:tr w:rsidR="00E806BA" w:rsidRPr="00E806BA" w14:paraId="17229212" w14:textId="77777777" w:rsidTr="00220C7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94"/>
          <w:jc w:val="center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5389" w14:textId="00E39D22" w:rsidR="00427684" w:rsidRPr="00E806BA" w:rsidRDefault="00427684" w:rsidP="00427684">
            <w:pPr>
              <w:spacing w:line="267" w:lineRule="exact"/>
              <w:ind w:right="-20"/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4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8D68" w14:textId="31C37D61" w:rsidR="00427684" w:rsidRPr="00E806BA" w:rsidRDefault="00427684" w:rsidP="00427684">
            <w:pPr>
              <w:ind w:left="70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 xml:space="preserve"> Communicate so others will be able to clearly understand.</w:t>
            </w:r>
          </w:p>
        </w:tc>
      </w:tr>
      <w:tr w:rsidR="00E806BA" w:rsidRPr="00E806BA" w14:paraId="6BE971AC" w14:textId="77777777" w:rsidTr="00202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02"/>
          <w:jc w:val="center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745D" w14:textId="370FC791" w:rsidR="00427684" w:rsidRPr="00E806BA" w:rsidRDefault="00427684" w:rsidP="00427684">
            <w:pPr>
              <w:spacing w:line="267" w:lineRule="exact"/>
              <w:ind w:right="-20"/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3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D39F" w14:textId="2C3EBB2A" w:rsidR="00427684" w:rsidRPr="00E806BA" w:rsidRDefault="00427684" w:rsidP="00427684">
            <w:pPr>
              <w:ind w:left="70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 xml:space="preserve"> Lift up to 25 lbs.</w:t>
            </w:r>
          </w:p>
        </w:tc>
      </w:tr>
      <w:tr w:rsidR="00E806BA" w:rsidRPr="00E806BA" w14:paraId="2E718119" w14:textId="77777777" w:rsidTr="00FD1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05"/>
          <w:jc w:val="center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AB770" w14:textId="7367D194" w:rsidR="00427684" w:rsidRPr="00E806BA" w:rsidRDefault="00427684" w:rsidP="00427684">
            <w:pPr>
              <w:spacing w:line="267" w:lineRule="exact"/>
              <w:ind w:right="-20"/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3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C2985" w14:textId="59B361AF" w:rsidR="00427684" w:rsidRPr="00E806BA" w:rsidRDefault="00427684" w:rsidP="00427684">
            <w:pPr>
              <w:ind w:left="70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 xml:space="preserve"> Carry up to 25 lbs.</w:t>
            </w:r>
          </w:p>
        </w:tc>
      </w:tr>
      <w:tr w:rsidR="00E806BA" w:rsidRPr="00E806BA" w14:paraId="125CA628" w14:textId="77777777" w:rsidTr="00FD1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02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753F" w14:textId="70E00024" w:rsidR="00427684" w:rsidRPr="00E806BA" w:rsidRDefault="00427684" w:rsidP="00427684">
            <w:pPr>
              <w:spacing w:line="267" w:lineRule="exact"/>
              <w:ind w:right="-20"/>
              <w:jc w:val="center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>2</w:t>
            </w: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D191" w14:textId="04CD938F" w:rsidR="00427684" w:rsidRPr="00E806BA" w:rsidRDefault="00427684" w:rsidP="00427684">
            <w:pPr>
              <w:ind w:left="70"/>
              <w:rPr>
                <w:rFonts w:ascii="Arial" w:hAnsi="Arial" w:cs="Arial"/>
              </w:rPr>
            </w:pPr>
            <w:r w:rsidRPr="00E806BA">
              <w:rPr>
                <w:rFonts w:ascii="Arial" w:hAnsi="Arial" w:cs="Arial"/>
              </w:rPr>
              <w:t xml:space="preserve"> Operate office and presentation equipment.</w:t>
            </w:r>
          </w:p>
        </w:tc>
      </w:tr>
      <w:tr w:rsidR="00E806BA" w:rsidRPr="00E806BA" w14:paraId="33BC1655" w14:textId="77777777" w:rsidTr="00FD1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1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</w:tcBorders>
          </w:tcPr>
          <w:p w14:paraId="075F1763" w14:textId="77777777" w:rsidR="00202D02" w:rsidRPr="00E806BA" w:rsidRDefault="00202D02" w:rsidP="00A7324E">
            <w:pPr>
              <w:spacing w:line="267" w:lineRule="exact"/>
              <w:ind w:right="-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2" w:type="dxa"/>
            <w:gridSpan w:val="6"/>
            <w:tcBorders>
              <w:top w:val="single" w:sz="4" w:space="0" w:color="auto"/>
            </w:tcBorders>
          </w:tcPr>
          <w:p w14:paraId="6610F60C" w14:textId="77777777" w:rsidR="00202D02" w:rsidRPr="00E806BA" w:rsidRDefault="00202D02" w:rsidP="006B7140">
            <w:pPr>
              <w:rPr>
                <w:rFonts w:ascii="Arial" w:hAnsi="Arial" w:cs="Arial"/>
                <w:sz w:val="36"/>
              </w:rPr>
            </w:pPr>
          </w:p>
        </w:tc>
      </w:tr>
    </w:tbl>
    <w:p w14:paraId="349D6680" w14:textId="77777777" w:rsidR="00971AB8" w:rsidRPr="00E806BA" w:rsidRDefault="00971AB8" w:rsidP="00F4655E">
      <w:pPr>
        <w:rPr>
          <w:rFonts w:ascii="Arial" w:hAnsi="Arial" w:cs="Arial"/>
        </w:rPr>
      </w:pPr>
    </w:p>
    <w:sectPr w:rsidR="00971AB8" w:rsidRPr="00E806BA" w:rsidSect="00D31107">
      <w:headerReference w:type="default" r:id="rId10"/>
      <w:footerReference w:type="default" r:id="rId11"/>
      <w:pgSz w:w="12240" w:h="15840"/>
      <w:pgMar w:top="360" w:right="630" w:bottom="270" w:left="810" w:header="180" w:footer="6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08236" w14:textId="77777777" w:rsidR="0025552D" w:rsidRDefault="0025552D" w:rsidP="006B7140">
      <w:r>
        <w:separator/>
      </w:r>
    </w:p>
  </w:endnote>
  <w:endnote w:type="continuationSeparator" w:id="0">
    <w:p w14:paraId="4812374F" w14:textId="77777777" w:rsidR="0025552D" w:rsidRDefault="0025552D" w:rsidP="006B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3D41" w14:textId="77777777" w:rsidR="009779E9" w:rsidRDefault="009779E9" w:rsidP="009779E9">
    <w:pPr>
      <w:pStyle w:val="Footer"/>
      <w:jc w:val="center"/>
      <w:rPr>
        <w:noProof/>
      </w:rPr>
    </w:pPr>
  </w:p>
  <w:p w14:paraId="38469AEA" w14:textId="77777777" w:rsidR="00971AB8" w:rsidRPr="00D31107" w:rsidRDefault="009779E9" w:rsidP="00D31107">
    <w:pPr>
      <w:pStyle w:val="Footer"/>
      <w:ind w:left="-270"/>
      <w:jc w:val="center"/>
      <w:rPr>
        <w:sz w:val="20"/>
        <w:szCs w:val="20"/>
      </w:rPr>
    </w:pPr>
    <w:r w:rsidRPr="00D31107">
      <w:rPr>
        <w:sz w:val="20"/>
        <w:szCs w:val="20"/>
      </w:rPr>
      <w:t>Position Description Approved by (</w:t>
    </w:r>
    <w:r w:rsidR="00D31107" w:rsidRPr="00D31107">
      <w:rPr>
        <w:sz w:val="20"/>
        <w:szCs w:val="20"/>
      </w:rPr>
      <w:t>Type i</w:t>
    </w:r>
    <w:r w:rsidRPr="00D31107">
      <w:rPr>
        <w:sz w:val="20"/>
        <w:szCs w:val="20"/>
      </w:rPr>
      <w:t>nitials):  Department Head: ______ Date: _______ Human Resources: 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78247" w14:textId="77777777" w:rsidR="0025552D" w:rsidRDefault="0025552D" w:rsidP="006B7140">
      <w:r>
        <w:separator/>
      </w:r>
    </w:p>
  </w:footnote>
  <w:footnote w:type="continuationSeparator" w:id="0">
    <w:p w14:paraId="01C67ED6" w14:textId="77777777" w:rsidR="0025552D" w:rsidRDefault="0025552D" w:rsidP="006B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980B" w14:textId="77777777" w:rsidR="00F4655E" w:rsidRPr="00F4655E" w:rsidRDefault="00F4655E" w:rsidP="00F4655E">
    <w:pPr>
      <w:pStyle w:val="Header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08D"/>
    <w:multiLevelType w:val="hybridMultilevel"/>
    <w:tmpl w:val="7F4E5F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3A87C27"/>
    <w:multiLevelType w:val="hybridMultilevel"/>
    <w:tmpl w:val="6CD46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92BD7"/>
    <w:multiLevelType w:val="hybridMultilevel"/>
    <w:tmpl w:val="48F4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06B52"/>
    <w:multiLevelType w:val="hybridMultilevel"/>
    <w:tmpl w:val="A39C2666"/>
    <w:lvl w:ilvl="0" w:tplc="A6F2F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2115"/>
    <w:multiLevelType w:val="hybridMultilevel"/>
    <w:tmpl w:val="9BA2FF28"/>
    <w:lvl w:ilvl="0" w:tplc="88F6D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0FDB0601"/>
    <w:multiLevelType w:val="hybridMultilevel"/>
    <w:tmpl w:val="F426F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07D66"/>
    <w:multiLevelType w:val="hybridMultilevel"/>
    <w:tmpl w:val="E42C1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74CD5"/>
    <w:multiLevelType w:val="hybridMultilevel"/>
    <w:tmpl w:val="04407336"/>
    <w:lvl w:ilvl="0" w:tplc="59EAB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F62AD"/>
    <w:multiLevelType w:val="hybridMultilevel"/>
    <w:tmpl w:val="B1A6CBB4"/>
    <w:lvl w:ilvl="0" w:tplc="70667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26E98"/>
    <w:multiLevelType w:val="hybridMultilevel"/>
    <w:tmpl w:val="01F223D6"/>
    <w:lvl w:ilvl="0" w:tplc="12B28C32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45D7"/>
    <w:multiLevelType w:val="hybridMultilevel"/>
    <w:tmpl w:val="FAB807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12C26"/>
    <w:multiLevelType w:val="hybridMultilevel"/>
    <w:tmpl w:val="CC7E8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4E09BB"/>
    <w:multiLevelType w:val="hybridMultilevel"/>
    <w:tmpl w:val="BE88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B2979"/>
    <w:multiLevelType w:val="hybridMultilevel"/>
    <w:tmpl w:val="5FA017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26CD3619"/>
    <w:multiLevelType w:val="hybridMultilevel"/>
    <w:tmpl w:val="3B76824C"/>
    <w:lvl w:ilvl="0" w:tplc="040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" w15:restartNumberingAfterBreak="0">
    <w:nsid w:val="28FE6174"/>
    <w:multiLevelType w:val="hybridMultilevel"/>
    <w:tmpl w:val="4566C03E"/>
    <w:lvl w:ilvl="0" w:tplc="88F6DA2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9415C4D"/>
    <w:multiLevelType w:val="hybridMultilevel"/>
    <w:tmpl w:val="855445C0"/>
    <w:lvl w:ilvl="0" w:tplc="A6F2F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76E7C"/>
    <w:multiLevelType w:val="hybridMultilevel"/>
    <w:tmpl w:val="9748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D7373"/>
    <w:multiLevelType w:val="hybridMultilevel"/>
    <w:tmpl w:val="8D1AC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31591"/>
    <w:multiLevelType w:val="hybridMultilevel"/>
    <w:tmpl w:val="09A2D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B0463B"/>
    <w:multiLevelType w:val="hybridMultilevel"/>
    <w:tmpl w:val="ECF4FDE2"/>
    <w:lvl w:ilvl="0" w:tplc="5922F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81CB8"/>
    <w:multiLevelType w:val="hybridMultilevel"/>
    <w:tmpl w:val="35CAD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855F2"/>
    <w:multiLevelType w:val="hybridMultilevel"/>
    <w:tmpl w:val="BB986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8B48E8"/>
    <w:multiLevelType w:val="hybridMultilevel"/>
    <w:tmpl w:val="32207760"/>
    <w:lvl w:ilvl="0" w:tplc="C29EDD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254DA"/>
    <w:multiLevelType w:val="hybridMultilevel"/>
    <w:tmpl w:val="07B02A12"/>
    <w:lvl w:ilvl="0" w:tplc="A6F2FB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80052F"/>
    <w:multiLevelType w:val="hybridMultilevel"/>
    <w:tmpl w:val="04C8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2967"/>
    <w:multiLevelType w:val="hybridMultilevel"/>
    <w:tmpl w:val="8E7EF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81A0A"/>
    <w:multiLevelType w:val="hybridMultilevel"/>
    <w:tmpl w:val="03A6561C"/>
    <w:lvl w:ilvl="0" w:tplc="88F6D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5E507A02"/>
    <w:multiLevelType w:val="hybridMultilevel"/>
    <w:tmpl w:val="D670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C1CFF"/>
    <w:multiLevelType w:val="hybridMultilevel"/>
    <w:tmpl w:val="2A00C2A6"/>
    <w:lvl w:ilvl="0" w:tplc="FD22B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14DF2"/>
    <w:multiLevelType w:val="hybridMultilevel"/>
    <w:tmpl w:val="7D04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D0242"/>
    <w:multiLevelType w:val="hybridMultilevel"/>
    <w:tmpl w:val="8F90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81ACC"/>
    <w:multiLevelType w:val="hybridMultilevel"/>
    <w:tmpl w:val="64FA31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77570BF7"/>
    <w:multiLevelType w:val="hybridMultilevel"/>
    <w:tmpl w:val="509E4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C2925"/>
    <w:multiLevelType w:val="hybridMultilevel"/>
    <w:tmpl w:val="C73CEB56"/>
    <w:lvl w:ilvl="0" w:tplc="E9F63F1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60824">
    <w:abstractNumId w:val="10"/>
  </w:num>
  <w:num w:numId="2" w16cid:durableId="1779641409">
    <w:abstractNumId w:val="1"/>
  </w:num>
  <w:num w:numId="3" w16cid:durableId="237403498">
    <w:abstractNumId w:val="22"/>
  </w:num>
  <w:num w:numId="4" w16cid:durableId="2145273733">
    <w:abstractNumId w:val="26"/>
  </w:num>
  <w:num w:numId="5" w16cid:durableId="1863132357">
    <w:abstractNumId w:val="11"/>
  </w:num>
  <w:num w:numId="6" w16cid:durableId="1160778298">
    <w:abstractNumId w:val="14"/>
  </w:num>
  <w:num w:numId="7" w16cid:durableId="1665402064">
    <w:abstractNumId w:val="5"/>
  </w:num>
  <w:num w:numId="8" w16cid:durableId="1540387824">
    <w:abstractNumId w:val="29"/>
  </w:num>
  <w:num w:numId="9" w16cid:durableId="85345491">
    <w:abstractNumId w:val="9"/>
  </w:num>
  <w:num w:numId="10" w16cid:durableId="1171676792">
    <w:abstractNumId w:val="30"/>
  </w:num>
  <w:num w:numId="11" w16cid:durableId="683047461">
    <w:abstractNumId w:val="8"/>
  </w:num>
  <w:num w:numId="12" w16cid:durableId="464350812">
    <w:abstractNumId w:val="3"/>
  </w:num>
  <w:num w:numId="13" w16cid:durableId="1910651505">
    <w:abstractNumId w:val="15"/>
  </w:num>
  <w:num w:numId="14" w16cid:durableId="2016880996">
    <w:abstractNumId w:val="19"/>
  </w:num>
  <w:num w:numId="15" w16cid:durableId="1632440012">
    <w:abstractNumId w:val="34"/>
  </w:num>
  <w:num w:numId="16" w16cid:durableId="194774646">
    <w:abstractNumId w:val="23"/>
  </w:num>
  <w:num w:numId="17" w16cid:durableId="1276519530">
    <w:abstractNumId w:val="7"/>
  </w:num>
  <w:num w:numId="18" w16cid:durableId="955481738">
    <w:abstractNumId w:val="2"/>
  </w:num>
  <w:num w:numId="19" w16cid:durableId="2147116911">
    <w:abstractNumId w:val="6"/>
  </w:num>
  <w:num w:numId="20" w16cid:durableId="1236356480">
    <w:abstractNumId w:val="17"/>
  </w:num>
  <w:num w:numId="21" w16cid:durableId="1979872861">
    <w:abstractNumId w:val="28"/>
  </w:num>
  <w:num w:numId="22" w16cid:durableId="1003242723">
    <w:abstractNumId w:val="12"/>
  </w:num>
  <w:num w:numId="23" w16cid:durableId="670722646">
    <w:abstractNumId w:val="21"/>
  </w:num>
  <w:num w:numId="24" w16cid:durableId="629214687">
    <w:abstractNumId w:val="33"/>
  </w:num>
  <w:num w:numId="25" w16cid:durableId="2081321783">
    <w:abstractNumId w:val="20"/>
  </w:num>
  <w:num w:numId="26" w16cid:durableId="7997474">
    <w:abstractNumId w:val="25"/>
  </w:num>
  <w:num w:numId="27" w16cid:durableId="109057491">
    <w:abstractNumId w:val="13"/>
  </w:num>
  <w:num w:numId="28" w16cid:durableId="2045130737">
    <w:abstractNumId w:val="32"/>
  </w:num>
  <w:num w:numId="29" w16cid:durableId="338043457">
    <w:abstractNumId w:val="0"/>
  </w:num>
  <w:num w:numId="30" w16cid:durableId="1425609141">
    <w:abstractNumId w:val="18"/>
  </w:num>
  <w:num w:numId="31" w16cid:durableId="1380082264">
    <w:abstractNumId w:val="24"/>
  </w:num>
  <w:num w:numId="32" w16cid:durableId="2095543175">
    <w:abstractNumId w:val="16"/>
  </w:num>
  <w:num w:numId="33" w16cid:durableId="129633573">
    <w:abstractNumId w:val="4"/>
  </w:num>
  <w:num w:numId="34" w16cid:durableId="123355226">
    <w:abstractNumId w:val="27"/>
  </w:num>
  <w:num w:numId="35" w16cid:durableId="7990306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AE"/>
    <w:rsid w:val="00003312"/>
    <w:rsid w:val="000048BB"/>
    <w:rsid w:val="00030132"/>
    <w:rsid w:val="00051F4E"/>
    <w:rsid w:val="00053C42"/>
    <w:rsid w:val="000552D7"/>
    <w:rsid w:val="00060897"/>
    <w:rsid w:val="00076E1E"/>
    <w:rsid w:val="0009586F"/>
    <w:rsid w:val="000B0750"/>
    <w:rsid w:val="000D09F2"/>
    <w:rsid w:val="000D6814"/>
    <w:rsid w:val="000E45F0"/>
    <w:rsid w:val="000E4F86"/>
    <w:rsid w:val="000E65F4"/>
    <w:rsid w:val="00102673"/>
    <w:rsid w:val="00104BE7"/>
    <w:rsid w:val="00106DE8"/>
    <w:rsid w:val="00116D0C"/>
    <w:rsid w:val="00117330"/>
    <w:rsid w:val="00132882"/>
    <w:rsid w:val="001401EF"/>
    <w:rsid w:val="00144C20"/>
    <w:rsid w:val="001451B2"/>
    <w:rsid w:val="0015496B"/>
    <w:rsid w:val="001569DF"/>
    <w:rsid w:val="0016429D"/>
    <w:rsid w:val="001706BD"/>
    <w:rsid w:val="00170813"/>
    <w:rsid w:val="001749C6"/>
    <w:rsid w:val="0019122D"/>
    <w:rsid w:val="001A5551"/>
    <w:rsid w:val="001A5932"/>
    <w:rsid w:val="001A5D09"/>
    <w:rsid w:val="001B6541"/>
    <w:rsid w:val="001C524E"/>
    <w:rsid w:val="001C74F6"/>
    <w:rsid w:val="001D1A0D"/>
    <w:rsid w:val="001E4096"/>
    <w:rsid w:val="00201443"/>
    <w:rsid w:val="00202D02"/>
    <w:rsid w:val="00210F29"/>
    <w:rsid w:val="00213FF0"/>
    <w:rsid w:val="00217B44"/>
    <w:rsid w:val="00220C76"/>
    <w:rsid w:val="0025552D"/>
    <w:rsid w:val="00262468"/>
    <w:rsid w:val="00267AED"/>
    <w:rsid w:val="00270D8C"/>
    <w:rsid w:val="00273DB1"/>
    <w:rsid w:val="00280BC1"/>
    <w:rsid w:val="00281CA1"/>
    <w:rsid w:val="00296589"/>
    <w:rsid w:val="002A2BF6"/>
    <w:rsid w:val="002B38F8"/>
    <w:rsid w:val="002D3685"/>
    <w:rsid w:val="002F47B8"/>
    <w:rsid w:val="002F7E08"/>
    <w:rsid w:val="00303515"/>
    <w:rsid w:val="00320B02"/>
    <w:rsid w:val="00321CD7"/>
    <w:rsid w:val="00326019"/>
    <w:rsid w:val="00334FD6"/>
    <w:rsid w:val="0033783F"/>
    <w:rsid w:val="00371F36"/>
    <w:rsid w:val="0037302A"/>
    <w:rsid w:val="003920E0"/>
    <w:rsid w:val="0039448D"/>
    <w:rsid w:val="003972B0"/>
    <w:rsid w:val="003A1EBF"/>
    <w:rsid w:val="003A278D"/>
    <w:rsid w:val="003A365A"/>
    <w:rsid w:val="003A6009"/>
    <w:rsid w:val="003B3474"/>
    <w:rsid w:val="003C4F3D"/>
    <w:rsid w:val="003F4A87"/>
    <w:rsid w:val="00410135"/>
    <w:rsid w:val="00420E84"/>
    <w:rsid w:val="00427684"/>
    <w:rsid w:val="0043720A"/>
    <w:rsid w:val="004400E5"/>
    <w:rsid w:val="004416C5"/>
    <w:rsid w:val="0046161D"/>
    <w:rsid w:val="00462D87"/>
    <w:rsid w:val="004779A0"/>
    <w:rsid w:val="00482F0C"/>
    <w:rsid w:val="00492225"/>
    <w:rsid w:val="00494B93"/>
    <w:rsid w:val="00497CC7"/>
    <w:rsid w:val="00497D64"/>
    <w:rsid w:val="004A42C2"/>
    <w:rsid w:val="004C5701"/>
    <w:rsid w:val="004D1115"/>
    <w:rsid w:val="004D1814"/>
    <w:rsid w:val="004F3620"/>
    <w:rsid w:val="00535B72"/>
    <w:rsid w:val="00545C7A"/>
    <w:rsid w:val="0055537C"/>
    <w:rsid w:val="005720FD"/>
    <w:rsid w:val="00584849"/>
    <w:rsid w:val="00586073"/>
    <w:rsid w:val="00587AAB"/>
    <w:rsid w:val="005954F1"/>
    <w:rsid w:val="00595FC4"/>
    <w:rsid w:val="005A3B45"/>
    <w:rsid w:val="005B3853"/>
    <w:rsid w:val="005C591E"/>
    <w:rsid w:val="005D15B5"/>
    <w:rsid w:val="005D2C1F"/>
    <w:rsid w:val="005E137E"/>
    <w:rsid w:val="005F7257"/>
    <w:rsid w:val="00605D81"/>
    <w:rsid w:val="00620A26"/>
    <w:rsid w:val="00657837"/>
    <w:rsid w:val="00662165"/>
    <w:rsid w:val="00663838"/>
    <w:rsid w:val="00663F41"/>
    <w:rsid w:val="00691179"/>
    <w:rsid w:val="006A06B5"/>
    <w:rsid w:val="006A08F0"/>
    <w:rsid w:val="006A36C6"/>
    <w:rsid w:val="006B0D4A"/>
    <w:rsid w:val="006B4915"/>
    <w:rsid w:val="006B7140"/>
    <w:rsid w:val="006C7F35"/>
    <w:rsid w:val="006E149E"/>
    <w:rsid w:val="006E4508"/>
    <w:rsid w:val="006E6B37"/>
    <w:rsid w:val="006F3533"/>
    <w:rsid w:val="006F3D23"/>
    <w:rsid w:val="006F5609"/>
    <w:rsid w:val="006F76F4"/>
    <w:rsid w:val="00713A46"/>
    <w:rsid w:val="00716AAB"/>
    <w:rsid w:val="00723119"/>
    <w:rsid w:val="007304B7"/>
    <w:rsid w:val="007337B1"/>
    <w:rsid w:val="0074440D"/>
    <w:rsid w:val="00753338"/>
    <w:rsid w:val="007845C0"/>
    <w:rsid w:val="00786273"/>
    <w:rsid w:val="00797724"/>
    <w:rsid w:val="007B0E06"/>
    <w:rsid w:val="007B2D78"/>
    <w:rsid w:val="007B51E4"/>
    <w:rsid w:val="007E3DB3"/>
    <w:rsid w:val="007E6156"/>
    <w:rsid w:val="007E78A9"/>
    <w:rsid w:val="007F4BB6"/>
    <w:rsid w:val="007F7E6C"/>
    <w:rsid w:val="00814BF9"/>
    <w:rsid w:val="00820DA0"/>
    <w:rsid w:val="008223AE"/>
    <w:rsid w:val="008233E2"/>
    <w:rsid w:val="00826D9F"/>
    <w:rsid w:val="00827780"/>
    <w:rsid w:val="008366A8"/>
    <w:rsid w:val="00864890"/>
    <w:rsid w:val="00883EBB"/>
    <w:rsid w:val="00886607"/>
    <w:rsid w:val="00886CED"/>
    <w:rsid w:val="00890561"/>
    <w:rsid w:val="008A1996"/>
    <w:rsid w:val="008B1B6B"/>
    <w:rsid w:val="008C7A5C"/>
    <w:rsid w:val="008D033A"/>
    <w:rsid w:val="008D0B0B"/>
    <w:rsid w:val="008F74AD"/>
    <w:rsid w:val="009024EF"/>
    <w:rsid w:val="0092187E"/>
    <w:rsid w:val="009277CB"/>
    <w:rsid w:val="009330DA"/>
    <w:rsid w:val="00947043"/>
    <w:rsid w:val="009543D3"/>
    <w:rsid w:val="00957856"/>
    <w:rsid w:val="00971AB8"/>
    <w:rsid w:val="00971DB0"/>
    <w:rsid w:val="00974978"/>
    <w:rsid w:val="009779E9"/>
    <w:rsid w:val="00985302"/>
    <w:rsid w:val="00985426"/>
    <w:rsid w:val="009A312D"/>
    <w:rsid w:val="009B0DBF"/>
    <w:rsid w:val="009B414E"/>
    <w:rsid w:val="009B4270"/>
    <w:rsid w:val="009C5D48"/>
    <w:rsid w:val="009C7512"/>
    <w:rsid w:val="009D2299"/>
    <w:rsid w:val="009E0CC7"/>
    <w:rsid w:val="009E19A8"/>
    <w:rsid w:val="009E3FD2"/>
    <w:rsid w:val="00A14B13"/>
    <w:rsid w:val="00A15E0C"/>
    <w:rsid w:val="00A31C20"/>
    <w:rsid w:val="00A64E53"/>
    <w:rsid w:val="00A7324E"/>
    <w:rsid w:val="00A804D8"/>
    <w:rsid w:val="00A939C2"/>
    <w:rsid w:val="00AA4E8B"/>
    <w:rsid w:val="00AB641A"/>
    <w:rsid w:val="00AC5068"/>
    <w:rsid w:val="00AD455F"/>
    <w:rsid w:val="00AE6EB4"/>
    <w:rsid w:val="00AF1330"/>
    <w:rsid w:val="00AF778F"/>
    <w:rsid w:val="00B0481C"/>
    <w:rsid w:val="00B10961"/>
    <w:rsid w:val="00B14647"/>
    <w:rsid w:val="00B31E4F"/>
    <w:rsid w:val="00B36CCC"/>
    <w:rsid w:val="00B36D3C"/>
    <w:rsid w:val="00B4003E"/>
    <w:rsid w:val="00B45D39"/>
    <w:rsid w:val="00B55424"/>
    <w:rsid w:val="00B56FD1"/>
    <w:rsid w:val="00B61AF5"/>
    <w:rsid w:val="00B64228"/>
    <w:rsid w:val="00B66E39"/>
    <w:rsid w:val="00B928A9"/>
    <w:rsid w:val="00BA14CD"/>
    <w:rsid w:val="00BB34BC"/>
    <w:rsid w:val="00BB47DC"/>
    <w:rsid w:val="00BB54BC"/>
    <w:rsid w:val="00BB733C"/>
    <w:rsid w:val="00BD6D6B"/>
    <w:rsid w:val="00C01752"/>
    <w:rsid w:val="00C22184"/>
    <w:rsid w:val="00C240DF"/>
    <w:rsid w:val="00C262CB"/>
    <w:rsid w:val="00C3092B"/>
    <w:rsid w:val="00C36773"/>
    <w:rsid w:val="00C3683D"/>
    <w:rsid w:val="00C40781"/>
    <w:rsid w:val="00C42A79"/>
    <w:rsid w:val="00C74851"/>
    <w:rsid w:val="00C85DFD"/>
    <w:rsid w:val="00C9034A"/>
    <w:rsid w:val="00C92433"/>
    <w:rsid w:val="00C93A57"/>
    <w:rsid w:val="00C93F3E"/>
    <w:rsid w:val="00CA3590"/>
    <w:rsid w:val="00CA5A63"/>
    <w:rsid w:val="00CD4398"/>
    <w:rsid w:val="00CE45D5"/>
    <w:rsid w:val="00D06872"/>
    <w:rsid w:val="00D22CB2"/>
    <w:rsid w:val="00D30B5D"/>
    <w:rsid w:val="00D31107"/>
    <w:rsid w:val="00D36202"/>
    <w:rsid w:val="00D51E1D"/>
    <w:rsid w:val="00D73CB8"/>
    <w:rsid w:val="00D87B7E"/>
    <w:rsid w:val="00DA2622"/>
    <w:rsid w:val="00DB3377"/>
    <w:rsid w:val="00DD7BF9"/>
    <w:rsid w:val="00DF2BD6"/>
    <w:rsid w:val="00DF7A28"/>
    <w:rsid w:val="00E021C7"/>
    <w:rsid w:val="00E22977"/>
    <w:rsid w:val="00E5006D"/>
    <w:rsid w:val="00E614B5"/>
    <w:rsid w:val="00E63B1F"/>
    <w:rsid w:val="00E8036D"/>
    <w:rsid w:val="00E806BA"/>
    <w:rsid w:val="00E84991"/>
    <w:rsid w:val="00E95F70"/>
    <w:rsid w:val="00E97419"/>
    <w:rsid w:val="00EA74FB"/>
    <w:rsid w:val="00EC0587"/>
    <w:rsid w:val="00EC0D57"/>
    <w:rsid w:val="00EC7640"/>
    <w:rsid w:val="00EE1295"/>
    <w:rsid w:val="00EE3BCA"/>
    <w:rsid w:val="00EE61AC"/>
    <w:rsid w:val="00EF615F"/>
    <w:rsid w:val="00EF6D0C"/>
    <w:rsid w:val="00F038FA"/>
    <w:rsid w:val="00F05E41"/>
    <w:rsid w:val="00F15F5B"/>
    <w:rsid w:val="00F43A10"/>
    <w:rsid w:val="00F4655E"/>
    <w:rsid w:val="00F6296E"/>
    <w:rsid w:val="00F75F8A"/>
    <w:rsid w:val="00F82AC7"/>
    <w:rsid w:val="00FA512A"/>
    <w:rsid w:val="00FB1FBB"/>
    <w:rsid w:val="00FB77A7"/>
    <w:rsid w:val="00FC2F80"/>
    <w:rsid w:val="00FD13DA"/>
    <w:rsid w:val="00FE3EDC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409D89"/>
  <w15:chartTrackingRefBased/>
  <w15:docId w15:val="{6E418A19-7922-458C-965A-80A3660F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SMMcGladreyInc">
    <w:name w:val="RSM McGladrey Inc"/>
    <w:semiHidden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47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44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0A26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6B71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714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B71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7140"/>
    <w:rPr>
      <w:sz w:val="24"/>
      <w:szCs w:val="24"/>
    </w:rPr>
  </w:style>
  <w:style w:type="paragraph" w:styleId="BalloonText">
    <w:name w:val="Balloon Text"/>
    <w:basedOn w:val="Normal"/>
    <w:link w:val="BalloonTextChar"/>
    <w:rsid w:val="00C93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3A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9470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70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704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7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2886F.8D200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0A73-CDD8-42CC-897D-27DF9529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1504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VIPAR HEAVY DUTY</vt:lpstr>
    </vt:vector>
  </TitlesOfParts>
  <Company>RSM McGladrey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VIPAR HEAVY DUTY</dc:title>
  <dc:subject/>
  <dc:creator>Administrator</dc:creator>
  <cp:keywords/>
  <cp:lastModifiedBy>Holly, Mary M</cp:lastModifiedBy>
  <cp:revision>3</cp:revision>
  <cp:lastPrinted>2021-01-21T20:03:00Z</cp:lastPrinted>
  <dcterms:created xsi:type="dcterms:W3CDTF">2024-12-03T15:42:00Z</dcterms:created>
  <dcterms:modified xsi:type="dcterms:W3CDTF">2024-12-20T17:11:00Z</dcterms:modified>
</cp:coreProperties>
</file>