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6E00" w14:textId="181A7F4D" w:rsidR="000A6220" w:rsidRPr="001A71BF" w:rsidRDefault="000A6220" w:rsidP="000A6220">
      <w:pPr>
        <w:shd w:val="clear" w:color="auto" w:fill="3498DB"/>
        <w:spacing w:after="0" w:line="240" w:lineRule="auto"/>
        <w:jc w:val="center"/>
        <w:rPr>
          <w:rFonts w:asciiTheme="majorHAnsi" w:eastAsia="Times New Roman" w:hAnsiTheme="majorHAnsi" w:cs="Tahoma"/>
          <w:b/>
          <w:bCs/>
          <w:color w:val="FFFFFF"/>
          <w:kern w:val="0"/>
          <w:sz w:val="36"/>
          <w:szCs w:val="36"/>
          <w14:ligatures w14:val="none"/>
        </w:rPr>
      </w:pPr>
      <w:r w:rsidRPr="001A71BF">
        <w:rPr>
          <w:rFonts w:asciiTheme="majorHAnsi" w:eastAsia="Times New Roman" w:hAnsiTheme="majorHAnsi" w:cs="Tahoma"/>
          <w:b/>
          <w:bCs/>
          <w:color w:val="FFFFFF"/>
          <w:kern w:val="0"/>
          <w:sz w:val="36"/>
          <w:szCs w:val="36"/>
          <w14:ligatures w14:val="none"/>
        </w:rPr>
        <w:t xml:space="preserve">NCS-ACOFP Winter CME Conference </w:t>
      </w:r>
    </w:p>
    <w:p w14:paraId="1356CF51" w14:textId="3B539AD8" w:rsidR="000A6220" w:rsidRPr="001A71BF" w:rsidRDefault="000A6220" w:rsidP="000A6220">
      <w:pPr>
        <w:shd w:val="clear" w:color="auto" w:fill="3498DB"/>
        <w:spacing w:after="0" w:line="240" w:lineRule="auto"/>
        <w:jc w:val="center"/>
        <w:rPr>
          <w:rFonts w:asciiTheme="majorHAnsi" w:eastAsia="Times New Roman" w:hAnsiTheme="majorHAnsi" w:cs="Tahoma"/>
          <w:b/>
          <w:bCs/>
          <w:color w:val="FFFFFF"/>
          <w:kern w:val="0"/>
          <w:sz w:val="36"/>
          <w:szCs w:val="36"/>
          <w14:ligatures w14:val="none"/>
        </w:rPr>
      </w:pPr>
      <w:r w:rsidRPr="001A71BF">
        <w:rPr>
          <w:rFonts w:asciiTheme="majorHAnsi" w:eastAsia="Times New Roman" w:hAnsiTheme="majorHAnsi" w:cs="Tahoma"/>
          <w:b/>
          <w:bCs/>
          <w:color w:val="FFFFFF"/>
          <w:kern w:val="0"/>
          <w:sz w:val="36"/>
          <w:szCs w:val="36"/>
          <w14:ligatures w14:val="none"/>
        </w:rPr>
        <w:t>March 2, 2024</w:t>
      </w:r>
    </w:p>
    <w:p w14:paraId="65C5B14C" w14:textId="0E7EEE00" w:rsidR="005F593C" w:rsidRPr="001A71BF" w:rsidRDefault="00E14C78" w:rsidP="005F593C">
      <w:pPr>
        <w:shd w:val="clear" w:color="auto" w:fill="FFFFFF"/>
        <w:spacing w:after="0" w:line="240" w:lineRule="auto"/>
        <w:rPr>
          <w:rFonts w:asciiTheme="majorHAnsi" w:eastAsia="Times New Roman" w:hAnsiTheme="majorHAnsi" w:cs="Tahoma"/>
          <w:color w:val="000000"/>
          <w:kern w:val="0"/>
          <w:sz w:val="21"/>
          <w:szCs w:val="21"/>
          <w14:ligatures w14:val="none"/>
        </w:rPr>
      </w:pPr>
      <w:r w:rsidRPr="001A71BF">
        <w:rPr>
          <w:rFonts w:asciiTheme="majorHAnsi" w:eastAsia="Times New Roman" w:hAnsiTheme="majorHAnsi" w:cs="Tahoma"/>
          <w:noProof/>
          <w:color w:val="000000"/>
          <w:kern w:val="0"/>
          <w:sz w:val="21"/>
          <w:szCs w:val="21"/>
        </w:rPr>
        <w:drawing>
          <wp:anchor distT="0" distB="0" distL="114300" distR="114300" simplePos="0" relativeHeight="251659264" behindDoc="0" locked="0" layoutInCell="1" allowOverlap="1" wp14:anchorId="2A65A065" wp14:editId="1DEEB514">
            <wp:simplePos x="0" y="0"/>
            <wp:positionH relativeFrom="margin">
              <wp:posOffset>-121920</wp:posOffset>
            </wp:positionH>
            <wp:positionV relativeFrom="margin">
              <wp:posOffset>586740</wp:posOffset>
            </wp:positionV>
            <wp:extent cx="1381125" cy="1162050"/>
            <wp:effectExtent l="0" t="0" r="9525" b="0"/>
            <wp:wrapSquare wrapText="bothSides"/>
            <wp:docPr id="1552402243"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02243"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1381125" cy="1162050"/>
                    </a:xfrm>
                    <a:prstGeom prst="rect">
                      <a:avLst/>
                    </a:prstGeom>
                  </pic:spPr>
                </pic:pic>
              </a:graphicData>
            </a:graphic>
          </wp:anchor>
        </w:drawing>
      </w:r>
    </w:p>
    <w:p w14:paraId="6B063462" w14:textId="7DF6DBD6" w:rsidR="005F593C" w:rsidRPr="001A71BF" w:rsidRDefault="005F593C" w:rsidP="005F593C">
      <w:pPr>
        <w:shd w:val="clear" w:color="auto" w:fill="FFFFFF"/>
        <w:spacing w:after="0" w:line="240" w:lineRule="auto"/>
        <w:rPr>
          <w:rFonts w:asciiTheme="majorHAnsi" w:eastAsia="Times New Roman" w:hAnsiTheme="majorHAnsi" w:cs="Tahoma"/>
          <w:color w:val="000000"/>
          <w:kern w:val="0"/>
          <w:sz w:val="21"/>
          <w:szCs w:val="21"/>
          <w14:ligatures w14:val="none"/>
        </w:rPr>
      </w:pPr>
      <w:r w:rsidRPr="001A71BF">
        <w:rPr>
          <w:rFonts w:asciiTheme="majorHAnsi" w:eastAsia="Times New Roman" w:hAnsiTheme="majorHAnsi" w:cs="Tahoma"/>
          <w:color w:val="000000"/>
          <w:kern w:val="0"/>
          <w:sz w:val="21"/>
          <w:szCs w:val="21"/>
          <w14:ligatures w14:val="none"/>
        </w:rPr>
        <w:t>NCS-ACOFP will host a CME event at the Campbell University Norman Adrian Wiggins School of Law in downtown Raleigh</w:t>
      </w:r>
      <w:r w:rsidR="000A6220" w:rsidRPr="001A71BF">
        <w:rPr>
          <w:rFonts w:asciiTheme="majorHAnsi" w:eastAsia="Times New Roman" w:hAnsiTheme="majorHAnsi" w:cs="Tahoma"/>
          <w:color w:val="000000"/>
          <w:kern w:val="0"/>
          <w:sz w:val="21"/>
          <w:szCs w:val="21"/>
          <w14:ligatures w14:val="none"/>
        </w:rPr>
        <w:t xml:space="preserve"> on March 2, 2024</w:t>
      </w:r>
      <w:r w:rsidRPr="001A71BF">
        <w:rPr>
          <w:rFonts w:asciiTheme="majorHAnsi" w:eastAsia="Times New Roman" w:hAnsiTheme="majorHAnsi" w:cs="Tahoma"/>
          <w:color w:val="000000"/>
          <w:kern w:val="0"/>
          <w:sz w:val="21"/>
          <w:szCs w:val="21"/>
          <w14:ligatures w14:val="none"/>
        </w:rPr>
        <w:t xml:space="preserve">. The theme of the conference is </w:t>
      </w:r>
      <w:r w:rsidRPr="001A71BF">
        <w:rPr>
          <w:rFonts w:asciiTheme="majorHAnsi" w:eastAsia="Times New Roman" w:hAnsiTheme="majorHAnsi" w:cs="Tahoma"/>
          <w:i/>
          <w:iCs/>
          <w:color w:val="000000"/>
          <w:kern w:val="0"/>
          <w:sz w:val="21"/>
          <w:szCs w:val="21"/>
          <w14:ligatures w14:val="none"/>
        </w:rPr>
        <w:t>Real-World Treatment of Obesity - Case-Based Presentations. </w:t>
      </w:r>
    </w:p>
    <w:p w14:paraId="68149454" w14:textId="77777777" w:rsidR="005F593C" w:rsidRPr="001A71BF" w:rsidRDefault="005F593C" w:rsidP="005F593C">
      <w:pPr>
        <w:shd w:val="clear" w:color="auto" w:fill="FFFFFF"/>
        <w:spacing w:after="0" w:line="240" w:lineRule="auto"/>
        <w:rPr>
          <w:rFonts w:asciiTheme="majorHAnsi" w:eastAsia="Times New Roman" w:hAnsiTheme="majorHAnsi" w:cs="Tahoma"/>
          <w:color w:val="000000"/>
          <w:kern w:val="0"/>
          <w:sz w:val="21"/>
          <w:szCs w:val="21"/>
          <w14:ligatures w14:val="none"/>
        </w:rPr>
      </w:pPr>
    </w:p>
    <w:p w14:paraId="5088A26E" w14:textId="706D7ED7" w:rsidR="00A9514A" w:rsidRDefault="005F593C" w:rsidP="00A9514A">
      <w:pPr>
        <w:shd w:val="clear" w:color="auto" w:fill="FFFFFF"/>
        <w:spacing w:after="0" w:line="240" w:lineRule="auto"/>
        <w:rPr>
          <w:rFonts w:asciiTheme="majorHAnsi" w:eastAsia="Times New Roman" w:hAnsiTheme="majorHAnsi" w:cs="Tahoma"/>
          <w:color w:val="000000"/>
          <w:kern w:val="0"/>
          <w:sz w:val="21"/>
          <w:szCs w:val="21"/>
          <w14:ligatures w14:val="none"/>
        </w:rPr>
      </w:pPr>
      <w:r w:rsidRPr="001A71BF">
        <w:rPr>
          <w:rFonts w:asciiTheme="majorHAnsi" w:eastAsia="Times New Roman" w:hAnsiTheme="majorHAnsi" w:cs="Tahoma"/>
          <w:color w:val="000000"/>
          <w:kern w:val="0"/>
          <w:sz w:val="21"/>
          <w:szCs w:val="21"/>
          <w14:ligatures w14:val="none"/>
        </w:rPr>
        <w:t xml:space="preserve">The event will run from 8:00 am until 1:00 pm </w:t>
      </w:r>
      <w:r w:rsidR="00C90DB8">
        <w:rPr>
          <w:rFonts w:asciiTheme="majorHAnsi" w:eastAsia="Times New Roman" w:hAnsiTheme="majorHAnsi" w:cs="Tahoma"/>
          <w:color w:val="000000"/>
          <w:kern w:val="0"/>
          <w:sz w:val="21"/>
          <w:szCs w:val="21"/>
          <w14:ligatures w14:val="none"/>
        </w:rPr>
        <w:t xml:space="preserve">.  If you have questions, contact Nancy Guy, NCS-ACOFP Director at </w:t>
      </w:r>
      <w:hyperlink r:id="rId6" w:history="1">
        <w:r w:rsidR="00C90DB8" w:rsidRPr="001B1EB6">
          <w:rPr>
            <w:rStyle w:val="Hyperlink"/>
            <w:rFonts w:asciiTheme="majorHAnsi" w:eastAsia="Times New Roman" w:hAnsiTheme="majorHAnsi" w:cs="Tahoma"/>
            <w:kern w:val="0"/>
            <w:sz w:val="21"/>
            <w:szCs w:val="21"/>
            <w14:ligatures w14:val="none"/>
          </w:rPr>
          <w:t>director@nc-acofp.org</w:t>
        </w:r>
      </w:hyperlink>
      <w:r w:rsidR="00C90DB8">
        <w:rPr>
          <w:rFonts w:asciiTheme="majorHAnsi" w:eastAsia="Times New Roman" w:hAnsiTheme="majorHAnsi" w:cs="Tahoma"/>
          <w:color w:val="000000"/>
          <w:kern w:val="0"/>
          <w:sz w:val="21"/>
          <w:szCs w:val="21"/>
          <w14:ligatures w14:val="none"/>
        </w:rPr>
        <w:t xml:space="preserve">.  </w:t>
      </w:r>
      <w:r w:rsidRPr="001A71BF">
        <w:rPr>
          <w:rFonts w:asciiTheme="majorHAnsi" w:eastAsia="Times New Roman" w:hAnsiTheme="majorHAnsi" w:cs="Tahoma"/>
          <w:color w:val="000000"/>
          <w:kern w:val="0"/>
          <w:sz w:val="21"/>
          <w:szCs w:val="21"/>
          <w14:ligatures w14:val="none"/>
        </w:rPr>
        <w:t xml:space="preserve"> </w:t>
      </w:r>
    </w:p>
    <w:p w14:paraId="40C05EA3" w14:textId="77777777" w:rsidR="0064425B" w:rsidRPr="001A71BF" w:rsidRDefault="0064425B" w:rsidP="00A9514A">
      <w:pPr>
        <w:shd w:val="clear" w:color="auto" w:fill="FFFFFF"/>
        <w:spacing w:after="0" w:line="240" w:lineRule="auto"/>
        <w:rPr>
          <w:rFonts w:asciiTheme="majorHAnsi" w:eastAsia="Times New Roman" w:hAnsiTheme="majorHAnsi" w:cs="Tahoma"/>
          <w:b/>
          <w:bCs/>
          <w:color w:val="00B0F0"/>
          <w:kern w:val="0"/>
          <w:sz w:val="28"/>
          <w:szCs w:val="28"/>
          <w14:ligatures w14:val="none"/>
        </w:rPr>
      </w:pPr>
    </w:p>
    <w:p w14:paraId="0744D896" w14:textId="691BECE7" w:rsidR="000A6220" w:rsidRPr="001A71BF" w:rsidRDefault="00A9514A" w:rsidP="00A9514A">
      <w:pPr>
        <w:shd w:val="clear" w:color="auto" w:fill="FFFFFF"/>
        <w:spacing w:after="0" w:line="240" w:lineRule="auto"/>
        <w:jc w:val="center"/>
        <w:rPr>
          <w:rFonts w:asciiTheme="majorHAnsi" w:eastAsia="Times New Roman" w:hAnsiTheme="majorHAnsi" w:cs="Tahoma"/>
          <w:b/>
          <w:bCs/>
          <w:color w:val="215E99" w:themeColor="text2" w:themeTint="BF"/>
          <w:kern w:val="0"/>
          <w:sz w:val="28"/>
          <w:szCs w:val="28"/>
          <w14:ligatures w14:val="none"/>
        </w:rPr>
      </w:pPr>
      <w:r w:rsidRPr="001A71BF">
        <w:rPr>
          <w:rFonts w:asciiTheme="majorHAnsi" w:eastAsia="Times New Roman" w:hAnsiTheme="majorHAnsi" w:cs="Tahoma"/>
          <w:b/>
          <w:bCs/>
          <w:color w:val="215E99" w:themeColor="text2" w:themeTint="BF"/>
          <w:kern w:val="0"/>
          <w:sz w:val="28"/>
          <w:szCs w:val="28"/>
          <w14:ligatures w14:val="none"/>
        </w:rPr>
        <w:t>Registration is Now Open</w:t>
      </w:r>
    </w:p>
    <w:p w14:paraId="0920ECFB" w14:textId="570CBB2B" w:rsidR="00A9514A" w:rsidRPr="001A71BF" w:rsidRDefault="00A9514A" w:rsidP="00A9514A">
      <w:pPr>
        <w:shd w:val="clear" w:color="auto" w:fill="FFFFFF"/>
        <w:spacing w:after="0" w:line="240" w:lineRule="auto"/>
        <w:rPr>
          <w:rStyle w:val="Hyperlink"/>
          <w:rFonts w:asciiTheme="majorHAnsi" w:eastAsia="Times New Roman" w:hAnsiTheme="majorHAnsi" w:cs="Tahoma"/>
          <w:kern w:val="0"/>
          <w:sz w:val="21"/>
          <w:szCs w:val="21"/>
          <w14:ligatures w14:val="none"/>
        </w:rPr>
      </w:pPr>
      <w:r w:rsidRPr="001A71BF">
        <w:rPr>
          <w:rFonts w:asciiTheme="majorHAnsi" w:eastAsia="Times New Roman" w:hAnsiTheme="majorHAnsi" w:cs="Tahoma"/>
          <w:color w:val="000000"/>
          <w:kern w:val="0"/>
          <w:sz w:val="21"/>
          <w:szCs w:val="21"/>
          <w14:ligatures w14:val="none"/>
        </w:rPr>
        <w:t xml:space="preserve">Registration is open now. Register by February 1, 2024 to take advantage of the Early Bird Registration rates. On-line registration and is available </w:t>
      </w:r>
      <w:r w:rsidR="00B90ED6">
        <w:rPr>
          <w:rFonts w:asciiTheme="majorHAnsi" w:eastAsia="Times New Roman" w:hAnsiTheme="majorHAnsi" w:cs="Tahoma"/>
          <w:color w:val="000000"/>
          <w:kern w:val="0"/>
          <w:sz w:val="21"/>
          <w:szCs w:val="21"/>
          <w14:ligatures w14:val="none"/>
        </w:rPr>
        <w:t xml:space="preserve">on the NCS-ACOFP website at </w:t>
      </w:r>
      <w:hyperlink r:id="rId7" w:history="1">
        <w:r w:rsidR="00B90ED6" w:rsidRPr="001B1EB6">
          <w:rPr>
            <w:rStyle w:val="Hyperlink"/>
            <w:rFonts w:asciiTheme="majorHAnsi" w:eastAsia="Times New Roman" w:hAnsiTheme="majorHAnsi" w:cs="Tahoma"/>
            <w:kern w:val="0"/>
            <w:sz w:val="21"/>
            <w:szCs w:val="21"/>
            <w14:ligatures w14:val="none"/>
          </w:rPr>
          <w:t>www.nc-acofp.org</w:t>
        </w:r>
      </w:hyperlink>
      <w:r w:rsidR="00B90ED6">
        <w:rPr>
          <w:rFonts w:asciiTheme="majorHAnsi" w:eastAsia="Times New Roman" w:hAnsiTheme="majorHAnsi" w:cs="Tahoma"/>
          <w:color w:val="000000"/>
          <w:kern w:val="0"/>
          <w:sz w:val="21"/>
          <w:szCs w:val="21"/>
          <w14:ligatures w14:val="none"/>
        </w:rPr>
        <w:t xml:space="preserve"> or by </w:t>
      </w:r>
      <w:r w:rsidRPr="001A71BF">
        <w:rPr>
          <w:rFonts w:asciiTheme="majorHAnsi" w:eastAsia="Times New Roman" w:hAnsiTheme="majorHAnsi" w:cs="Tahoma"/>
          <w:color w:val="000000"/>
          <w:kern w:val="0"/>
          <w:sz w:val="21"/>
          <w:szCs w:val="21"/>
          <w14:ligatures w14:val="none"/>
        </w:rPr>
        <w:t>using th</w:t>
      </w:r>
      <w:r w:rsidR="00457C2B" w:rsidRPr="001A71BF">
        <w:rPr>
          <w:rFonts w:asciiTheme="majorHAnsi" w:eastAsia="Times New Roman" w:hAnsiTheme="majorHAnsi" w:cs="Tahoma"/>
          <w:color w:val="000000"/>
          <w:kern w:val="0"/>
          <w:sz w:val="21"/>
          <w:szCs w:val="21"/>
          <w14:ligatures w14:val="none"/>
        </w:rPr>
        <w:t xml:space="preserve">is link:  </w:t>
      </w:r>
      <w:hyperlink r:id="rId8" w:history="1">
        <w:r w:rsidR="00457C2B" w:rsidRPr="001A71BF">
          <w:rPr>
            <w:rStyle w:val="Hyperlink"/>
            <w:rFonts w:asciiTheme="majorHAnsi" w:eastAsia="Times New Roman" w:hAnsiTheme="majorHAnsi" w:cs="Tahoma"/>
            <w:kern w:val="0"/>
            <w:sz w:val="21"/>
            <w:szCs w:val="21"/>
            <w14:ligatures w14:val="none"/>
          </w:rPr>
          <w:t>https://www.nc-acofp.org/ncs-acofp-2024-winter-cme-eventerence/</w:t>
        </w:r>
      </w:hyperlink>
      <w:r w:rsidR="00B90ED6">
        <w:rPr>
          <w:rStyle w:val="Hyperlink"/>
          <w:rFonts w:asciiTheme="majorHAnsi" w:eastAsia="Times New Roman" w:hAnsiTheme="majorHAnsi" w:cs="Tahoma"/>
          <w:kern w:val="0"/>
          <w:sz w:val="21"/>
          <w:szCs w:val="21"/>
          <w14:ligatures w14:val="none"/>
        </w:rPr>
        <w:t xml:space="preserve">.  </w:t>
      </w:r>
    </w:p>
    <w:p w14:paraId="25C03864" w14:textId="77777777" w:rsidR="00BB68CA" w:rsidRPr="001A71BF" w:rsidRDefault="00BB68CA" w:rsidP="00A9514A">
      <w:pPr>
        <w:shd w:val="clear" w:color="auto" w:fill="FFFFFF"/>
        <w:spacing w:after="0" w:line="240" w:lineRule="auto"/>
        <w:rPr>
          <w:rFonts w:asciiTheme="majorHAnsi" w:eastAsia="Times New Roman" w:hAnsiTheme="majorHAnsi" w:cs="Tahoma"/>
          <w:color w:val="000000"/>
          <w:kern w:val="0"/>
          <w:sz w:val="21"/>
          <w:szCs w:val="21"/>
          <w14:ligatures w14:val="none"/>
        </w:rPr>
      </w:pPr>
    </w:p>
    <w:p w14:paraId="4E375E2B" w14:textId="1F91491C" w:rsidR="001D029F" w:rsidRPr="001A71BF" w:rsidRDefault="00A9514A" w:rsidP="001D029F">
      <w:pPr>
        <w:shd w:val="clear" w:color="auto" w:fill="FFFFFF"/>
        <w:spacing w:after="0" w:line="240" w:lineRule="auto"/>
        <w:rPr>
          <w:rFonts w:asciiTheme="majorHAnsi" w:eastAsia="Times New Roman" w:hAnsiTheme="majorHAnsi" w:cs="Tahoma"/>
          <w:color w:val="000000"/>
          <w:kern w:val="0"/>
          <w:sz w:val="21"/>
          <w:szCs w:val="21"/>
          <w14:ligatures w14:val="none"/>
        </w:rPr>
      </w:pPr>
      <w:r w:rsidRPr="001A71BF">
        <w:rPr>
          <w:rFonts w:asciiTheme="majorHAnsi" w:eastAsia="Times New Roman" w:hAnsiTheme="majorHAnsi" w:cs="Tahoma"/>
          <w:color w:val="000000"/>
          <w:kern w:val="0"/>
          <w:sz w:val="21"/>
          <w:szCs w:val="21"/>
          <w14:ligatures w14:val="none"/>
        </w:rPr>
        <w:t>To pay by check, print and mail this form. </w:t>
      </w:r>
      <w:hyperlink r:id="rId9" w:tgtFrame="_blank" w:history="1">
        <w:r w:rsidRPr="001A71BF">
          <w:rPr>
            <w:rFonts w:asciiTheme="majorHAnsi" w:eastAsia="Times New Roman" w:hAnsiTheme="majorHAnsi" w:cs="Tahoma"/>
            <w:color w:val="294B93"/>
            <w:kern w:val="0"/>
            <w:sz w:val="21"/>
            <w:szCs w:val="21"/>
            <w:u w:val="single"/>
            <w14:ligatures w14:val="none"/>
          </w:rPr>
          <w:t>2024 NCS-ACOFP March 2 Conference Registration Form.</w:t>
        </w:r>
      </w:hyperlink>
    </w:p>
    <w:p w14:paraId="11F84AC0" w14:textId="2EFB7D04" w:rsidR="001D029F" w:rsidRPr="001A71BF" w:rsidRDefault="00CB6CD0" w:rsidP="001D029F">
      <w:pPr>
        <w:shd w:val="clear" w:color="auto" w:fill="FFFFFF"/>
        <w:spacing w:after="0" w:line="240" w:lineRule="auto"/>
        <w:rPr>
          <w:rFonts w:asciiTheme="majorHAnsi" w:eastAsia="Times New Roman" w:hAnsiTheme="majorHAnsi" w:cs="Tahoma"/>
          <w:color w:val="CC9900"/>
          <w:kern w:val="0"/>
          <w:sz w:val="20"/>
          <w:szCs w:val="20"/>
          <w14:ligatures w14:val="none"/>
        </w:rPr>
      </w:pPr>
      <w:bookmarkStart w:id="0" w:name="_Hlk155787312"/>
      <w:r w:rsidRPr="001A71BF">
        <w:rPr>
          <w:rFonts w:asciiTheme="majorHAnsi" w:eastAsia="Times New Roman" w:hAnsiTheme="majorHAnsi" w:cs="Tahoma"/>
          <w:color w:val="CC9900"/>
          <w:kern w:val="0"/>
          <w:sz w:val="40"/>
          <w:szCs w:val="40"/>
          <w14:ligatures w14:val="none"/>
        </w:rPr>
        <w:softHyphen/>
      </w:r>
      <w:r w:rsidRPr="001A71BF">
        <w:rPr>
          <w:rFonts w:asciiTheme="majorHAnsi" w:eastAsia="Times New Roman" w:hAnsiTheme="majorHAnsi" w:cs="Tahoma"/>
          <w:color w:val="CC9900"/>
          <w:kern w:val="0"/>
          <w:sz w:val="40"/>
          <w:szCs w:val="40"/>
          <w14:ligatures w14:val="none"/>
        </w:rPr>
        <w:softHyphen/>
      </w:r>
      <w:r w:rsidRPr="001A71BF">
        <w:rPr>
          <w:rFonts w:asciiTheme="majorHAnsi" w:eastAsia="Times New Roman" w:hAnsiTheme="majorHAnsi" w:cs="Tahoma"/>
          <w:color w:val="CC9900"/>
          <w:kern w:val="0"/>
          <w:sz w:val="40"/>
          <w:szCs w:val="40"/>
          <w14:ligatures w14:val="none"/>
        </w:rPr>
        <w:softHyphen/>
      </w:r>
      <w:r w:rsidRPr="001A71BF">
        <w:rPr>
          <w:rFonts w:asciiTheme="majorHAnsi" w:eastAsia="Times New Roman" w:hAnsiTheme="majorHAnsi" w:cs="Tahoma"/>
          <w:color w:val="CC9900"/>
          <w:kern w:val="0"/>
          <w:sz w:val="40"/>
          <w:szCs w:val="40"/>
          <w14:ligatures w14:val="none"/>
        </w:rPr>
        <w:softHyphen/>
      </w:r>
      <w:r w:rsidRPr="001A71BF">
        <w:rPr>
          <w:rFonts w:asciiTheme="majorHAnsi" w:eastAsia="Times New Roman" w:hAnsiTheme="majorHAnsi" w:cs="Tahoma"/>
          <w:color w:val="CC9900"/>
          <w:kern w:val="0"/>
          <w:sz w:val="40"/>
          <w:szCs w:val="40"/>
          <w14:ligatures w14:val="none"/>
        </w:rPr>
        <w:softHyphen/>
      </w:r>
    </w:p>
    <w:bookmarkEnd w:id="0"/>
    <w:p w14:paraId="1F6B0B58" w14:textId="6EACEE42" w:rsidR="001D029F" w:rsidRPr="001A71BF" w:rsidRDefault="0062585F" w:rsidP="00BD7EE4">
      <w:pPr>
        <w:shd w:val="clear" w:color="auto" w:fill="FFFFFF"/>
        <w:spacing w:after="0" w:line="240" w:lineRule="auto"/>
        <w:jc w:val="center"/>
        <w:rPr>
          <w:rFonts w:asciiTheme="majorHAnsi" w:eastAsia="Times New Roman" w:hAnsiTheme="majorHAnsi" w:cs="Tahoma"/>
          <w:b/>
          <w:bCs/>
          <w:color w:val="215E99" w:themeColor="text2" w:themeTint="BF"/>
          <w:kern w:val="0"/>
          <w:sz w:val="28"/>
          <w:szCs w:val="28"/>
          <w14:ligatures w14:val="none"/>
        </w:rPr>
      </w:pPr>
      <w:r w:rsidRPr="001A71BF">
        <w:rPr>
          <w:rFonts w:asciiTheme="majorHAnsi" w:eastAsia="Times New Roman" w:hAnsiTheme="majorHAnsi" w:cs="Tahoma"/>
          <w:b/>
          <w:bCs/>
          <w:color w:val="215E99" w:themeColor="text2" w:themeTint="BF"/>
          <w:kern w:val="0"/>
          <w:sz w:val="28"/>
          <w:szCs w:val="28"/>
          <w14:ligatures w14:val="none"/>
        </w:rPr>
        <w:t>Conference Content</w:t>
      </w:r>
    </w:p>
    <w:p w14:paraId="270B8FAF" w14:textId="7B3D5741" w:rsidR="0062585F" w:rsidRPr="001A71BF" w:rsidRDefault="0051018C" w:rsidP="0062585F">
      <w:pPr>
        <w:shd w:val="clear" w:color="auto" w:fill="FFFFFF"/>
        <w:spacing w:after="0" w:line="240" w:lineRule="auto"/>
        <w:rPr>
          <w:rFonts w:asciiTheme="majorHAnsi" w:eastAsia="Times New Roman" w:hAnsiTheme="majorHAnsi" w:cs="Tahoma"/>
          <w:color w:val="000000"/>
          <w:kern w:val="0"/>
          <w:sz w:val="21"/>
          <w:szCs w:val="21"/>
          <w14:ligatures w14:val="none"/>
        </w:rPr>
      </w:pPr>
      <w:r w:rsidRPr="001A71BF">
        <w:rPr>
          <w:rFonts w:asciiTheme="majorHAnsi" w:eastAsia="Times New Roman" w:hAnsiTheme="majorHAnsi" w:cs="Tahoma"/>
          <w:noProof/>
          <w:color w:val="000000"/>
          <w:kern w:val="0"/>
          <w:sz w:val="21"/>
          <w:szCs w:val="21"/>
        </w:rPr>
        <w:drawing>
          <wp:anchor distT="0" distB="0" distL="114300" distR="114300" simplePos="0" relativeHeight="251658240" behindDoc="0" locked="0" layoutInCell="1" allowOverlap="1" wp14:anchorId="49689872" wp14:editId="462C2F54">
            <wp:simplePos x="0" y="0"/>
            <wp:positionH relativeFrom="margin">
              <wp:posOffset>3977640</wp:posOffset>
            </wp:positionH>
            <wp:positionV relativeFrom="margin">
              <wp:posOffset>3337560</wp:posOffset>
            </wp:positionV>
            <wp:extent cx="2019300" cy="1181100"/>
            <wp:effectExtent l="0" t="0" r="0" b="0"/>
            <wp:wrapSquare wrapText="bothSides"/>
            <wp:docPr id="534140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40848" name="Picture 534140848"/>
                    <pic:cNvPicPr/>
                  </pic:nvPicPr>
                  <pic:blipFill>
                    <a:blip r:embed="rId10">
                      <a:extLst>
                        <a:ext uri="{28A0092B-C50C-407E-A947-70E740481C1C}">
                          <a14:useLocalDpi xmlns:a14="http://schemas.microsoft.com/office/drawing/2010/main" val="0"/>
                        </a:ext>
                      </a:extLst>
                    </a:blip>
                    <a:stretch>
                      <a:fillRect/>
                    </a:stretch>
                  </pic:blipFill>
                  <pic:spPr>
                    <a:xfrm>
                      <a:off x="0" y="0"/>
                      <a:ext cx="2019300" cy="1181100"/>
                    </a:xfrm>
                    <a:prstGeom prst="rect">
                      <a:avLst/>
                    </a:prstGeom>
                  </pic:spPr>
                </pic:pic>
              </a:graphicData>
            </a:graphic>
            <wp14:sizeRelH relativeFrom="margin">
              <wp14:pctWidth>0</wp14:pctWidth>
            </wp14:sizeRelH>
            <wp14:sizeRelV relativeFrom="margin">
              <wp14:pctHeight>0</wp14:pctHeight>
            </wp14:sizeRelV>
          </wp:anchor>
        </w:drawing>
      </w:r>
      <w:r w:rsidR="0062585F" w:rsidRPr="001A71BF">
        <w:rPr>
          <w:rFonts w:asciiTheme="majorHAnsi" w:eastAsia="Times New Roman" w:hAnsiTheme="majorHAnsi" w:cs="Tahoma"/>
          <w:color w:val="000000"/>
          <w:kern w:val="0"/>
          <w:sz w:val="21"/>
          <w:szCs w:val="21"/>
          <w14:ligatures w14:val="none"/>
        </w:rPr>
        <w:t>This case-based medical education program will focus on practical strategies for treating obesity addressing the role of nutrition, physical activity, behavioral therapy, pharmacotherapy, and bariatric surgery. The program is intended to enhance provider skills and comfort level when treating patients with obesity.</w:t>
      </w:r>
    </w:p>
    <w:p w14:paraId="01940478" w14:textId="53B69652" w:rsidR="0062585F" w:rsidRPr="001A71BF" w:rsidRDefault="0062585F" w:rsidP="0062585F">
      <w:pPr>
        <w:shd w:val="clear" w:color="auto" w:fill="FFFFFF"/>
        <w:spacing w:after="0" w:line="240" w:lineRule="auto"/>
        <w:rPr>
          <w:rFonts w:asciiTheme="majorHAnsi" w:eastAsia="Times New Roman" w:hAnsiTheme="majorHAnsi" w:cs="Tahoma"/>
          <w:color w:val="000000"/>
          <w:kern w:val="0"/>
          <w:sz w:val="21"/>
          <w:szCs w:val="21"/>
          <w14:ligatures w14:val="none"/>
        </w:rPr>
      </w:pPr>
    </w:p>
    <w:p w14:paraId="48F4073F" w14:textId="3DEB0C42" w:rsidR="005E1C9D" w:rsidRPr="001A71BF" w:rsidRDefault="0062585F" w:rsidP="0062585F">
      <w:pPr>
        <w:shd w:val="clear" w:color="auto" w:fill="FFFFFF"/>
        <w:spacing w:after="0" w:line="240" w:lineRule="auto"/>
        <w:rPr>
          <w:rFonts w:asciiTheme="majorHAnsi" w:eastAsia="Times New Roman" w:hAnsiTheme="majorHAnsi" w:cs="Tahoma"/>
          <w:color w:val="000000"/>
          <w:kern w:val="0"/>
          <w:sz w:val="21"/>
          <w:szCs w:val="21"/>
          <w14:ligatures w14:val="none"/>
        </w:rPr>
      </w:pPr>
      <w:r w:rsidRPr="001A71BF">
        <w:rPr>
          <w:rFonts w:asciiTheme="majorHAnsi" w:eastAsia="Times New Roman" w:hAnsiTheme="majorHAnsi" w:cs="Tahoma"/>
          <w:color w:val="000000"/>
          <w:kern w:val="0"/>
          <w:sz w:val="21"/>
          <w:szCs w:val="21"/>
          <w14:ligatures w14:val="none"/>
        </w:rPr>
        <w:t>Information about the CME content and the schedule is available</w:t>
      </w:r>
      <w:r w:rsidRPr="001A71BF">
        <w:rPr>
          <w:rFonts w:asciiTheme="majorHAnsi" w:eastAsia="Times New Roman" w:hAnsiTheme="majorHAnsi" w:cs="Tahoma"/>
          <w:color w:val="294B93"/>
          <w:kern w:val="0"/>
          <w:sz w:val="21"/>
          <w:szCs w:val="21"/>
          <w14:ligatures w14:val="none"/>
        </w:rPr>
        <w:t xml:space="preserve"> </w:t>
      </w:r>
      <w:hyperlink r:id="rId11" w:history="1">
        <w:r w:rsidR="00D05DBD" w:rsidRPr="001A71BF">
          <w:rPr>
            <w:rStyle w:val="Hyperlink"/>
            <w:rFonts w:asciiTheme="majorHAnsi" w:eastAsia="Times New Roman" w:hAnsiTheme="majorHAnsi" w:cs="Tahoma"/>
            <w:kern w:val="0"/>
            <w:sz w:val="21"/>
            <w:szCs w:val="21"/>
            <w14:ligatures w14:val="none"/>
          </w:rPr>
          <w:t>here</w:t>
        </w:r>
      </w:hyperlink>
      <w:r w:rsidR="00D05DBD" w:rsidRPr="001A71BF">
        <w:rPr>
          <w:rFonts w:asciiTheme="majorHAnsi" w:eastAsia="Times New Roman" w:hAnsiTheme="majorHAnsi" w:cs="Tahoma"/>
          <w:color w:val="294B93"/>
          <w:kern w:val="0"/>
          <w:sz w:val="21"/>
          <w:szCs w:val="21"/>
          <w14:ligatures w14:val="none"/>
        </w:rPr>
        <w:t>.</w:t>
      </w:r>
    </w:p>
    <w:p w14:paraId="210C3631" w14:textId="621E246F" w:rsidR="0064425B" w:rsidRDefault="0064425B" w:rsidP="00BD7EE4">
      <w:pPr>
        <w:shd w:val="clear" w:color="auto" w:fill="FFFFFF"/>
        <w:spacing w:after="0" w:line="240" w:lineRule="auto"/>
        <w:jc w:val="center"/>
        <w:rPr>
          <w:rFonts w:asciiTheme="majorHAnsi" w:hAnsiTheme="majorHAnsi"/>
          <w:b/>
          <w:bCs/>
          <w:color w:val="294B93"/>
          <w:sz w:val="28"/>
          <w:szCs w:val="28"/>
          <w:shd w:val="clear" w:color="auto" w:fill="FFFFFF"/>
        </w:rPr>
      </w:pPr>
    </w:p>
    <w:p w14:paraId="5CECFC88" w14:textId="77520810" w:rsidR="0062585F" w:rsidRPr="001A71BF" w:rsidRDefault="00BD7EE4" w:rsidP="00BD7EE4">
      <w:pPr>
        <w:shd w:val="clear" w:color="auto" w:fill="FFFFFF"/>
        <w:spacing w:after="0" w:line="240" w:lineRule="auto"/>
        <w:jc w:val="center"/>
        <w:rPr>
          <w:rFonts w:asciiTheme="majorHAnsi" w:eastAsia="Times New Roman" w:hAnsiTheme="majorHAnsi" w:cs="Tahoma"/>
          <w:b/>
          <w:bCs/>
          <w:color w:val="00B0F0"/>
          <w:kern w:val="0"/>
          <w:sz w:val="28"/>
          <w:szCs w:val="28"/>
          <w14:ligatures w14:val="none"/>
        </w:rPr>
      </w:pPr>
      <w:r w:rsidRPr="001A71BF">
        <w:rPr>
          <w:rFonts w:asciiTheme="majorHAnsi" w:hAnsiTheme="majorHAnsi"/>
          <w:b/>
          <w:bCs/>
          <w:color w:val="294B93"/>
          <w:sz w:val="28"/>
          <w:szCs w:val="28"/>
          <w:shd w:val="clear" w:color="auto" w:fill="FFFFFF"/>
        </w:rPr>
        <w:t>Hotel Information</w:t>
      </w:r>
    </w:p>
    <w:p w14:paraId="7D587154" w14:textId="77777777" w:rsidR="001D029F" w:rsidRPr="001A71BF" w:rsidRDefault="001D029F" w:rsidP="001D029F">
      <w:pPr>
        <w:shd w:val="clear" w:color="auto" w:fill="FFFFFF"/>
        <w:spacing w:after="0" w:line="240" w:lineRule="auto"/>
        <w:jc w:val="center"/>
        <w:rPr>
          <w:rFonts w:asciiTheme="majorHAnsi" w:eastAsia="Times New Roman" w:hAnsiTheme="majorHAnsi" w:cs="Tahoma"/>
          <w:b/>
          <w:bCs/>
          <w:color w:val="00B0F0"/>
          <w:kern w:val="0"/>
          <w:sz w:val="28"/>
          <w:szCs w:val="28"/>
          <w14:ligatures w14:val="none"/>
        </w:rPr>
      </w:pPr>
    </w:p>
    <w:p w14:paraId="07C5624E" w14:textId="334CE735" w:rsidR="00620E3F" w:rsidRPr="001A71BF" w:rsidRDefault="005545AE" w:rsidP="00A9514A">
      <w:pPr>
        <w:shd w:val="clear" w:color="auto" w:fill="FFFFFF"/>
        <w:spacing w:after="0" w:line="240" w:lineRule="auto"/>
        <w:rPr>
          <w:rFonts w:asciiTheme="majorHAnsi" w:eastAsia="Times New Roman" w:hAnsiTheme="majorHAnsi" w:cs="Tahoma"/>
          <w:color w:val="294B93"/>
          <w:kern w:val="0"/>
          <w:sz w:val="21"/>
          <w:szCs w:val="21"/>
          <w:u w:val="single"/>
          <w14:ligatures w14:val="none"/>
        </w:rPr>
      </w:pPr>
      <w:r w:rsidRPr="001A71BF">
        <w:rPr>
          <w:rFonts w:asciiTheme="majorHAnsi" w:eastAsia="Times New Roman" w:hAnsiTheme="majorHAnsi" w:cs="Tahoma"/>
          <w:color w:val="000000"/>
          <w:kern w:val="0"/>
          <w:sz w:val="21"/>
          <w:szCs w:val="21"/>
          <w14:ligatures w14:val="none"/>
        </w:rPr>
        <w:t xml:space="preserve">If you need overnight accommodations, below is a link to a site listing hotels near the Campbell University Law School. </w:t>
      </w:r>
      <w:r w:rsidR="00CB6CD0" w:rsidRPr="001A71BF">
        <w:rPr>
          <w:rFonts w:asciiTheme="majorHAnsi" w:eastAsia="Times New Roman" w:hAnsiTheme="majorHAnsi" w:cs="Tahoma"/>
          <w:color w:val="000000"/>
          <w:kern w:val="0"/>
          <w:sz w:val="21"/>
          <w:szCs w:val="21"/>
          <w14:ligatures w14:val="none"/>
        </w:rPr>
        <w:t xml:space="preserve"> </w:t>
      </w:r>
      <w:hyperlink r:id="rId12" w:tgtFrame="_blank" w:history="1">
        <w:r w:rsidRPr="001A71BF">
          <w:rPr>
            <w:rFonts w:asciiTheme="majorHAnsi" w:eastAsia="Times New Roman" w:hAnsiTheme="majorHAnsi" w:cs="Tahoma"/>
            <w:color w:val="294B93"/>
            <w:kern w:val="0"/>
            <w:sz w:val="21"/>
            <w:szCs w:val="21"/>
            <w:u w:val="single"/>
            <w14:ligatures w14:val="none"/>
          </w:rPr>
          <w:t>https://hotelguides.com/colleges/north-carolina/campbell-university-law-school.html</w:t>
        </w:r>
      </w:hyperlink>
    </w:p>
    <w:p w14:paraId="78C464D3" w14:textId="5352F01F" w:rsidR="0064425B" w:rsidRDefault="0064425B" w:rsidP="00297E8E">
      <w:pPr>
        <w:spacing w:after="0"/>
        <w:jc w:val="center"/>
        <w:rPr>
          <w:rFonts w:asciiTheme="majorHAnsi" w:hAnsiTheme="majorHAnsi"/>
          <w:b/>
          <w:bCs/>
          <w:color w:val="215E99" w:themeColor="text2" w:themeTint="BF"/>
          <w:sz w:val="28"/>
          <w:szCs w:val="28"/>
        </w:rPr>
      </w:pPr>
    </w:p>
    <w:p w14:paraId="27332B33" w14:textId="6B24AB16" w:rsidR="00395EA8" w:rsidRPr="001A71BF" w:rsidRDefault="00BB5801" w:rsidP="00297E8E">
      <w:pPr>
        <w:spacing w:after="0"/>
        <w:jc w:val="center"/>
        <w:rPr>
          <w:rFonts w:asciiTheme="majorHAnsi" w:hAnsiTheme="majorHAnsi"/>
          <w:b/>
          <w:bCs/>
          <w:color w:val="215E99" w:themeColor="text2" w:themeTint="BF"/>
          <w:sz w:val="28"/>
          <w:szCs w:val="28"/>
        </w:rPr>
      </w:pPr>
      <w:r w:rsidRPr="001A71BF">
        <w:rPr>
          <w:rFonts w:asciiTheme="majorHAnsi" w:hAnsiTheme="majorHAnsi"/>
          <w:b/>
          <w:bCs/>
          <w:color w:val="215E99" w:themeColor="text2" w:themeTint="BF"/>
          <w:sz w:val="28"/>
          <w:szCs w:val="28"/>
        </w:rPr>
        <w:t>Accreditation</w:t>
      </w:r>
    </w:p>
    <w:p w14:paraId="4BDC38EC" w14:textId="77777777" w:rsidR="00297E8E" w:rsidRPr="001A71BF" w:rsidRDefault="00297E8E" w:rsidP="00297E8E">
      <w:pPr>
        <w:spacing w:after="0"/>
        <w:rPr>
          <w:rFonts w:asciiTheme="majorHAnsi" w:hAnsiTheme="majorHAnsi" w:cs="Calibri"/>
        </w:rPr>
      </w:pPr>
      <w:r w:rsidRPr="001A71BF">
        <w:rPr>
          <w:rFonts w:asciiTheme="majorHAnsi" w:hAnsiTheme="majorHAnsi" w:cs="Calibri Light"/>
          <w:b/>
          <w:bCs/>
          <w:i/>
          <w:iCs/>
          <w:color w:val="3B3838"/>
        </w:rPr>
        <w:t>CME- 4.5:  AOA Cat. 1A</w:t>
      </w:r>
    </w:p>
    <w:p w14:paraId="20C964CE" w14:textId="2AE1DE8B" w:rsidR="00297E8E" w:rsidRPr="001A71BF" w:rsidRDefault="00297E8E" w:rsidP="00297E8E">
      <w:pPr>
        <w:rPr>
          <w:rFonts w:asciiTheme="majorHAnsi" w:hAnsiTheme="majorHAnsi" w:cs="Calibri Light"/>
          <w:color w:val="3B3838"/>
          <w:shd w:val="clear" w:color="auto" w:fill="FFFFFF"/>
        </w:rPr>
      </w:pPr>
      <w:r w:rsidRPr="001A71BF">
        <w:rPr>
          <w:rStyle w:val="Strong"/>
          <w:rFonts w:asciiTheme="majorHAnsi" w:hAnsiTheme="majorHAnsi" w:cs="Calibri Light"/>
          <w:color w:val="C45911"/>
          <w:shd w:val="clear" w:color="auto" w:fill="FFFFFF"/>
        </w:rPr>
        <w:t xml:space="preserve">The Campbell University School of Osteopathic Medicine </w:t>
      </w:r>
      <w:r w:rsidRPr="001A71BF">
        <w:rPr>
          <w:rStyle w:val="Strong"/>
          <w:rFonts w:asciiTheme="majorHAnsi" w:hAnsiTheme="majorHAnsi" w:cs="Calibri Light"/>
          <w:color w:val="3B3838"/>
          <w:shd w:val="clear" w:color="auto" w:fill="FFFFFF"/>
        </w:rPr>
        <w:t>designates this live activity for a maximum 4.5 AOA Category 1A Credits.</w:t>
      </w:r>
      <w:r w:rsidRPr="001A71BF">
        <w:rPr>
          <w:rStyle w:val="Emphasis"/>
          <w:rFonts w:asciiTheme="majorHAnsi" w:hAnsiTheme="majorHAnsi" w:cs="Calibri Light"/>
          <w:b/>
          <w:bCs/>
          <w:color w:val="3B3838"/>
          <w:shd w:val="clear" w:color="auto" w:fill="FFFFFF"/>
        </w:rPr>
        <w:t> </w:t>
      </w:r>
      <w:r w:rsidRPr="001A71BF">
        <w:rPr>
          <w:rFonts w:asciiTheme="majorHAnsi" w:hAnsiTheme="majorHAnsi" w:cs="Calibri Light"/>
          <w:color w:val="3B3838"/>
          <w:shd w:val="clear" w:color="auto" w:fill="FFFFFF"/>
        </w:rPr>
        <w:t>Physicians should claim only the credit commensurate with the extent of their participation in the activity. </w:t>
      </w:r>
      <w:r w:rsidRPr="001A71BF">
        <w:rPr>
          <w:rStyle w:val="Strong"/>
          <w:rFonts w:asciiTheme="majorHAnsi" w:hAnsiTheme="majorHAnsi" w:cs="Calibri Light"/>
          <w:color w:val="3B3838"/>
          <w:shd w:val="clear" w:color="auto" w:fill="FFFFFF"/>
        </w:rPr>
        <w:t>Accreditation:</w:t>
      </w:r>
      <w:r w:rsidRPr="001A71BF">
        <w:rPr>
          <w:rFonts w:asciiTheme="majorHAnsi" w:hAnsiTheme="majorHAnsi" w:cs="Calibri Light"/>
          <w:color w:val="3B3838"/>
          <w:shd w:val="clear" w:color="auto" w:fill="FFFFFF"/>
        </w:rPr>
        <w:t> The Campbell University Jerry M. Wallace School of Osteopathic Medicine is accredited by the American Osteopathic Association to provide continuing medical education for physicians.</w:t>
      </w:r>
    </w:p>
    <w:p w14:paraId="3CAD2CE5" w14:textId="17BAD280" w:rsidR="0051018C" w:rsidRPr="00C90DB8" w:rsidRDefault="0064425B" w:rsidP="0051018C">
      <w:pPr>
        <w:spacing w:after="0"/>
        <w:jc w:val="center"/>
        <w:rPr>
          <w:rFonts w:asciiTheme="majorHAnsi" w:hAnsiTheme="majorHAnsi" w:cs="Calibri Light"/>
          <w:color w:val="3B3838"/>
          <w:shd w:val="clear" w:color="auto" w:fill="FFFFFF"/>
        </w:rPr>
      </w:pPr>
      <w:r w:rsidRPr="00C90DB8">
        <w:rPr>
          <w:rFonts w:asciiTheme="majorHAnsi" w:hAnsiTheme="majorHAnsi" w:cs="Calibri Light"/>
          <w:b/>
          <w:bCs/>
          <w:color w:val="215E99" w:themeColor="text2" w:themeTint="BF"/>
          <w:sz w:val="28"/>
          <w:szCs w:val="28"/>
          <w:shd w:val="clear" w:color="auto" w:fill="FFFFFF"/>
        </w:rPr>
        <w:t>Sponsors</w:t>
      </w:r>
      <w:r w:rsidR="0051018C" w:rsidRPr="00C90DB8">
        <w:rPr>
          <w:rFonts w:asciiTheme="majorHAnsi" w:hAnsiTheme="majorHAnsi" w:cs="Calibri Light"/>
          <w:b/>
          <w:bCs/>
          <w:color w:val="215E99" w:themeColor="text2" w:themeTint="BF"/>
          <w:sz w:val="28"/>
          <w:szCs w:val="28"/>
          <w:shd w:val="clear" w:color="auto" w:fill="FFFFFF"/>
        </w:rPr>
        <w:t xml:space="preserve">   </w:t>
      </w:r>
    </w:p>
    <w:p w14:paraId="1820B053" w14:textId="21E1DFAE" w:rsidR="0051018C" w:rsidRPr="001A71BF" w:rsidRDefault="0051018C" w:rsidP="001A71BF">
      <w:pPr>
        <w:spacing w:after="0"/>
        <w:rPr>
          <w:rFonts w:asciiTheme="majorHAnsi" w:hAnsiTheme="majorHAnsi" w:cs="Calibri Light"/>
          <w:color w:val="3B3838"/>
          <w:shd w:val="clear" w:color="auto" w:fill="FFFFFF"/>
        </w:rPr>
      </w:pPr>
      <w:r>
        <w:rPr>
          <w:rFonts w:asciiTheme="majorHAnsi" w:hAnsiTheme="majorHAnsi" w:cs="Calibri Light"/>
          <w:noProof/>
          <w:color w:val="3B3838"/>
          <w:shd w:val="clear" w:color="auto" w:fill="FFFFFF"/>
        </w:rPr>
        <w:drawing>
          <wp:anchor distT="0" distB="0" distL="114300" distR="114300" simplePos="0" relativeHeight="251660288" behindDoc="0" locked="0" layoutInCell="1" allowOverlap="1" wp14:anchorId="66A4C255" wp14:editId="78232505">
            <wp:simplePos x="0" y="0"/>
            <wp:positionH relativeFrom="margin">
              <wp:posOffset>3398520</wp:posOffset>
            </wp:positionH>
            <wp:positionV relativeFrom="margin">
              <wp:posOffset>7383780</wp:posOffset>
            </wp:positionV>
            <wp:extent cx="1089660" cy="1203960"/>
            <wp:effectExtent l="0" t="0" r="0" b="0"/>
            <wp:wrapSquare wrapText="bothSides"/>
            <wp:docPr id="11424950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95007" name="Picture 1142495007"/>
                    <pic:cNvPicPr/>
                  </pic:nvPicPr>
                  <pic:blipFill>
                    <a:blip r:embed="rId13">
                      <a:extLst>
                        <a:ext uri="{28A0092B-C50C-407E-A947-70E740481C1C}">
                          <a14:useLocalDpi xmlns:a14="http://schemas.microsoft.com/office/drawing/2010/main" val="0"/>
                        </a:ext>
                      </a:extLst>
                    </a:blip>
                    <a:stretch>
                      <a:fillRect/>
                    </a:stretch>
                  </pic:blipFill>
                  <pic:spPr>
                    <a:xfrm>
                      <a:off x="0" y="0"/>
                      <a:ext cx="1089660" cy="1203960"/>
                    </a:xfrm>
                    <a:prstGeom prst="rect">
                      <a:avLst/>
                    </a:prstGeom>
                  </pic:spPr>
                </pic:pic>
              </a:graphicData>
            </a:graphic>
          </wp:anchor>
        </w:drawing>
      </w:r>
      <w:r>
        <w:rPr>
          <w:rFonts w:asciiTheme="majorHAnsi" w:hAnsiTheme="majorHAnsi" w:cs="Calibri Light"/>
          <w:color w:val="3B3838"/>
          <w:shd w:val="clear" w:color="auto" w:fill="FFFFFF"/>
        </w:rPr>
        <w:tab/>
      </w:r>
      <w:r>
        <w:rPr>
          <w:rFonts w:asciiTheme="majorHAnsi" w:hAnsiTheme="majorHAnsi" w:cs="Calibri Light"/>
          <w:color w:val="3B3838"/>
          <w:shd w:val="clear" w:color="auto" w:fill="FFFFFF"/>
        </w:rPr>
        <w:tab/>
      </w:r>
      <w:r>
        <w:rPr>
          <w:rFonts w:asciiTheme="majorHAnsi" w:hAnsiTheme="majorHAnsi" w:cs="Calibri Light"/>
          <w:noProof/>
          <w:color w:val="3B3838"/>
          <w:shd w:val="clear" w:color="auto" w:fill="FFFFFF"/>
        </w:rPr>
        <w:drawing>
          <wp:inline distT="0" distB="0" distL="0" distR="0" wp14:anchorId="53E63C1A" wp14:editId="752A497F">
            <wp:extent cx="1135380" cy="875665"/>
            <wp:effectExtent l="0" t="0" r="7620" b="635"/>
            <wp:docPr id="997865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65971" name="Picture 99786597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5380" cy="875665"/>
                    </a:xfrm>
                    <a:prstGeom prst="rect">
                      <a:avLst/>
                    </a:prstGeom>
                  </pic:spPr>
                </pic:pic>
              </a:graphicData>
            </a:graphic>
          </wp:inline>
        </w:drawing>
      </w:r>
      <w:r>
        <w:rPr>
          <w:rFonts w:asciiTheme="majorHAnsi" w:hAnsiTheme="majorHAnsi" w:cs="Calibri Light"/>
          <w:color w:val="3B3838"/>
          <w:shd w:val="clear" w:color="auto" w:fill="FFFFFF"/>
        </w:rPr>
        <w:tab/>
      </w:r>
      <w:r>
        <w:rPr>
          <w:rFonts w:asciiTheme="majorHAnsi" w:hAnsiTheme="majorHAnsi" w:cs="Calibri Light"/>
          <w:color w:val="3B3838"/>
          <w:shd w:val="clear" w:color="auto" w:fill="FFFFFF"/>
        </w:rPr>
        <w:tab/>
      </w:r>
    </w:p>
    <w:sectPr w:rsidR="0051018C" w:rsidRPr="001A71BF" w:rsidSect="0081455A">
      <w:pgSz w:w="12240" w:h="15840"/>
      <w:pgMar w:top="1440" w:right="1440" w:bottom="864" w:left="1440" w:header="720" w:footer="720" w:gutter="0"/>
      <w:pgBorders w:offsetFrom="page">
        <w:top w:val="single" w:sz="12" w:space="24" w:color="0070C0"/>
        <w:left w:val="single" w:sz="12" w:space="24" w:color="0070C0"/>
        <w:bottom w:val="single" w:sz="12" w:space="24" w:color="0070C0"/>
        <w:right w:val="single" w:sz="12"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85"/>
    <w:rsid w:val="000A6220"/>
    <w:rsid w:val="000D61D9"/>
    <w:rsid w:val="000F058D"/>
    <w:rsid w:val="00184020"/>
    <w:rsid w:val="001A71BF"/>
    <w:rsid w:val="001D029F"/>
    <w:rsid w:val="00297E8E"/>
    <w:rsid w:val="00395EA8"/>
    <w:rsid w:val="003968C4"/>
    <w:rsid w:val="003F7298"/>
    <w:rsid w:val="00457C2B"/>
    <w:rsid w:val="0051018C"/>
    <w:rsid w:val="005545AE"/>
    <w:rsid w:val="005E1C9D"/>
    <w:rsid w:val="005F593C"/>
    <w:rsid w:val="00620E3F"/>
    <w:rsid w:val="0062585F"/>
    <w:rsid w:val="0063060A"/>
    <w:rsid w:val="0064425B"/>
    <w:rsid w:val="00657B85"/>
    <w:rsid w:val="00730D6A"/>
    <w:rsid w:val="0081455A"/>
    <w:rsid w:val="009D547F"/>
    <w:rsid w:val="00A80D79"/>
    <w:rsid w:val="00A9514A"/>
    <w:rsid w:val="00AA2774"/>
    <w:rsid w:val="00AB1C9E"/>
    <w:rsid w:val="00B17730"/>
    <w:rsid w:val="00B90ED6"/>
    <w:rsid w:val="00BB5801"/>
    <w:rsid w:val="00BB68CA"/>
    <w:rsid w:val="00BD7EE4"/>
    <w:rsid w:val="00BF5862"/>
    <w:rsid w:val="00C90DB8"/>
    <w:rsid w:val="00CB6CD0"/>
    <w:rsid w:val="00CF0DE3"/>
    <w:rsid w:val="00D05DBD"/>
    <w:rsid w:val="00E11549"/>
    <w:rsid w:val="00E14C78"/>
    <w:rsid w:val="00EE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9100"/>
  <w15:chartTrackingRefBased/>
  <w15:docId w15:val="{C8F935B0-8162-4CC2-A2A5-F99D0DB5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B85"/>
    <w:rPr>
      <w:rFonts w:eastAsiaTheme="majorEastAsia" w:cstheme="majorBidi"/>
      <w:color w:val="272727" w:themeColor="text1" w:themeTint="D8"/>
    </w:rPr>
  </w:style>
  <w:style w:type="paragraph" w:styleId="Title">
    <w:name w:val="Title"/>
    <w:basedOn w:val="Normal"/>
    <w:next w:val="Normal"/>
    <w:link w:val="TitleChar"/>
    <w:uiPriority w:val="10"/>
    <w:qFormat/>
    <w:rsid w:val="0065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B85"/>
    <w:pPr>
      <w:spacing w:before="160"/>
      <w:jc w:val="center"/>
    </w:pPr>
    <w:rPr>
      <w:i/>
      <w:iCs/>
      <w:color w:val="404040" w:themeColor="text1" w:themeTint="BF"/>
    </w:rPr>
  </w:style>
  <w:style w:type="character" w:customStyle="1" w:styleId="QuoteChar">
    <w:name w:val="Quote Char"/>
    <w:basedOn w:val="DefaultParagraphFont"/>
    <w:link w:val="Quote"/>
    <w:uiPriority w:val="29"/>
    <w:rsid w:val="00657B85"/>
    <w:rPr>
      <w:i/>
      <w:iCs/>
      <w:color w:val="404040" w:themeColor="text1" w:themeTint="BF"/>
    </w:rPr>
  </w:style>
  <w:style w:type="paragraph" w:styleId="ListParagraph">
    <w:name w:val="List Paragraph"/>
    <w:basedOn w:val="Normal"/>
    <w:uiPriority w:val="34"/>
    <w:qFormat/>
    <w:rsid w:val="00657B85"/>
    <w:pPr>
      <w:ind w:left="720"/>
      <w:contextualSpacing/>
    </w:pPr>
  </w:style>
  <w:style w:type="character" w:styleId="IntenseEmphasis">
    <w:name w:val="Intense Emphasis"/>
    <w:basedOn w:val="DefaultParagraphFont"/>
    <w:uiPriority w:val="21"/>
    <w:qFormat/>
    <w:rsid w:val="00657B85"/>
    <w:rPr>
      <w:i/>
      <w:iCs/>
      <w:color w:val="0F4761" w:themeColor="accent1" w:themeShade="BF"/>
    </w:rPr>
  </w:style>
  <w:style w:type="paragraph" w:styleId="IntenseQuote">
    <w:name w:val="Intense Quote"/>
    <w:basedOn w:val="Normal"/>
    <w:next w:val="Normal"/>
    <w:link w:val="IntenseQuoteChar"/>
    <w:uiPriority w:val="30"/>
    <w:qFormat/>
    <w:rsid w:val="0065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B85"/>
    <w:rPr>
      <w:i/>
      <w:iCs/>
      <w:color w:val="0F4761" w:themeColor="accent1" w:themeShade="BF"/>
    </w:rPr>
  </w:style>
  <w:style w:type="character" w:styleId="IntenseReference">
    <w:name w:val="Intense Reference"/>
    <w:basedOn w:val="DefaultParagraphFont"/>
    <w:uiPriority w:val="32"/>
    <w:qFormat/>
    <w:rsid w:val="00657B85"/>
    <w:rPr>
      <w:b/>
      <w:bCs/>
      <w:smallCaps/>
      <w:color w:val="0F4761" w:themeColor="accent1" w:themeShade="BF"/>
      <w:spacing w:val="5"/>
    </w:rPr>
  </w:style>
  <w:style w:type="character" w:styleId="Hyperlink">
    <w:name w:val="Hyperlink"/>
    <w:basedOn w:val="DefaultParagraphFont"/>
    <w:uiPriority w:val="99"/>
    <w:unhideWhenUsed/>
    <w:rsid w:val="00457C2B"/>
    <w:rPr>
      <w:color w:val="467886" w:themeColor="hyperlink"/>
      <w:u w:val="single"/>
    </w:rPr>
  </w:style>
  <w:style w:type="character" w:styleId="UnresolvedMention">
    <w:name w:val="Unresolved Mention"/>
    <w:basedOn w:val="DefaultParagraphFont"/>
    <w:uiPriority w:val="99"/>
    <w:semiHidden/>
    <w:unhideWhenUsed/>
    <w:rsid w:val="00457C2B"/>
    <w:rPr>
      <w:color w:val="605E5C"/>
      <w:shd w:val="clear" w:color="auto" w:fill="E1DFDD"/>
    </w:rPr>
  </w:style>
  <w:style w:type="character" w:styleId="Strong">
    <w:name w:val="Strong"/>
    <w:basedOn w:val="DefaultParagraphFont"/>
    <w:uiPriority w:val="22"/>
    <w:qFormat/>
    <w:rsid w:val="00297E8E"/>
    <w:rPr>
      <w:b/>
      <w:bCs/>
    </w:rPr>
  </w:style>
  <w:style w:type="character" w:styleId="Emphasis">
    <w:name w:val="Emphasis"/>
    <w:basedOn w:val="DefaultParagraphFont"/>
    <w:uiPriority w:val="20"/>
    <w:qFormat/>
    <w:rsid w:val="00297E8E"/>
    <w:rPr>
      <w:i/>
      <w:iCs/>
    </w:rPr>
  </w:style>
  <w:style w:type="character" w:styleId="FollowedHyperlink">
    <w:name w:val="FollowedHyperlink"/>
    <w:basedOn w:val="DefaultParagraphFont"/>
    <w:uiPriority w:val="99"/>
    <w:semiHidden/>
    <w:unhideWhenUsed/>
    <w:rsid w:val="00B90E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66991">
      <w:bodyDiv w:val="1"/>
      <w:marLeft w:val="0"/>
      <w:marRight w:val="0"/>
      <w:marTop w:val="0"/>
      <w:marBottom w:val="0"/>
      <w:divBdr>
        <w:top w:val="none" w:sz="0" w:space="0" w:color="auto"/>
        <w:left w:val="none" w:sz="0" w:space="0" w:color="auto"/>
        <w:bottom w:val="none" w:sz="0" w:space="0" w:color="auto"/>
        <w:right w:val="none" w:sz="0" w:space="0" w:color="auto"/>
      </w:divBdr>
    </w:div>
    <w:div w:id="1071198446">
      <w:bodyDiv w:val="1"/>
      <w:marLeft w:val="0"/>
      <w:marRight w:val="0"/>
      <w:marTop w:val="0"/>
      <w:marBottom w:val="0"/>
      <w:divBdr>
        <w:top w:val="none" w:sz="0" w:space="0" w:color="auto"/>
        <w:left w:val="none" w:sz="0" w:space="0" w:color="auto"/>
        <w:bottom w:val="none" w:sz="0" w:space="0" w:color="auto"/>
        <w:right w:val="none" w:sz="0" w:space="0" w:color="auto"/>
      </w:divBdr>
    </w:div>
    <w:div w:id="1431318343">
      <w:bodyDiv w:val="1"/>
      <w:marLeft w:val="0"/>
      <w:marRight w:val="0"/>
      <w:marTop w:val="0"/>
      <w:marBottom w:val="0"/>
      <w:divBdr>
        <w:top w:val="none" w:sz="0" w:space="0" w:color="auto"/>
        <w:left w:val="none" w:sz="0" w:space="0" w:color="auto"/>
        <w:bottom w:val="none" w:sz="0" w:space="0" w:color="auto"/>
        <w:right w:val="none" w:sz="0" w:space="0" w:color="auto"/>
      </w:divBdr>
    </w:div>
    <w:div w:id="1432508272">
      <w:bodyDiv w:val="1"/>
      <w:marLeft w:val="0"/>
      <w:marRight w:val="0"/>
      <w:marTop w:val="0"/>
      <w:marBottom w:val="0"/>
      <w:divBdr>
        <w:top w:val="none" w:sz="0" w:space="0" w:color="auto"/>
        <w:left w:val="none" w:sz="0" w:space="0" w:color="auto"/>
        <w:bottom w:val="none" w:sz="0" w:space="0" w:color="auto"/>
        <w:right w:val="none" w:sz="0" w:space="0" w:color="auto"/>
      </w:divBdr>
    </w:div>
    <w:div w:id="1532104927">
      <w:bodyDiv w:val="1"/>
      <w:marLeft w:val="0"/>
      <w:marRight w:val="0"/>
      <w:marTop w:val="0"/>
      <w:marBottom w:val="0"/>
      <w:divBdr>
        <w:top w:val="none" w:sz="0" w:space="0" w:color="auto"/>
        <w:left w:val="none" w:sz="0" w:space="0" w:color="auto"/>
        <w:bottom w:val="none" w:sz="0" w:space="0" w:color="auto"/>
        <w:right w:val="none" w:sz="0" w:space="0" w:color="auto"/>
      </w:divBdr>
    </w:div>
    <w:div w:id="159647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acofp.org/ncs-acofp-2024-winter-cme-eventerence/" TargetMode="External"/><Relationship Id="rId13"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http://www.nc-acofp.org" TargetMode="External"/><Relationship Id="rId12" Type="http://schemas.openxmlformats.org/officeDocument/2006/relationships/hyperlink" Target="https://hotelguides.com/colleges/north-carolina/campbell-university-law-school.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irector@nc-acofp.org" TargetMode="External"/><Relationship Id="rId11" Type="http://schemas.openxmlformats.org/officeDocument/2006/relationships/hyperlink" Target="https://acrobat.adobe.com/id/urn:aaid:sc:US:f3a27001-1ba6-4640-bcc1-f6ded85204c6"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2.jfif"/><Relationship Id="rId4" Type="http://schemas.openxmlformats.org/officeDocument/2006/relationships/hyperlink" Target="https://www.nc-acofp.org/" TargetMode="External"/><Relationship Id="rId9" Type="http://schemas.openxmlformats.org/officeDocument/2006/relationships/hyperlink" Target="https://www.nc-acofp.org/wp-content/uploads/2023/09/2024-NCS-ACOFP-March-2-Conference-Registration-Form.docx"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Guy</dc:creator>
  <cp:keywords/>
  <dc:description/>
  <cp:lastModifiedBy>Jennifer O Hill</cp:lastModifiedBy>
  <cp:revision>2</cp:revision>
  <dcterms:created xsi:type="dcterms:W3CDTF">2024-02-01T14:17:00Z</dcterms:created>
  <dcterms:modified xsi:type="dcterms:W3CDTF">2024-02-01T14:17:00Z</dcterms:modified>
</cp:coreProperties>
</file>