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E48B" w14:textId="201EBA80" w:rsidR="0004720E" w:rsidRDefault="002F7788" w:rsidP="002F7788">
      <w:pPr>
        <w:jc w:val="center"/>
        <w:rPr>
          <w:rFonts w:ascii="Century Schoolbook" w:hAnsi="Century Schoolbook"/>
          <w:b/>
          <w:bCs/>
        </w:rPr>
      </w:pPr>
      <w:r>
        <w:rPr>
          <w:rFonts w:ascii="Century Schoolbook" w:hAnsi="Century Schoolbook"/>
          <w:b/>
          <w:bCs/>
        </w:rPr>
        <w:t>The Constitution for Lawyers &amp; Leaders</w:t>
      </w:r>
    </w:p>
    <w:p w14:paraId="7B35B7DA" w14:textId="56DB2EF0" w:rsidR="002F7788" w:rsidRDefault="002F7788" w:rsidP="002F7788">
      <w:pPr>
        <w:jc w:val="center"/>
        <w:rPr>
          <w:rFonts w:ascii="Century Schoolbook" w:hAnsi="Century Schoolbook"/>
          <w:b/>
          <w:bCs/>
        </w:rPr>
      </w:pPr>
    </w:p>
    <w:p w14:paraId="31A49A0F" w14:textId="78A48755" w:rsidR="002F7788" w:rsidRDefault="002F7788" w:rsidP="002F7788">
      <w:pPr>
        <w:rPr>
          <w:rFonts w:ascii="Century Schoolbook" w:hAnsi="Century Schoolbook"/>
          <w:b/>
          <w:bCs/>
        </w:rPr>
      </w:pPr>
      <w:r>
        <w:rPr>
          <w:rFonts w:ascii="Century Schoolbook" w:hAnsi="Century Schoolbook"/>
          <w:b/>
          <w:bCs/>
        </w:rPr>
        <w:t>Article I: Organization Name</w:t>
      </w:r>
    </w:p>
    <w:p w14:paraId="5AE8BCEA" w14:textId="2DA452B9" w:rsidR="002F7788" w:rsidRDefault="002F7788" w:rsidP="002F7788">
      <w:pPr>
        <w:rPr>
          <w:rFonts w:ascii="Century Schoolbook" w:hAnsi="Century Schoolbook"/>
          <w:b/>
          <w:bCs/>
        </w:rPr>
      </w:pPr>
    </w:p>
    <w:p w14:paraId="14064466" w14:textId="4659F5F0" w:rsidR="002F7788" w:rsidRDefault="002F7788" w:rsidP="002F7788">
      <w:pPr>
        <w:rPr>
          <w:rFonts w:ascii="Century Schoolbook" w:hAnsi="Century Schoolbook"/>
        </w:rPr>
      </w:pPr>
      <w:r>
        <w:rPr>
          <w:rFonts w:ascii="Century Schoolbook" w:hAnsi="Century Schoolbook"/>
        </w:rPr>
        <w:t xml:space="preserve">Section 1: Name. This constitution establishes Lawyers &amp; Leaders as a student organization at Campbell University Norman Adrian Wiggins School of Law. </w:t>
      </w:r>
    </w:p>
    <w:p w14:paraId="043CCCB6" w14:textId="2B861166" w:rsidR="002F7788" w:rsidRDefault="002F7788" w:rsidP="002F7788">
      <w:pPr>
        <w:rPr>
          <w:rFonts w:ascii="Century Schoolbook" w:hAnsi="Century Schoolbook"/>
        </w:rPr>
      </w:pPr>
    </w:p>
    <w:p w14:paraId="51564122" w14:textId="1CFFD9B4" w:rsidR="002F7788" w:rsidRDefault="002F7788" w:rsidP="002F7788">
      <w:pPr>
        <w:rPr>
          <w:rFonts w:ascii="Century Schoolbook" w:hAnsi="Century Schoolbook"/>
          <w:b/>
          <w:bCs/>
        </w:rPr>
      </w:pPr>
      <w:r>
        <w:rPr>
          <w:rFonts w:ascii="Century Schoolbook" w:hAnsi="Century Schoolbook"/>
          <w:b/>
          <w:bCs/>
        </w:rPr>
        <w:t xml:space="preserve">Article II: Purpose </w:t>
      </w:r>
    </w:p>
    <w:p w14:paraId="1E4F9400" w14:textId="6DED9405" w:rsidR="002F7788" w:rsidRDefault="002F7788" w:rsidP="002F7788">
      <w:pPr>
        <w:rPr>
          <w:rFonts w:ascii="Century Schoolbook" w:hAnsi="Century Schoolbook"/>
          <w:b/>
          <w:bCs/>
        </w:rPr>
      </w:pPr>
    </w:p>
    <w:p w14:paraId="4E5483B8" w14:textId="0611734E" w:rsidR="002F7788" w:rsidRDefault="002F7788" w:rsidP="002F7788">
      <w:pPr>
        <w:rPr>
          <w:rFonts w:ascii="Century Schoolbook" w:hAnsi="Century Schoolbook"/>
        </w:rPr>
      </w:pPr>
      <w:r>
        <w:rPr>
          <w:rFonts w:ascii="Century Schoolbook" w:hAnsi="Century Schoolbook"/>
        </w:rPr>
        <w:t xml:space="preserve">Section 1: Purpose Statement. </w:t>
      </w:r>
      <w:r w:rsidRPr="002F7788">
        <w:rPr>
          <w:rFonts w:ascii="Century Schoolbook" w:hAnsi="Century Schoolbook"/>
        </w:rPr>
        <w:t>Our mission is to provide leadership opportunities, training, conversation, and mentorship that prepares students for servant leadership in the practice of law. Our hope is that Campbell University School of Law will become the premier institution dedicated to developing lawyers and leaders. Campbell graduates will not only prepare to pass the bar; they will prepare to lead in the courtroom, boardroom, legislatures, and communities</w:t>
      </w:r>
    </w:p>
    <w:p w14:paraId="6681342D" w14:textId="05BB8F13" w:rsidR="002F7788" w:rsidRDefault="002F7788" w:rsidP="002F7788">
      <w:pPr>
        <w:rPr>
          <w:rFonts w:ascii="Century Schoolbook" w:hAnsi="Century Schoolbook"/>
        </w:rPr>
      </w:pPr>
    </w:p>
    <w:p w14:paraId="076C6E86" w14:textId="7BDB63B3" w:rsidR="002F7788" w:rsidRDefault="006A7D65" w:rsidP="002F7788">
      <w:pPr>
        <w:rPr>
          <w:rFonts w:ascii="Century Schoolbook" w:hAnsi="Century Schoolbook"/>
        </w:rPr>
      </w:pPr>
      <w:r>
        <w:rPr>
          <w:rFonts w:ascii="Century Schoolbook" w:hAnsi="Century Schoolbook"/>
        </w:rPr>
        <w:t xml:space="preserve">Section II: Policy Agreement. Lawyers &amp; Leaders agrees to abide by all Campbell Law policies and guidelines relating to on or off campus activities which Lawyers &amp; Leaders sponsor or participate. </w:t>
      </w:r>
    </w:p>
    <w:p w14:paraId="2A8CD71E" w14:textId="782574EF" w:rsidR="006A7D65" w:rsidRDefault="006A7D65" w:rsidP="002F7788">
      <w:pPr>
        <w:rPr>
          <w:rFonts w:ascii="Century Schoolbook" w:hAnsi="Century Schoolbook"/>
        </w:rPr>
      </w:pPr>
    </w:p>
    <w:p w14:paraId="5003E943" w14:textId="1EC7D841" w:rsidR="006A7D65" w:rsidRDefault="006A7D65" w:rsidP="002F7788">
      <w:pPr>
        <w:rPr>
          <w:rFonts w:ascii="Century Schoolbook" w:hAnsi="Century Schoolbook"/>
          <w:b/>
          <w:bCs/>
        </w:rPr>
      </w:pPr>
      <w:r>
        <w:rPr>
          <w:rFonts w:ascii="Century Schoolbook" w:hAnsi="Century Schoolbook"/>
          <w:b/>
          <w:bCs/>
        </w:rPr>
        <w:t xml:space="preserve">Article III: </w:t>
      </w:r>
      <w:r w:rsidR="00FF0F8A">
        <w:rPr>
          <w:rFonts w:ascii="Century Schoolbook" w:hAnsi="Century Schoolbook"/>
          <w:b/>
          <w:bCs/>
        </w:rPr>
        <w:t>Membership</w:t>
      </w:r>
    </w:p>
    <w:p w14:paraId="5F40F6C8" w14:textId="5A4849E5" w:rsidR="00FF0F8A" w:rsidRDefault="00FF0F8A" w:rsidP="002F7788">
      <w:pPr>
        <w:rPr>
          <w:rFonts w:ascii="Century Schoolbook" w:hAnsi="Century Schoolbook"/>
          <w:b/>
          <w:bCs/>
        </w:rPr>
      </w:pPr>
    </w:p>
    <w:p w14:paraId="2247BDF8" w14:textId="73C00B41" w:rsidR="00FF0F8A" w:rsidRDefault="00FF0F8A" w:rsidP="002F7788">
      <w:pPr>
        <w:rPr>
          <w:rFonts w:ascii="Century Schoolbook" w:hAnsi="Century Schoolbook"/>
        </w:rPr>
      </w:pPr>
      <w:r>
        <w:rPr>
          <w:rFonts w:ascii="Century Schoolbook" w:hAnsi="Century Schoolbook"/>
        </w:rPr>
        <w:t xml:space="preserve">Section 1: Membership. All students are eligible to be members of Lawyers &amp; Leaders and attend club activities. </w:t>
      </w:r>
    </w:p>
    <w:p w14:paraId="297CAE0E" w14:textId="69EE198C" w:rsidR="00FF0F8A" w:rsidRDefault="00FF0F8A" w:rsidP="002F7788">
      <w:pPr>
        <w:rPr>
          <w:rFonts w:ascii="Century Schoolbook" w:hAnsi="Century Schoolbook"/>
        </w:rPr>
      </w:pPr>
      <w:r>
        <w:rPr>
          <w:rFonts w:ascii="Century Schoolbook" w:hAnsi="Century Schoolbook"/>
        </w:rPr>
        <w:br/>
        <w:t xml:space="preserve">Section 2: Selection. Members can sign up to join Lawyers &amp; Leaders at the beginning of the fall and spring semester. </w:t>
      </w:r>
    </w:p>
    <w:p w14:paraId="6E5701F9" w14:textId="1AF39FCD" w:rsidR="00FF0F8A" w:rsidRDefault="00FF0F8A" w:rsidP="002F7788">
      <w:pPr>
        <w:rPr>
          <w:rFonts w:ascii="Century Schoolbook" w:hAnsi="Century Schoolbook"/>
        </w:rPr>
      </w:pPr>
    </w:p>
    <w:p w14:paraId="0F463625" w14:textId="7F365C7D" w:rsidR="00FF0F8A" w:rsidRDefault="00FF0F8A" w:rsidP="002F7788">
      <w:pPr>
        <w:rPr>
          <w:rFonts w:ascii="Century Schoolbook" w:hAnsi="Century Schoolbook"/>
        </w:rPr>
      </w:pPr>
      <w:r>
        <w:rPr>
          <w:rFonts w:ascii="Century Schoolbook" w:hAnsi="Century Schoolbook"/>
        </w:rPr>
        <w:t xml:space="preserve">Section 3: Voting. All members are eligible to vote for officers during the spring semester. </w:t>
      </w:r>
    </w:p>
    <w:p w14:paraId="63871554" w14:textId="504A2356" w:rsidR="00FF0F8A" w:rsidRDefault="00FF0F8A" w:rsidP="002F7788">
      <w:pPr>
        <w:rPr>
          <w:rFonts w:ascii="Century Schoolbook" w:hAnsi="Century Schoolbook"/>
        </w:rPr>
      </w:pPr>
    </w:p>
    <w:p w14:paraId="64E03D25" w14:textId="28945F6E" w:rsidR="00FF0F8A" w:rsidRDefault="00FF0F8A" w:rsidP="002F7788">
      <w:pPr>
        <w:rPr>
          <w:rFonts w:ascii="Century Schoolbook" w:hAnsi="Century Schoolbook"/>
          <w:b/>
          <w:bCs/>
        </w:rPr>
      </w:pPr>
      <w:r>
        <w:rPr>
          <w:rFonts w:ascii="Century Schoolbook" w:hAnsi="Century Schoolbook"/>
          <w:b/>
          <w:bCs/>
        </w:rPr>
        <w:t>Article IV: Officers</w:t>
      </w:r>
    </w:p>
    <w:p w14:paraId="5F1DD3EE" w14:textId="16582A8E" w:rsidR="00FF0F8A" w:rsidRDefault="00FF0F8A" w:rsidP="002F7788">
      <w:pPr>
        <w:rPr>
          <w:rFonts w:ascii="Century Schoolbook" w:hAnsi="Century Schoolbook"/>
          <w:b/>
          <w:bCs/>
        </w:rPr>
      </w:pPr>
    </w:p>
    <w:p w14:paraId="4F653BF0" w14:textId="7204F942" w:rsidR="00FF0F8A" w:rsidRDefault="00FF0F8A" w:rsidP="002F7788">
      <w:pPr>
        <w:rPr>
          <w:rFonts w:ascii="Century Schoolbook" w:hAnsi="Century Schoolbook"/>
        </w:rPr>
      </w:pPr>
      <w:r>
        <w:rPr>
          <w:rFonts w:ascii="Century Schoolbook" w:hAnsi="Century Schoolbook"/>
        </w:rPr>
        <w:t xml:space="preserve">Section 1: Officer Positions. </w:t>
      </w:r>
      <w:r w:rsidR="000C0A9A">
        <w:rPr>
          <w:rFonts w:ascii="Century Schoolbook" w:hAnsi="Century Schoolbook"/>
        </w:rPr>
        <w:t>President; Vice President; Secretary; Treasurer; and Public Relations.</w:t>
      </w:r>
    </w:p>
    <w:p w14:paraId="43DB5B47" w14:textId="514987D6" w:rsidR="000C0A9A" w:rsidRDefault="000C0A9A" w:rsidP="002F7788">
      <w:pPr>
        <w:rPr>
          <w:rFonts w:ascii="Century Schoolbook" w:hAnsi="Century Schoolbook"/>
        </w:rPr>
      </w:pPr>
    </w:p>
    <w:p w14:paraId="0CECFCCE" w14:textId="60F7C0F7" w:rsidR="000C0A9A" w:rsidRDefault="000C0A9A" w:rsidP="000C0A9A">
      <w:pPr>
        <w:rPr>
          <w:rFonts w:ascii="Century Schoolbook" w:hAnsi="Century Schoolbook"/>
        </w:rPr>
      </w:pPr>
      <w:r>
        <w:rPr>
          <w:rFonts w:ascii="Century Schoolbook" w:hAnsi="Century Schoolbook"/>
        </w:rPr>
        <w:t xml:space="preserve">Section 2: President. </w:t>
      </w:r>
      <w:r w:rsidRPr="000C0A9A">
        <w:rPr>
          <w:rFonts w:ascii="Century Schoolbook" w:hAnsi="Century Schoolbook"/>
        </w:rPr>
        <w:t>This position is responsible for the</w:t>
      </w:r>
      <w:r>
        <w:rPr>
          <w:rFonts w:ascii="Century Schoolbook" w:hAnsi="Century Schoolbook"/>
        </w:rPr>
        <w:t xml:space="preserve"> </w:t>
      </w:r>
      <w:r w:rsidRPr="000C0A9A">
        <w:rPr>
          <w:rFonts w:ascii="Century Schoolbook" w:hAnsi="Century Schoolbook"/>
        </w:rPr>
        <w:t>operational management of</w:t>
      </w:r>
      <w:r>
        <w:rPr>
          <w:rFonts w:ascii="Century Schoolbook" w:hAnsi="Century Schoolbook"/>
        </w:rPr>
        <w:t xml:space="preserve"> </w:t>
      </w:r>
      <w:r w:rsidRPr="000C0A9A">
        <w:rPr>
          <w:rFonts w:ascii="Century Schoolbook" w:hAnsi="Century Schoolbook"/>
        </w:rPr>
        <w:t xml:space="preserve">the </w:t>
      </w:r>
      <w:r>
        <w:rPr>
          <w:rFonts w:ascii="Century Schoolbook" w:hAnsi="Century Schoolbook"/>
        </w:rPr>
        <w:t>Lawyers &amp; Leaders</w:t>
      </w:r>
      <w:r w:rsidRPr="000C0A9A">
        <w:rPr>
          <w:rFonts w:ascii="Century Schoolbook" w:hAnsi="Century Schoolbook"/>
        </w:rPr>
        <w:t xml:space="preserve"> program and the execution of</w:t>
      </w:r>
      <w:r>
        <w:rPr>
          <w:rFonts w:ascii="Century Schoolbook" w:hAnsi="Century Schoolbook"/>
        </w:rPr>
        <w:t xml:space="preserve"> </w:t>
      </w:r>
      <w:r w:rsidRPr="000C0A9A">
        <w:rPr>
          <w:rFonts w:ascii="Century Schoolbook" w:hAnsi="Century Schoolbook"/>
        </w:rPr>
        <w:t xml:space="preserve">any special projects. The </w:t>
      </w:r>
      <w:r>
        <w:rPr>
          <w:rFonts w:ascii="Century Schoolbook" w:hAnsi="Century Schoolbook"/>
        </w:rPr>
        <w:t>President</w:t>
      </w:r>
      <w:r w:rsidRPr="000C0A9A">
        <w:rPr>
          <w:rFonts w:ascii="Century Schoolbook" w:hAnsi="Century Schoolbook"/>
        </w:rPr>
        <w:t xml:space="preserve"> is the</w:t>
      </w:r>
      <w:r>
        <w:rPr>
          <w:rFonts w:ascii="Century Schoolbook" w:hAnsi="Century Schoolbook"/>
        </w:rPr>
        <w:t xml:space="preserve"> </w:t>
      </w:r>
      <w:r w:rsidRPr="000C0A9A">
        <w:rPr>
          <w:rFonts w:ascii="Century Schoolbook" w:hAnsi="Century Schoolbook"/>
        </w:rPr>
        <w:t>primary student point of</w:t>
      </w:r>
      <w:r>
        <w:rPr>
          <w:rFonts w:ascii="Century Schoolbook" w:hAnsi="Century Schoolbook"/>
        </w:rPr>
        <w:t xml:space="preserve"> </w:t>
      </w:r>
      <w:r w:rsidRPr="000C0A9A">
        <w:rPr>
          <w:rFonts w:ascii="Century Schoolbook" w:hAnsi="Century Schoolbook"/>
        </w:rPr>
        <w:t xml:space="preserve">contact for all </w:t>
      </w:r>
      <w:r>
        <w:rPr>
          <w:rFonts w:ascii="Century Schoolbook" w:hAnsi="Century Schoolbook"/>
        </w:rPr>
        <w:t>executive committee</w:t>
      </w:r>
      <w:r w:rsidRPr="000C0A9A">
        <w:rPr>
          <w:rFonts w:ascii="Century Schoolbook" w:hAnsi="Century Schoolbook"/>
        </w:rPr>
        <w:t xml:space="preserve"> members.</w:t>
      </w:r>
      <w:r w:rsidR="009D0268">
        <w:rPr>
          <w:rFonts w:ascii="Century Schoolbook" w:hAnsi="Century Schoolbook"/>
        </w:rPr>
        <w:t xml:space="preserve"> The President will: Ensure all events are properly coordinated for and resourced prior to execution; Host meetings with the executive committee; Report all executive committee decisions to the faculty advisor; Coordinate and execute all special events the executive committee approves.</w:t>
      </w:r>
    </w:p>
    <w:p w14:paraId="1BB2B699" w14:textId="3213D084" w:rsidR="009D0268" w:rsidRDefault="009D0268" w:rsidP="000C0A9A">
      <w:pPr>
        <w:rPr>
          <w:rFonts w:ascii="Century Schoolbook" w:hAnsi="Century Schoolbook"/>
        </w:rPr>
      </w:pPr>
    </w:p>
    <w:p w14:paraId="3D3335FD" w14:textId="26620E6D" w:rsidR="009D0268" w:rsidRDefault="009D0268" w:rsidP="000C0A9A">
      <w:pPr>
        <w:rPr>
          <w:rFonts w:ascii="Century Schoolbook" w:hAnsi="Century Schoolbook"/>
        </w:rPr>
      </w:pPr>
      <w:r>
        <w:rPr>
          <w:rFonts w:ascii="Century Schoolbook" w:hAnsi="Century Schoolbook"/>
        </w:rPr>
        <w:lastRenderedPageBreak/>
        <w:t>Section 3: Vice President. This position is responsible for the storyteller series and assist the President with any matters regarding Lawyers &amp; Leaders. The Vice President will: Make recommendations for speakers; Book guest speakers; Execute lunchtime storyteller events</w:t>
      </w:r>
      <w:r w:rsidR="00560D19">
        <w:rPr>
          <w:rFonts w:ascii="Century Schoolbook" w:hAnsi="Century Schoolbook"/>
        </w:rPr>
        <w:t>.</w:t>
      </w:r>
    </w:p>
    <w:p w14:paraId="1AD026CB" w14:textId="3E6D0041" w:rsidR="00560D19" w:rsidRDefault="00560D19" w:rsidP="000C0A9A">
      <w:pPr>
        <w:rPr>
          <w:rFonts w:ascii="Century Schoolbook" w:hAnsi="Century Schoolbook"/>
        </w:rPr>
      </w:pPr>
    </w:p>
    <w:p w14:paraId="76AF9487" w14:textId="4CABB22D" w:rsidR="00560D19" w:rsidRDefault="00560D19" w:rsidP="000C0A9A">
      <w:pPr>
        <w:rPr>
          <w:rFonts w:ascii="Century Schoolbook" w:hAnsi="Century Schoolbook"/>
        </w:rPr>
      </w:pPr>
      <w:r>
        <w:rPr>
          <w:rFonts w:ascii="Century Schoolbook" w:hAnsi="Century Schoolbook"/>
        </w:rPr>
        <w:t xml:space="preserve">Section 4: Secretary. This position is responsible for keeping track of membership and assisting members. The Secretary will: Send out a membership form at the beginning of each semester; Keep track of membership; Assist members; Reserve rooms for storyteller events. </w:t>
      </w:r>
    </w:p>
    <w:p w14:paraId="560ED0D2" w14:textId="116DF563" w:rsidR="00560D19" w:rsidRDefault="00560D19" w:rsidP="000C0A9A">
      <w:pPr>
        <w:rPr>
          <w:rFonts w:ascii="Century Schoolbook" w:hAnsi="Century Schoolbook"/>
        </w:rPr>
      </w:pPr>
    </w:p>
    <w:p w14:paraId="426B9C6C" w14:textId="2A41EA28" w:rsidR="00560D19" w:rsidRDefault="00560D19" w:rsidP="000C0A9A">
      <w:pPr>
        <w:rPr>
          <w:rFonts w:ascii="Century Schoolbook" w:hAnsi="Century Schoolbook"/>
        </w:rPr>
      </w:pPr>
      <w:r>
        <w:rPr>
          <w:rFonts w:ascii="Century Schoolbook" w:hAnsi="Century Schoolbook"/>
        </w:rPr>
        <w:t>Section 5: Treasurer. This position is responsible for managing the Lawyers &amp; Leaders budget and logistic support for all Lawyers &amp; Leaders events. The Treasurer will: Keep a detailed record of all spending and budget matters; Submit receipts to the appropriate party; Order food for Lawyers &amp; Leaders storyteller events.</w:t>
      </w:r>
    </w:p>
    <w:p w14:paraId="3DC0BD86" w14:textId="263391FA" w:rsidR="008D0DD7" w:rsidRDefault="008D0DD7" w:rsidP="000C0A9A">
      <w:pPr>
        <w:rPr>
          <w:rFonts w:ascii="Century Schoolbook" w:hAnsi="Century Schoolbook"/>
        </w:rPr>
      </w:pPr>
    </w:p>
    <w:p w14:paraId="2373E48F" w14:textId="61169547" w:rsidR="008D0DD7" w:rsidRDefault="008D0DD7" w:rsidP="000C0A9A">
      <w:pPr>
        <w:rPr>
          <w:rFonts w:ascii="Century Schoolbook" w:hAnsi="Century Schoolbook"/>
        </w:rPr>
      </w:pPr>
      <w:r>
        <w:rPr>
          <w:rFonts w:ascii="Century Schoolbook" w:hAnsi="Century Schoolbook"/>
        </w:rPr>
        <w:t xml:space="preserve">Section 6: Public Relations. This position is responsible for all the advertising and social media for Lawyers &amp; Leaders. The Public Relations Officer will: Maintain Lawyers &amp; Leaders social media accounts; Send timely updates to the Director of Student Life for the weekly email; Advertise Lawyers &amp; Leaders events through </w:t>
      </w:r>
      <w:r w:rsidR="00545542">
        <w:rPr>
          <w:rFonts w:ascii="Century Schoolbook" w:hAnsi="Century Schoolbook"/>
        </w:rPr>
        <w:t xml:space="preserve">university channels. </w:t>
      </w:r>
    </w:p>
    <w:p w14:paraId="3A69A587" w14:textId="01FFF2A1" w:rsidR="00545542" w:rsidRDefault="00545542" w:rsidP="000C0A9A">
      <w:pPr>
        <w:rPr>
          <w:rFonts w:ascii="Century Schoolbook" w:hAnsi="Century Schoolbook"/>
        </w:rPr>
      </w:pPr>
    </w:p>
    <w:p w14:paraId="530BC202" w14:textId="02E1883B" w:rsidR="00545542" w:rsidRDefault="00545542" w:rsidP="000C0A9A">
      <w:pPr>
        <w:rPr>
          <w:rFonts w:ascii="Century Schoolbook" w:hAnsi="Century Schoolbook"/>
          <w:b/>
          <w:bCs/>
        </w:rPr>
      </w:pPr>
      <w:r>
        <w:rPr>
          <w:rFonts w:ascii="Century Schoolbook" w:hAnsi="Century Schoolbook"/>
          <w:b/>
          <w:bCs/>
        </w:rPr>
        <w:t>Article V: Advisor</w:t>
      </w:r>
    </w:p>
    <w:p w14:paraId="2133E413" w14:textId="5EC17FEC" w:rsidR="00545542" w:rsidRDefault="00545542" w:rsidP="000C0A9A">
      <w:pPr>
        <w:rPr>
          <w:rFonts w:ascii="Century Schoolbook" w:hAnsi="Century Schoolbook"/>
          <w:b/>
          <w:bCs/>
        </w:rPr>
      </w:pPr>
    </w:p>
    <w:p w14:paraId="40557B78" w14:textId="61BDAF9C" w:rsidR="00545542" w:rsidRDefault="00545542" w:rsidP="000C0A9A">
      <w:pPr>
        <w:rPr>
          <w:rFonts w:ascii="Century Schoolbook" w:hAnsi="Century Schoolbook"/>
        </w:rPr>
      </w:pPr>
      <w:r>
        <w:rPr>
          <w:rFonts w:ascii="Century Schoolbook" w:hAnsi="Century Schoolbook"/>
        </w:rPr>
        <w:t xml:space="preserve">Section 1: Advisor. At least one advisor of Lawyers &amp; Leaders must be a member of the faculty or staff at Campbell Law. The Advisor will oversee the executive committee and ensure students are properly running the organization. </w:t>
      </w:r>
    </w:p>
    <w:p w14:paraId="4506E1BE" w14:textId="340F0958" w:rsidR="00545542" w:rsidRDefault="00545542" w:rsidP="000C0A9A">
      <w:pPr>
        <w:rPr>
          <w:rFonts w:ascii="Century Schoolbook" w:hAnsi="Century Schoolbook"/>
        </w:rPr>
      </w:pPr>
    </w:p>
    <w:p w14:paraId="3FE64E35" w14:textId="01CFD1AF" w:rsidR="00545542" w:rsidRDefault="00545542" w:rsidP="000C0A9A">
      <w:pPr>
        <w:rPr>
          <w:rFonts w:ascii="Century Schoolbook" w:hAnsi="Century Schoolbook"/>
          <w:b/>
          <w:bCs/>
        </w:rPr>
      </w:pPr>
      <w:r>
        <w:rPr>
          <w:rFonts w:ascii="Century Schoolbook" w:hAnsi="Century Schoolbook"/>
          <w:b/>
          <w:bCs/>
        </w:rPr>
        <w:t>Article VI: Operations</w:t>
      </w:r>
    </w:p>
    <w:p w14:paraId="1CABDED9" w14:textId="0890EE20" w:rsidR="00545542" w:rsidRDefault="00545542" w:rsidP="000C0A9A">
      <w:pPr>
        <w:rPr>
          <w:rFonts w:ascii="Century Schoolbook" w:hAnsi="Century Schoolbook"/>
          <w:b/>
          <w:bCs/>
        </w:rPr>
      </w:pPr>
    </w:p>
    <w:p w14:paraId="3B0BEA16" w14:textId="5D27B7F3" w:rsidR="00545542" w:rsidRDefault="00545542" w:rsidP="000C0A9A">
      <w:pPr>
        <w:rPr>
          <w:rFonts w:ascii="Century Schoolbook" w:hAnsi="Century Schoolbook"/>
        </w:rPr>
      </w:pPr>
      <w:r>
        <w:rPr>
          <w:rFonts w:ascii="Century Schoolbook" w:hAnsi="Century Schoolbook"/>
        </w:rPr>
        <w:t xml:space="preserve">Section 1: Nominations. Eligible students (Rising second- and third-year students) may nominate themselves or another eligible student for any position listen in Article IV. Nominations will take place in January and will be through an online submission page. </w:t>
      </w:r>
    </w:p>
    <w:p w14:paraId="57C8C975" w14:textId="4CE561B9" w:rsidR="00545542" w:rsidRDefault="00545542" w:rsidP="000C0A9A">
      <w:pPr>
        <w:rPr>
          <w:rFonts w:ascii="Century Schoolbook" w:hAnsi="Century Schoolbook"/>
        </w:rPr>
      </w:pPr>
    </w:p>
    <w:p w14:paraId="16E2D658" w14:textId="7CB9E2E9" w:rsidR="00545542" w:rsidRDefault="00545542" w:rsidP="000C0A9A">
      <w:pPr>
        <w:rPr>
          <w:rFonts w:ascii="Century Schoolbook" w:hAnsi="Century Schoolbook"/>
        </w:rPr>
      </w:pPr>
      <w:r>
        <w:rPr>
          <w:rFonts w:ascii="Century Schoolbook" w:hAnsi="Century Schoolbook"/>
        </w:rPr>
        <w:t xml:space="preserve">Section 2: Elections. Elections will take place in February via an online voting mechanism. </w:t>
      </w:r>
    </w:p>
    <w:p w14:paraId="3890A0A5" w14:textId="1F6FB91A" w:rsidR="00C35F9A" w:rsidRDefault="00C35F9A" w:rsidP="000C0A9A">
      <w:pPr>
        <w:rPr>
          <w:rFonts w:ascii="Century Schoolbook" w:hAnsi="Century Schoolbook"/>
        </w:rPr>
      </w:pPr>
    </w:p>
    <w:p w14:paraId="78BAB7AD" w14:textId="4E83246A" w:rsidR="00C35F9A" w:rsidRDefault="00C35F9A" w:rsidP="00C35F9A">
      <w:pPr>
        <w:rPr>
          <w:rFonts w:ascii="Century Schoolbook" w:hAnsi="Century Schoolbook"/>
        </w:rPr>
      </w:pPr>
      <w:r>
        <w:rPr>
          <w:rFonts w:ascii="Century Schoolbook" w:hAnsi="Century Schoolbook"/>
        </w:rPr>
        <w:t xml:space="preserve">Section 3: Outcome. The candidate with </w:t>
      </w:r>
      <w:r w:rsidR="008762BA">
        <w:rPr>
          <w:rFonts w:ascii="Century Schoolbook" w:hAnsi="Century Schoolbook"/>
        </w:rPr>
        <w:t>a majority of the</w:t>
      </w:r>
      <w:r>
        <w:rPr>
          <w:rFonts w:ascii="Century Schoolbook" w:hAnsi="Century Schoolbook"/>
        </w:rPr>
        <w:t xml:space="preserve"> votes</w:t>
      </w:r>
      <w:r w:rsidR="008762BA">
        <w:rPr>
          <w:rFonts w:ascii="Century Schoolbook" w:hAnsi="Century Schoolbook"/>
        </w:rPr>
        <w:t xml:space="preserve"> cast</w:t>
      </w:r>
      <w:r>
        <w:rPr>
          <w:rFonts w:ascii="Century Schoolbook" w:hAnsi="Century Schoolbook"/>
        </w:rPr>
        <w:t xml:space="preserve"> will begin to transition into the position during the spring semester and fully take over at the end of the academic year. </w:t>
      </w:r>
    </w:p>
    <w:p w14:paraId="7F3B5E6C" w14:textId="23A24E8C" w:rsidR="00DA3E98" w:rsidRDefault="00DA3E98" w:rsidP="00C35F9A">
      <w:pPr>
        <w:rPr>
          <w:rFonts w:ascii="Century Schoolbook" w:hAnsi="Century Schoolbook"/>
        </w:rPr>
      </w:pPr>
    </w:p>
    <w:p w14:paraId="24AC0756" w14:textId="1D2F94BB" w:rsidR="00DA3E98" w:rsidRDefault="00DA3E98" w:rsidP="00C35F9A">
      <w:pPr>
        <w:rPr>
          <w:rFonts w:ascii="Century Schoolbook" w:hAnsi="Century Schoolbook"/>
        </w:rPr>
      </w:pPr>
      <w:r>
        <w:rPr>
          <w:rFonts w:ascii="Century Schoolbook" w:hAnsi="Century Schoolbook"/>
        </w:rPr>
        <w:t xml:space="preserve">Section 4: Terms. Officers will serve one academic year term. If the officer is not graduating, they are eligible to run for a second term. </w:t>
      </w:r>
    </w:p>
    <w:p w14:paraId="79247039" w14:textId="033DAE92" w:rsidR="00DA3E98" w:rsidRDefault="00DA3E98" w:rsidP="00C35F9A">
      <w:pPr>
        <w:rPr>
          <w:rFonts w:ascii="Century Schoolbook" w:hAnsi="Century Schoolbook"/>
        </w:rPr>
      </w:pPr>
      <w:r>
        <w:rPr>
          <w:rFonts w:ascii="Century Schoolbook" w:hAnsi="Century Schoolbook"/>
        </w:rPr>
        <w:lastRenderedPageBreak/>
        <w:t xml:space="preserve">Section 5: Officer Impeachment. Officers may be impeached for unethical conduct and/or mismanagement of the organization. Any member can impeach an officer by emailing the President and Vice President. After notification, the members will vote on the impeachment via an electronic voting system. </w:t>
      </w:r>
    </w:p>
    <w:p w14:paraId="705EB768" w14:textId="7CAEFC9A" w:rsidR="00DA3E98" w:rsidRDefault="00DA3E98" w:rsidP="00C35F9A">
      <w:pPr>
        <w:rPr>
          <w:rFonts w:ascii="Century Schoolbook" w:hAnsi="Century Schoolbook"/>
        </w:rPr>
      </w:pPr>
    </w:p>
    <w:p w14:paraId="601D9F66" w14:textId="260100FE" w:rsidR="00DA3E98" w:rsidRDefault="00DA3E98" w:rsidP="00C35F9A">
      <w:pPr>
        <w:rPr>
          <w:rFonts w:ascii="Century Schoolbook" w:hAnsi="Century Schoolbook"/>
        </w:rPr>
      </w:pPr>
      <w:r>
        <w:rPr>
          <w:rFonts w:ascii="Century Schoolbook" w:hAnsi="Century Schoolbook"/>
        </w:rPr>
        <w:t xml:space="preserve">Section 6: Officer Succession. If an officer is impeached or voluntarily leaves their position, the </w:t>
      </w:r>
      <w:r w:rsidR="00EE6BBD">
        <w:rPr>
          <w:rFonts w:ascii="Century Schoolbook" w:hAnsi="Century Schoolbook"/>
        </w:rPr>
        <w:t xml:space="preserve">members will vote on a temporary candidate to take over the position till the end of the academic term. </w:t>
      </w:r>
    </w:p>
    <w:p w14:paraId="0F8FD1B1" w14:textId="1B6C21DF" w:rsidR="00EE6BBD" w:rsidRDefault="00EE6BBD" w:rsidP="00C35F9A">
      <w:pPr>
        <w:rPr>
          <w:rFonts w:ascii="Century Schoolbook" w:hAnsi="Century Schoolbook"/>
        </w:rPr>
      </w:pPr>
    </w:p>
    <w:p w14:paraId="1E5C2A70" w14:textId="67ACD03E" w:rsidR="00EE6BBD" w:rsidRDefault="00EE6BBD" w:rsidP="00C35F9A">
      <w:pPr>
        <w:rPr>
          <w:rFonts w:ascii="Century Schoolbook" w:hAnsi="Century Schoolbook"/>
          <w:b/>
          <w:bCs/>
        </w:rPr>
      </w:pPr>
      <w:r>
        <w:rPr>
          <w:rFonts w:ascii="Century Schoolbook" w:hAnsi="Century Schoolbook"/>
          <w:b/>
          <w:bCs/>
        </w:rPr>
        <w:t>Article VII: Amendments</w:t>
      </w:r>
    </w:p>
    <w:p w14:paraId="6BBDC824" w14:textId="6AB40350" w:rsidR="00EE6BBD" w:rsidRDefault="00EE6BBD" w:rsidP="00C35F9A">
      <w:pPr>
        <w:rPr>
          <w:rFonts w:ascii="Century Schoolbook" w:hAnsi="Century Schoolbook"/>
          <w:b/>
          <w:bCs/>
        </w:rPr>
      </w:pPr>
    </w:p>
    <w:p w14:paraId="16F0062E" w14:textId="095AA449" w:rsidR="00EE6BBD" w:rsidRDefault="00EE6BBD" w:rsidP="00C35F9A">
      <w:pPr>
        <w:rPr>
          <w:rFonts w:ascii="Century Schoolbook" w:hAnsi="Century Schoolbook"/>
        </w:rPr>
      </w:pPr>
      <w:r>
        <w:rPr>
          <w:rFonts w:ascii="Century Schoolbook" w:hAnsi="Century Schoolbook"/>
        </w:rPr>
        <w:t xml:space="preserve">Section 1: Amendment Proposal. Amendments may be proposed by any member of the organization. </w:t>
      </w:r>
    </w:p>
    <w:p w14:paraId="755D4913" w14:textId="16C965D3" w:rsidR="00EE6BBD" w:rsidRDefault="00EE6BBD" w:rsidP="00C35F9A">
      <w:pPr>
        <w:rPr>
          <w:rFonts w:ascii="Century Schoolbook" w:hAnsi="Century Schoolbook"/>
        </w:rPr>
      </w:pPr>
    </w:p>
    <w:p w14:paraId="4754164F" w14:textId="3EA736D3" w:rsidR="00EE6BBD" w:rsidRDefault="00EE6BBD" w:rsidP="00C35F9A">
      <w:pPr>
        <w:rPr>
          <w:rFonts w:ascii="Century Schoolbook" w:hAnsi="Century Schoolbook"/>
        </w:rPr>
      </w:pPr>
      <w:r>
        <w:rPr>
          <w:rFonts w:ascii="Century Schoolbook" w:hAnsi="Century Schoolbook"/>
        </w:rPr>
        <w:t>Section 2: Procedures. Any proposed amendments must be emailed to the Secretary of Lawyers &amp; Leaders. After the proposed amendment is sent, the executive committee will review the text. Within 20 days of reviewing the proposed amendment the executive committee must put it before the members for a vote. The vote will be through an electronic voting system.</w:t>
      </w:r>
    </w:p>
    <w:p w14:paraId="2FEF1FDC" w14:textId="03A60149" w:rsidR="00EE6BBD" w:rsidRDefault="00EE6BBD" w:rsidP="00C35F9A">
      <w:pPr>
        <w:rPr>
          <w:rFonts w:ascii="Century Schoolbook" w:hAnsi="Century Schoolbook"/>
        </w:rPr>
      </w:pPr>
    </w:p>
    <w:p w14:paraId="128BF024" w14:textId="17CBCB9A" w:rsidR="00EE6BBD" w:rsidRDefault="00EE6BBD" w:rsidP="00C35F9A">
      <w:pPr>
        <w:rPr>
          <w:rFonts w:ascii="Century Schoolbook" w:hAnsi="Century Schoolbook"/>
          <w:b/>
          <w:bCs/>
        </w:rPr>
      </w:pPr>
      <w:r>
        <w:rPr>
          <w:rFonts w:ascii="Century Schoolbook" w:hAnsi="Century Schoolbook"/>
          <w:b/>
          <w:bCs/>
        </w:rPr>
        <w:t>Article VIII: Dissolution</w:t>
      </w:r>
    </w:p>
    <w:p w14:paraId="004E871A" w14:textId="5FA18DBE" w:rsidR="00EE6BBD" w:rsidRDefault="00EE6BBD" w:rsidP="00C35F9A">
      <w:pPr>
        <w:rPr>
          <w:rFonts w:ascii="Century Schoolbook" w:hAnsi="Century Schoolbook"/>
          <w:b/>
          <w:bCs/>
        </w:rPr>
      </w:pPr>
    </w:p>
    <w:p w14:paraId="53C78CB0" w14:textId="135B3279" w:rsidR="00EE6BBD" w:rsidRPr="00EE6BBD" w:rsidRDefault="009433C8" w:rsidP="00C35F9A">
      <w:pPr>
        <w:rPr>
          <w:rFonts w:ascii="Century Schoolbook" w:hAnsi="Century Schoolbook"/>
        </w:rPr>
      </w:pPr>
      <w:r>
        <w:rPr>
          <w:rFonts w:ascii="Century Schoolbook" w:hAnsi="Century Schoolbook"/>
        </w:rPr>
        <w:t xml:space="preserve">Section 1: </w:t>
      </w:r>
      <w:r w:rsidR="008E412F">
        <w:rPr>
          <w:rFonts w:ascii="Century Schoolbook" w:hAnsi="Century Schoolbook"/>
        </w:rPr>
        <w:t xml:space="preserve">Dissolution. The organization may seek dissolution if there are no members, no active executive board or for any reason the faculty advisor sees fit. </w:t>
      </w:r>
      <w:r w:rsidR="004204C0">
        <w:rPr>
          <w:rFonts w:ascii="Century Schoolbook" w:hAnsi="Century Schoolbook"/>
        </w:rPr>
        <w:t xml:space="preserve">All assets will be returned to the Student Bar Association. </w:t>
      </w:r>
      <w:r w:rsidR="008E412F">
        <w:rPr>
          <w:rFonts w:ascii="Century Schoolbook" w:hAnsi="Century Schoolbook"/>
        </w:rPr>
        <w:t xml:space="preserve"> </w:t>
      </w:r>
    </w:p>
    <w:p w14:paraId="36668A03" w14:textId="77777777" w:rsidR="00DA3E98" w:rsidRPr="00545542" w:rsidRDefault="00DA3E98" w:rsidP="00C35F9A">
      <w:pPr>
        <w:rPr>
          <w:rFonts w:ascii="Century Schoolbook" w:hAnsi="Century Schoolbook"/>
        </w:rPr>
      </w:pPr>
    </w:p>
    <w:p w14:paraId="1C1CE826" w14:textId="2E25559E" w:rsidR="00C35F9A" w:rsidRPr="00545542" w:rsidRDefault="00C35F9A" w:rsidP="000C0A9A">
      <w:pPr>
        <w:rPr>
          <w:rFonts w:ascii="Century Schoolbook" w:hAnsi="Century Schoolbook"/>
        </w:rPr>
      </w:pPr>
    </w:p>
    <w:sectPr w:rsidR="00C35F9A" w:rsidRPr="00545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88"/>
    <w:rsid w:val="0004720E"/>
    <w:rsid w:val="000C0A9A"/>
    <w:rsid w:val="00197901"/>
    <w:rsid w:val="002F7788"/>
    <w:rsid w:val="004204C0"/>
    <w:rsid w:val="00545542"/>
    <w:rsid w:val="00560D19"/>
    <w:rsid w:val="006A7D65"/>
    <w:rsid w:val="00861688"/>
    <w:rsid w:val="008762BA"/>
    <w:rsid w:val="008D0DD7"/>
    <w:rsid w:val="008E412F"/>
    <w:rsid w:val="009433C8"/>
    <w:rsid w:val="009D0268"/>
    <w:rsid w:val="00C17D2D"/>
    <w:rsid w:val="00C35F9A"/>
    <w:rsid w:val="00DA3E98"/>
    <w:rsid w:val="00EE6BBD"/>
    <w:rsid w:val="00FF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D75C0"/>
  <w15:chartTrackingRefBased/>
  <w15:docId w15:val="{39F08D82-E8D8-FD4D-A2D2-B7CE6266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Trent</dc:creator>
  <cp:keywords/>
  <dc:description/>
  <cp:lastModifiedBy>Liza Trent</cp:lastModifiedBy>
  <cp:revision>5</cp:revision>
  <dcterms:created xsi:type="dcterms:W3CDTF">2022-06-08T13:04:00Z</dcterms:created>
  <dcterms:modified xsi:type="dcterms:W3CDTF">2022-06-15T14:03:00Z</dcterms:modified>
</cp:coreProperties>
</file>