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7F938" w14:textId="35F771D5" w:rsidR="007266E4" w:rsidRPr="00FD4B28" w:rsidRDefault="007266E4" w:rsidP="007266E4">
      <w:pPr>
        <w:rPr>
          <w:color w:val="000000" w:themeColor="text1"/>
        </w:rPr>
      </w:pPr>
      <w:bookmarkStart w:id="0" w:name="_Hlk50732440"/>
      <w:r w:rsidRPr="00707B6B">
        <w:rPr>
          <w:noProof/>
          <w:color w:val="000000" w:themeColor="text1"/>
        </w:rPr>
        <w:drawing>
          <wp:inline distT="0" distB="0" distL="0" distR="0" wp14:anchorId="1763FE1A" wp14:editId="2B4AB4D0">
            <wp:extent cx="5943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14:paraId="1CC0C804" w14:textId="77777777" w:rsidR="007266E4" w:rsidRPr="00FD4B28" w:rsidRDefault="007266E4" w:rsidP="007266E4">
      <w:pPr>
        <w:jc w:val="center"/>
        <w:rPr>
          <w:rFonts w:ascii="Century Schoolbook" w:hAnsi="Century Schoolbook"/>
          <w:color w:val="000000" w:themeColor="text1"/>
        </w:rPr>
      </w:pPr>
    </w:p>
    <w:p w14:paraId="2AC5FFDF" w14:textId="77777777" w:rsidR="007266E4" w:rsidRPr="00FD4B28" w:rsidRDefault="007266E4" w:rsidP="007266E4">
      <w:pPr>
        <w:jc w:val="center"/>
        <w:rPr>
          <w:rFonts w:ascii="Century Schoolbook" w:hAnsi="Century Schoolbook"/>
          <w:color w:val="000000" w:themeColor="text1"/>
        </w:rPr>
      </w:pPr>
    </w:p>
    <w:p w14:paraId="08F5CD41" w14:textId="77777777" w:rsidR="007266E4" w:rsidRPr="00FD4B28" w:rsidRDefault="007266E4" w:rsidP="007266E4">
      <w:pPr>
        <w:jc w:val="center"/>
        <w:rPr>
          <w:rFonts w:ascii="Century Schoolbook" w:hAnsi="Century Schoolbook"/>
          <w:color w:val="000000" w:themeColor="text1"/>
        </w:rPr>
      </w:pPr>
    </w:p>
    <w:p w14:paraId="58CFF5C7" w14:textId="77777777" w:rsidR="007266E4" w:rsidRPr="00FD4B28" w:rsidRDefault="007266E4" w:rsidP="007266E4">
      <w:pPr>
        <w:jc w:val="center"/>
        <w:rPr>
          <w:rFonts w:ascii="Century Schoolbook" w:hAnsi="Century Schoolbook"/>
          <w:color w:val="000000" w:themeColor="text1"/>
        </w:rPr>
      </w:pPr>
    </w:p>
    <w:p w14:paraId="3D14B1DA" w14:textId="29CE6D35" w:rsidR="007266E4" w:rsidRPr="00FD4B28" w:rsidRDefault="007266E4" w:rsidP="007266E4">
      <w:pPr>
        <w:jc w:val="center"/>
        <w:outlineLvl w:val="0"/>
        <w:rPr>
          <w:rFonts w:ascii="Century Schoolbook" w:hAnsi="Century Schoolbook"/>
          <w:color w:val="000000" w:themeColor="text1"/>
        </w:rPr>
      </w:pPr>
      <w:r w:rsidRPr="00FD4B28">
        <w:rPr>
          <w:rFonts w:ascii="Century Schoolbook" w:hAnsi="Century Schoolbook"/>
          <w:color w:val="000000" w:themeColor="text1"/>
        </w:rPr>
        <w:t>Dentop Studios,</w:t>
      </w:r>
    </w:p>
    <w:p w14:paraId="5DF7DAE0" w14:textId="77777777" w:rsidR="007266E4" w:rsidRPr="00FD4B28" w:rsidRDefault="007266E4" w:rsidP="007266E4">
      <w:pPr>
        <w:outlineLvl w:val="0"/>
        <w:rPr>
          <w:rFonts w:ascii="Century Schoolbook" w:hAnsi="Century Schoolbook"/>
          <w:color w:val="000000" w:themeColor="text1"/>
        </w:rPr>
      </w:pPr>
      <w:r w:rsidRPr="00FD4B28">
        <w:rPr>
          <w:rFonts w:ascii="Century Schoolbook" w:hAnsi="Century Schoolbook"/>
          <w:color w:val="000000" w:themeColor="text1"/>
        </w:rPr>
        <w:tab/>
      </w:r>
      <w:r w:rsidRPr="00FD4B28">
        <w:rPr>
          <w:rFonts w:ascii="Century Schoolbook" w:hAnsi="Century Schoolbook"/>
          <w:color w:val="000000" w:themeColor="text1"/>
        </w:rPr>
        <w:tab/>
      </w:r>
      <w:r w:rsidRPr="00FD4B28">
        <w:rPr>
          <w:rFonts w:ascii="Century Schoolbook" w:hAnsi="Century Schoolbook"/>
          <w:color w:val="000000" w:themeColor="text1"/>
        </w:rPr>
        <w:tab/>
      </w:r>
      <w:r w:rsidRPr="00FD4B28">
        <w:rPr>
          <w:rFonts w:ascii="Century Schoolbook" w:hAnsi="Century Schoolbook"/>
          <w:color w:val="000000" w:themeColor="text1"/>
        </w:rPr>
        <w:tab/>
      </w:r>
      <w:r w:rsidRPr="00FD4B28">
        <w:rPr>
          <w:rFonts w:ascii="Century Schoolbook" w:hAnsi="Century Schoolbook"/>
          <w:color w:val="000000" w:themeColor="text1"/>
        </w:rPr>
        <w:tab/>
      </w:r>
      <w:r w:rsidRPr="00FD4B28">
        <w:rPr>
          <w:rFonts w:ascii="Century Schoolbook" w:hAnsi="Century Schoolbook"/>
          <w:color w:val="000000" w:themeColor="text1"/>
        </w:rPr>
        <w:tab/>
      </w:r>
      <w:r w:rsidRPr="00FD4B28">
        <w:rPr>
          <w:rFonts w:ascii="Century Schoolbook" w:hAnsi="Century Schoolbook"/>
          <w:color w:val="000000" w:themeColor="text1"/>
        </w:rPr>
        <w:tab/>
        <w:t>Appellant,</w:t>
      </w:r>
    </w:p>
    <w:p w14:paraId="0894A5AF" w14:textId="77777777" w:rsidR="007266E4" w:rsidRPr="00FD4B28" w:rsidRDefault="007266E4" w:rsidP="007266E4">
      <w:pPr>
        <w:jc w:val="center"/>
        <w:rPr>
          <w:rFonts w:ascii="Century Schoolbook" w:hAnsi="Century Schoolbook"/>
          <w:color w:val="000000" w:themeColor="text1"/>
        </w:rPr>
      </w:pPr>
    </w:p>
    <w:p w14:paraId="49A4EA0A" w14:textId="77777777" w:rsidR="007266E4" w:rsidRPr="00FD4B28" w:rsidRDefault="007266E4" w:rsidP="007266E4">
      <w:pPr>
        <w:jc w:val="center"/>
        <w:rPr>
          <w:rFonts w:ascii="Century Schoolbook" w:hAnsi="Century Schoolbook"/>
          <w:color w:val="000000" w:themeColor="text1"/>
        </w:rPr>
      </w:pPr>
      <w:r w:rsidRPr="00FD4B28">
        <w:rPr>
          <w:rFonts w:ascii="Century Schoolbook" w:hAnsi="Century Schoolbook"/>
          <w:color w:val="000000" w:themeColor="text1"/>
        </w:rPr>
        <w:t>-against-</w:t>
      </w:r>
    </w:p>
    <w:p w14:paraId="56B355B4" w14:textId="77777777" w:rsidR="007266E4" w:rsidRPr="00FD4B28" w:rsidRDefault="007266E4" w:rsidP="007266E4">
      <w:pPr>
        <w:jc w:val="center"/>
        <w:rPr>
          <w:rFonts w:ascii="Century Schoolbook" w:hAnsi="Century Schoolbook"/>
          <w:color w:val="000000" w:themeColor="text1"/>
        </w:rPr>
      </w:pPr>
    </w:p>
    <w:p w14:paraId="38EBAC96" w14:textId="636B40C9" w:rsidR="007266E4" w:rsidRPr="00FD4B28" w:rsidRDefault="007266E4" w:rsidP="007266E4">
      <w:pPr>
        <w:jc w:val="center"/>
        <w:rPr>
          <w:rFonts w:ascii="Century Schoolbook" w:hAnsi="Century Schoolbook"/>
          <w:color w:val="000000" w:themeColor="text1"/>
        </w:rPr>
      </w:pPr>
      <w:r w:rsidRPr="00FD4B28">
        <w:rPr>
          <w:rFonts w:ascii="Century Schoolbook" w:hAnsi="Century Schoolbook"/>
          <w:color w:val="000000" w:themeColor="text1"/>
        </w:rPr>
        <w:t>The Pilton Company,</w:t>
      </w:r>
    </w:p>
    <w:p w14:paraId="4448DA4C" w14:textId="77777777" w:rsidR="007266E4" w:rsidRPr="00FD4B28" w:rsidRDefault="007266E4" w:rsidP="007266E4">
      <w:pPr>
        <w:rPr>
          <w:rFonts w:ascii="Century Schoolbook" w:hAnsi="Century Schoolbook"/>
          <w:color w:val="000000" w:themeColor="text1"/>
        </w:rPr>
      </w:pPr>
      <w:r w:rsidRPr="00FD4B28">
        <w:rPr>
          <w:rFonts w:ascii="Century Schoolbook" w:hAnsi="Century Schoolbook"/>
          <w:color w:val="000000" w:themeColor="text1"/>
        </w:rPr>
        <w:tab/>
      </w:r>
      <w:r w:rsidRPr="00FD4B28">
        <w:rPr>
          <w:rFonts w:ascii="Century Schoolbook" w:hAnsi="Century Schoolbook"/>
          <w:color w:val="000000" w:themeColor="text1"/>
        </w:rPr>
        <w:tab/>
      </w:r>
      <w:r w:rsidRPr="00FD4B28">
        <w:rPr>
          <w:rFonts w:ascii="Century Schoolbook" w:hAnsi="Century Schoolbook"/>
          <w:color w:val="000000" w:themeColor="text1"/>
        </w:rPr>
        <w:tab/>
      </w:r>
      <w:r w:rsidRPr="00FD4B28">
        <w:rPr>
          <w:rFonts w:ascii="Century Schoolbook" w:hAnsi="Century Schoolbook"/>
          <w:color w:val="000000" w:themeColor="text1"/>
        </w:rPr>
        <w:tab/>
      </w:r>
      <w:r w:rsidRPr="00FD4B28">
        <w:rPr>
          <w:rFonts w:ascii="Century Schoolbook" w:hAnsi="Century Schoolbook"/>
          <w:color w:val="000000" w:themeColor="text1"/>
        </w:rPr>
        <w:tab/>
      </w:r>
      <w:r w:rsidRPr="00FD4B28">
        <w:rPr>
          <w:rFonts w:ascii="Century Schoolbook" w:hAnsi="Century Schoolbook"/>
          <w:color w:val="000000" w:themeColor="text1"/>
        </w:rPr>
        <w:tab/>
      </w:r>
      <w:r w:rsidRPr="00FD4B28">
        <w:rPr>
          <w:rFonts w:ascii="Century Schoolbook" w:hAnsi="Century Schoolbook"/>
          <w:color w:val="000000" w:themeColor="text1"/>
        </w:rPr>
        <w:tab/>
        <w:t>Appellee.</w:t>
      </w:r>
    </w:p>
    <w:p w14:paraId="39EB6D5A" w14:textId="77777777" w:rsidR="007266E4" w:rsidRPr="00FD4B28" w:rsidRDefault="007266E4" w:rsidP="007266E4">
      <w:pPr>
        <w:jc w:val="center"/>
        <w:rPr>
          <w:rFonts w:ascii="Century Schoolbook" w:hAnsi="Century Schoolbook"/>
          <w:color w:val="000000" w:themeColor="text1"/>
        </w:rPr>
      </w:pPr>
    </w:p>
    <w:p w14:paraId="17CEE413" w14:textId="77777777" w:rsidR="007266E4" w:rsidRPr="00FD4B28" w:rsidRDefault="007266E4" w:rsidP="007266E4">
      <w:pPr>
        <w:jc w:val="center"/>
        <w:rPr>
          <w:rFonts w:ascii="Century Schoolbook" w:hAnsi="Century Schoolbook"/>
          <w:color w:val="000000" w:themeColor="text1"/>
        </w:rPr>
      </w:pPr>
    </w:p>
    <w:p w14:paraId="7710603A" w14:textId="77777777" w:rsidR="007266E4" w:rsidRPr="00FD4B28" w:rsidRDefault="007266E4" w:rsidP="007266E4">
      <w:pPr>
        <w:jc w:val="center"/>
        <w:rPr>
          <w:rFonts w:ascii="Century Schoolbook" w:hAnsi="Century Schoolbook"/>
          <w:color w:val="000000" w:themeColor="text1"/>
        </w:rPr>
      </w:pPr>
    </w:p>
    <w:p w14:paraId="4A487B2B" w14:textId="77777777" w:rsidR="007266E4" w:rsidRPr="00FD4B28" w:rsidRDefault="007266E4" w:rsidP="007266E4">
      <w:pPr>
        <w:jc w:val="center"/>
        <w:rPr>
          <w:rFonts w:ascii="Century Schoolbook" w:hAnsi="Century Schoolbook"/>
          <w:color w:val="000000" w:themeColor="text1"/>
        </w:rPr>
      </w:pPr>
    </w:p>
    <w:p w14:paraId="59AA0240" w14:textId="77777777" w:rsidR="007266E4" w:rsidRPr="00FD4B28" w:rsidRDefault="007266E4" w:rsidP="007266E4">
      <w:pPr>
        <w:jc w:val="center"/>
        <w:rPr>
          <w:rFonts w:ascii="Century Schoolbook" w:hAnsi="Century Schoolbook"/>
          <w:color w:val="000000" w:themeColor="text1"/>
        </w:rPr>
      </w:pPr>
    </w:p>
    <w:p w14:paraId="6A254516" w14:textId="77777777" w:rsidR="007266E4" w:rsidRPr="00FD4B28" w:rsidRDefault="007266E4" w:rsidP="007266E4">
      <w:pPr>
        <w:jc w:val="center"/>
        <w:outlineLvl w:val="0"/>
        <w:rPr>
          <w:rFonts w:ascii="Century Schoolbook" w:hAnsi="Century Schoolbook"/>
          <w:color w:val="000000" w:themeColor="text1"/>
        </w:rPr>
      </w:pPr>
      <w:r w:rsidRPr="00FD4B28">
        <w:rPr>
          <w:rFonts w:ascii="Century Schoolbook" w:hAnsi="Century Schoolbook"/>
          <w:color w:val="000000" w:themeColor="text1"/>
        </w:rPr>
        <w:t>Record</w:t>
      </w:r>
    </w:p>
    <w:p w14:paraId="32D85627" w14:textId="77777777" w:rsidR="007266E4" w:rsidRPr="00FD4B28" w:rsidRDefault="007266E4" w:rsidP="007266E4">
      <w:pPr>
        <w:jc w:val="right"/>
        <w:rPr>
          <w:rFonts w:ascii="Century Schoolbook" w:hAnsi="Century Schoolbook"/>
          <w:color w:val="000000" w:themeColor="text1"/>
        </w:rPr>
      </w:pPr>
    </w:p>
    <w:p w14:paraId="306DE4FE" w14:textId="77777777" w:rsidR="007266E4" w:rsidRPr="00FD4B28" w:rsidRDefault="007266E4" w:rsidP="007266E4">
      <w:pPr>
        <w:jc w:val="right"/>
        <w:rPr>
          <w:rFonts w:ascii="Century Schoolbook" w:hAnsi="Century Schoolbook"/>
          <w:color w:val="000000" w:themeColor="text1"/>
        </w:rPr>
      </w:pPr>
    </w:p>
    <w:p w14:paraId="02F6C16A" w14:textId="77777777" w:rsidR="007266E4" w:rsidRPr="00FD4B28" w:rsidRDefault="007266E4" w:rsidP="007266E4">
      <w:pPr>
        <w:jc w:val="right"/>
        <w:rPr>
          <w:rFonts w:ascii="Century Schoolbook" w:hAnsi="Century Schoolbook"/>
          <w:color w:val="000000" w:themeColor="text1"/>
        </w:rPr>
      </w:pPr>
    </w:p>
    <w:p w14:paraId="4F66AA84" w14:textId="77777777" w:rsidR="007266E4" w:rsidRPr="00FD4B28" w:rsidRDefault="007266E4" w:rsidP="007266E4">
      <w:pPr>
        <w:jc w:val="right"/>
        <w:rPr>
          <w:rFonts w:ascii="Century Schoolbook" w:hAnsi="Century Schoolbook"/>
          <w:color w:val="000000" w:themeColor="text1"/>
        </w:rPr>
      </w:pPr>
    </w:p>
    <w:p w14:paraId="30A86DD6" w14:textId="77777777" w:rsidR="007266E4" w:rsidRPr="00FD4B28" w:rsidRDefault="007266E4" w:rsidP="007266E4">
      <w:pPr>
        <w:jc w:val="right"/>
        <w:rPr>
          <w:rFonts w:ascii="Century Schoolbook" w:hAnsi="Century Schoolbook"/>
          <w:color w:val="000000" w:themeColor="text1"/>
        </w:rPr>
      </w:pPr>
    </w:p>
    <w:p w14:paraId="488A7A17" w14:textId="77777777" w:rsidR="007266E4" w:rsidRPr="00FD4B28" w:rsidRDefault="007266E4" w:rsidP="007266E4">
      <w:pPr>
        <w:jc w:val="right"/>
        <w:rPr>
          <w:rFonts w:ascii="Century Schoolbook" w:hAnsi="Century Schoolbook"/>
          <w:color w:val="000000" w:themeColor="text1"/>
        </w:rPr>
      </w:pPr>
    </w:p>
    <w:p w14:paraId="037AABE9" w14:textId="77777777" w:rsidR="007266E4" w:rsidRPr="00FD4B28" w:rsidRDefault="007266E4" w:rsidP="007266E4">
      <w:pPr>
        <w:jc w:val="right"/>
        <w:rPr>
          <w:rFonts w:ascii="Century Schoolbook" w:hAnsi="Century Schoolbook"/>
          <w:color w:val="000000" w:themeColor="text1"/>
        </w:rPr>
      </w:pPr>
    </w:p>
    <w:p w14:paraId="1421BE2C" w14:textId="77777777" w:rsidR="007266E4" w:rsidRPr="00FD4B28" w:rsidRDefault="007266E4" w:rsidP="007266E4">
      <w:pPr>
        <w:jc w:val="right"/>
        <w:rPr>
          <w:rFonts w:ascii="Century Schoolbook" w:hAnsi="Century Schoolbook"/>
          <w:color w:val="000000" w:themeColor="text1"/>
        </w:rPr>
      </w:pPr>
      <w:r w:rsidRPr="00FD4B28">
        <w:rPr>
          <w:rFonts w:ascii="Century Schoolbook" w:hAnsi="Century Schoolbook"/>
          <w:color w:val="000000" w:themeColor="text1"/>
        </w:rPr>
        <w:t>Prepared by:</w:t>
      </w:r>
    </w:p>
    <w:p w14:paraId="6D895E1F" w14:textId="75ACD19C" w:rsidR="007266E4" w:rsidRPr="00FD4B28" w:rsidRDefault="007266E4" w:rsidP="007266E4">
      <w:pPr>
        <w:jc w:val="right"/>
        <w:rPr>
          <w:rFonts w:ascii="Century Schoolbook" w:hAnsi="Century Schoolbook"/>
          <w:color w:val="000000" w:themeColor="text1"/>
        </w:rPr>
      </w:pPr>
      <w:r w:rsidRPr="00FD4B28">
        <w:rPr>
          <w:rFonts w:ascii="Century Schoolbook" w:hAnsi="Century Schoolbook"/>
          <w:color w:val="000000" w:themeColor="text1"/>
        </w:rPr>
        <w:t>Michael Jay-Hyung Yoon</w:t>
      </w:r>
    </w:p>
    <w:p w14:paraId="49ECB7AF" w14:textId="77777777" w:rsidR="007266E4" w:rsidRPr="00FD4B28" w:rsidRDefault="007266E4" w:rsidP="007266E4">
      <w:pPr>
        <w:jc w:val="right"/>
        <w:rPr>
          <w:rFonts w:ascii="Century Schoolbook" w:hAnsi="Century Schoolbook"/>
          <w:color w:val="000000" w:themeColor="text1"/>
        </w:rPr>
      </w:pPr>
    </w:p>
    <w:p w14:paraId="194F881F" w14:textId="77777777" w:rsidR="007266E4" w:rsidRPr="00FD4B28" w:rsidRDefault="007266E4" w:rsidP="007266E4">
      <w:pPr>
        <w:jc w:val="right"/>
        <w:rPr>
          <w:rFonts w:ascii="Century Schoolbook" w:hAnsi="Century Schoolbook"/>
          <w:color w:val="000000" w:themeColor="text1"/>
        </w:rPr>
      </w:pPr>
    </w:p>
    <w:p w14:paraId="1B25D50C" w14:textId="77777777" w:rsidR="007266E4" w:rsidRPr="00FD4B28" w:rsidRDefault="007266E4" w:rsidP="007266E4">
      <w:pPr>
        <w:jc w:val="right"/>
        <w:rPr>
          <w:rFonts w:ascii="Century Schoolbook" w:hAnsi="Century Schoolbook"/>
          <w:color w:val="000000" w:themeColor="text1"/>
        </w:rPr>
      </w:pPr>
    </w:p>
    <w:p w14:paraId="156AE14A" w14:textId="4477083A" w:rsidR="007266E4" w:rsidRPr="00FD4B28" w:rsidRDefault="007266E4" w:rsidP="007266E4">
      <w:pPr>
        <w:jc w:val="right"/>
        <w:rPr>
          <w:rFonts w:ascii="Century Schoolbook" w:hAnsi="Century Schoolbook"/>
          <w:color w:val="000000" w:themeColor="text1"/>
        </w:rPr>
      </w:pPr>
      <w:r w:rsidRPr="00FD4B28">
        <w:rPr>
          <w:rFonts w:ascii="Century Schoolbook" w:hAnsi="Century Schoolbook"/>
          <w:color w:val="000000" w:themeColor="text1"/>
        </w:rPr>
        <w:t xml:space="preserve">Principal Editor: </w:t>
      </w:r>
      <w:r w:rsidR="00A85AF1">
        <w:rPr>
          <w:rFonts w:ascii="Century Schoolbook" w:hAnsi="Century Schoolbook"/>
          <w:color w:val="000000" w:themeColor="text1"/>
        </w:rPr>
        <w:t>Michael Scott Moulin</w:t>
      </w:r>
    </w:p>
    <w:p w14:paraId="405182A3" w14:textId="033C862D" w:rsidR="007266E4" w:rsidRPr="00FD4B28" w:rsidRDefault="007266E4" w:rsidP="007266E4">
      <w:pPr>
        <w:jc w:val="right"/>
        <w:rPr>
          <w:rFonts w:ascii="Century Schoolbook" w:hAnsi="Century Schoolbook"/>
          <w:color w:val="000000" w:themeColor="text1"/>
        </w:rPr>
      </w:pPr>
      <w:r w:rsidRPr="00FD4B28">
        <w:rPr>
          <w:rFonts w:ascii="Century Schoolbook" w:hAnsi="Century Schoolbook"/>
          <w:color w:val="000000" w:themeColor="text1"/>
        </w:rPr>
        <w:t>Supervising Editors:</w:t>
      </w:r>
      <w:r w:rsidR="003B6AE6">
        <w:rPr>
          <w:rFonts w:ascii="Century Schoolbook" w:hAnsi="Century Schoolbook"/>
          <w:color w:val="000000" w:themeColor="text1"/>
        </w:rPr>
        <w:t xml:space="preserve"> Sara </w:t>
      </w:r>
      <w:proofErr w:type="spellStart"/>
      <w:r w:rsidR="003B6AE6">
        <w:rPr>
          <w:rFonts w:ascii="Century Schoolbook" w:hAnsi="Century Schoolbook"/>
          <w:color w:val="000000" w:themeColor="text1"/>
        </w:rPr>
        <w:t>Wat</w:t>
      </w:r>
      <w:r w:rsidR="0019614C">
        <w:rPr>
          <w:rFonts w:ascii="Century Schoolbook" w:hAnsi="Century Schoolbook"/>
          <w:color w:val="000000" w:themeColor="text1"/>
        </w:rPr>
        <w:t>a</w:t>
      </w:r>
      <w:r w:rsidR="003B6AE6">
        <w:rPr>
          <w:rFonts w:ascii="Century Schoolbook" w:hAnsi="Century Schoolbook"/>
          <w:color w:val="000000" w:themeColor="text1"/>
        </w:rPr>
        <w:t>r</w:t>
      </w:r>
      <w:proofErr w:type="spellEnd"/>
      <w:r w:rsidR="00F63F32">
        <w:rPr>
          <w:rFonts w:ascii="Century Schoolbook" w:hAnsi="Century Schoolbook"/>
          <w:color w:val="000000" w:themeColor="text1"/>
        </w:rPr>
        <w:t xml:space="preserve"> &amp;</w:t>
      </w:r>
      <w:r w:rsidR="003B6AE6" w:rsidRPr="00D80426">
        <w:rPr>
          <w:rFonts w:ascii="Arial" w:hAnsi="Arial" w:cs="Arial"/>
          <w:color w:val="222222"/>
          <w:shd w:val="clear" w:color="auto" w:fill="FFFFFF"/>
        </w:rPr>
        <w:t xml:space="preserve"> </w:t>
      </w:r>
      <w:r w:rsidR="003B6AE6" w:rsidRPr="00D80426">
        <w:rPr>
          <w:rFonts w:ascii="Century Schoolbook" w:hAnsi="Century Schoolbook"/>
          <w:color w:val="000000" w:themeColor="text1"/>
        </w:rPr>
        <w:t>David Rapp-Kirshner</w:t>
      </w:r>
      <w:r w:rsidRPr="00FD4B28">
        <w:rPr>
          <w:rFonts w:ascii="Century Schoolbook" w:hAnsi="Century Schoolbook"/>
          <w:color w:val="000000" w:themeColor="text1"/>
        </w:rPr>
        <w:t xml:space="preserve"> </w:t>
      </w:r>
    </w:p>
    <w:p w14:paraId="120D8E3F" w14:textId="241F64B9" w:rsidR="007266E4" w:rsidRPr="00FD4B28" w:rsidRDefault="007266E4" w:rsidP="007266E4">
      <w:pPr>
        <w:jc w:val="right"/>
        <w:rPr>
          <w:rFonts w:ascii="Century Schoolbook" w:hAnsi="Century Schoolbook"/>
          <w:color w:val="000000" w:themeColor="text1"/>
        </w:rPr>
      </w:pPr>
      <w:r w:rsidRPr="00FD4B28">
        <w:rPr>
          <w:rFonts w:ascii="Century Schoolbook" w:hAnsi="Century Schoolbook"/>
          <w:color w:val="000000" w:themeColor="text1"/>
        </w:rPr>
        <w:t xml:space="preserve">Secondary Editors: </w:t>
      </w:r>
      <w:r w:rsidR="00A907C6" w:rsidRPr="00A907C6">
        <w:rPr>
          <w:rFonts w:ascii="Century Schoolbook" w:hAnsi="Century Schoolbook"/>
          <w:color w:val="000000" w:themeColor="text1"/>
        </w:rPr>
        <w:t xml:space="preserve">Julia </w:t>
      </w:r>
      <w:proofErr w:type="spellStart"/>
      <w:r w:rsidR="00A907C6" w:rsidRPr="00A907C6">
        <w:rPr>
          <w:rFonts w:ascii="Century Schoolbook" w:hAnsi="Century Schoolbook"/>
          <w:color w:val="000000" w:themeColor="text1"/>
        </w:rPr>
        <w:t>Leff</w:t>
      </w:r>
      <w:proofErr w:type="spellEnd"/>
      <w:r w:rsidR="00F63F32">
        <w:rPr>
          <w:rFonts w:ascii="Century Schoolbook" w:hAnsi="Century Schoolbook"/>
          <w:color w:val="000000" w:themeColor="text1"/>
        </w:rPr>
        <w:t xml:space="preserve"> &amp; </w:t>
      </w:r>
      <w:r w:rsidR="00A907C6" w:rsidRPr="00A907C6">
        <w:rPr>
          <w:rFonts w:ascii="Century Schoolbook" w:hAnsi="Century Schoolbook"/>
          <w:color w:val="000000" w:themeColor="text1"/>
        </w:rPr>
        <w:t>Diego Wright</w:t>
      </w:r>
    </w:p>
    <w:p w14:paraId="2D16B0FF" w14:textId="77777777" w:rsidR="007266E4" w:rsidRPr="00FD4B28" w:rsidRDefault="007266E4" w:rsidP="007266E4">
      <w:pPr>
        <w:jc w:val="right"/>
        <w:rPr>
          <w:rFonts w:ascii="Century Schoolbook" w:hAnsi="Century Schoolbook"/>
          <w:color w:val="000000" w:themeColor="text1"/>
        </w:rPr>
      </w:pPr>
    </w:p>
    <w:p w14:paraId="5A91039F" w14:textId="6219CD0F" w:rsidR="007266E4" w:rsidRPr="00FD4B28" w:rsidRDefault="00BA58C2" w:rsidP="007266E4">
      <w:pPr>
        <w:jc w:val="right"/>
        <w:rPr>
          <w:rFonts w:ascii="Century Schoolbook" w:hAnsi="Century Schoolbook"/>
          <w:color w:val="000000" w:themeColor="text1"/>
        </w:rPr>
      </w:pPr>
      <w:r w:rsidRPr="00FD4B28">
        <w:rPr>
          <w:rFonts w:ascii="Century Schoolbook" w:hAnsi="Century Schoolbook"/>
          <w:color w:val="000000" w:themeColor="text1"/>
        </w:rPr>
        <w:t xml:space="preserve"> </w:t>
      </w:r>
    </w:p>
    <w:p w14:paraId="0844D490" w14:textId="77777777" w:rsidR="007266E4" w:rsidRPr="00FD4B28" w:rsidRDefault="007266E4" w:rsidP="00F63F32">
      <w:pPr>
        <w:jc w:val="center"/>
        <w:rPr>
          <w:rFonts w:ascii="Century Schoolbook" w:hAnsi="Century Schoolbook"/>
          <w:color w:val="000000" w:themeColor="text1"/>
        </w:rPr>
      </w:pPr>
    </w:p>
    <w:p w14:paraId="1E75A3C4" w14:textId="539B5E12" w:rsidR="007266E4" w:rsidRPr="00707B6B" w:rsidRDefault="007266E4" w:rsidP="00F63F32">
      <w:pPr>
        <w:spacing w:after="160" w:line="259" w:lineRule="auto"/>
        <w:jc w:val="center"/>
        <w:rPr>
          <w:rFonts w:ascii="Century Schoolbook" w:hAnsi="Century Schoolbook"/>
          <w:b/>
          <w:u w:val="single"/>
        </w:rPr>
      </w:pPr>
      <w:r w:rsidRPr="00FD4B28">
        <w:rPr>
          <w:rFonts w:ascii="Century Schoolbook" w:hAnsi="Century Schoolbook"/>
          <w:color w:val="000000" w:themeColor="text1"/>
        </w:rPr>
        <w:t>This Record may not be circulated outside of the competition or educational program for which it is to be employed. In no event may it be posted to a public website. Except insofar as it is inconsistent with the preceding two sentences, this work is licensed under the CC BY-NC-SA 4.0 International License.</w:t>
      </w:r>
    </w:p>
    <w:bookmarkEnd w:id="0"/>
    <w:p w14:paraId="5A9A4AF5" w14:textId="47972B39" w:rsidR="00A34F30" w:rsidRPr="00FD4B28" w:rsidRDefault="00A34F30" w:rsidP="00A34F30">
      <w:pPr>
        <w:jc w:val="center"/>
        <w:rPr>
          <w:rFonts w:ascii="Century Schoolbook" w:hAnsi="Century Schoolbook"/>
        </w:rPr>
      </w:pPr>
      <w:r w:rsidRPr="00FD4B28">
        <w:rPr>
          <w:rFonts w:ascii="Century Schoolbook" w:hAnsi="Century Schoolbook"/>
        </w:rPr>
        <w:lastRenderedPageBreak/>
        <w:t>UNITED STATES DISTRICT COURT</w:t>
      </w:r>
    </w:p>
    <w:p w14:paraId="6C3A7503" w14:textId="77777777" w:rsidR="00A34F30" w:rsidRPr="00FD4B28" w:rsidRDefault="00A34F30" w:rsidP="00A34F30">
      <w:pPr>
        <w:jc w:val="center"/>
        <w:rPr>
          <w:rFonts w:ascii="Century Schoolbook" w:hAnsi="Century Schoolbook"/>
        </w:rPr>
      </w:pPr>
      <w:r w:rsidRPr="00FD4B28">
        <w:rPr>
          <w:rFonts w:ascii="Century Schoolbook" w:hAnsi="Century Schoolbook"/>
        </w:rPr>
        <w:t xml:space="preserve">FOR THE DISTRICT OF </w:t>
      </w:r>
      <w:r w:rsidR="00B5302C" w:rsidRPr="00FD4B28">
        <w:rPr>
          <w:rFonts w:ascii="Century Schoolbook" w:hAnsi="Century Schoolbook"/>
        </w:rPr>
        <w:t>DREAM</w:t>
      </w:r>
      <w:r w:rsidRPr="00FD4B28">
        <w:rPr>
          <w:rFonts w:ascii="Century Schoolbook" w:hAnsi="Century Schoolbook"/>
        </w:rPr>
        <w:t>VILLE</w:t>
      </w:r>
    </w:p>
    <w:p w14:paraId="19A7F665" w14:textId="77777777" w:rsidR="00A34F30" w:rsidRPr="00FD4B28" w:rsidRDefault="00A34F30" w:rsidP="00A34F30">
      <w:pPr>
        <w:rPr>
          <w:rFonts w:ascii="Century Schoolbook" w:hAnsi="Century Schoolbook"/>
          <w:lang w:val="fr-FR"/>
        </w:rPr>
      </w:pPr>
      <w:r w:rsidRPr="00FD4B28">
        <w:rPr>
          <w:rFonts w:ascii="Century Schoolbook" w:hAnsi="Century Schoolbook"/>
          <w:lang w:val="fr-FR"/>
        </w:rPr>
        <w:t>____________________________________</w:t>
      </w:r>
    </w:p>
    <w:p w14:paraId="5BA42F5F" w14:textId="77777777" w:rsidR="00A34F30" w:rsidRPr="00FD4B28" w:rsidRDefault="00A34F30" w:rsidP="00A34F30">
      <w:pPr>
        <w:rPr>
          <w:rFonts w:ascii="Century Schoolbook" w:hAnsi="Century Schoolbook"/>
          <w:lang w:val="fr-FR"/>
        </w:rPr>
      </w:pPr>
      <w:r w:rsidRPr="00FD4B28">
        <w:rPr>
          <w:rFonts w:ascii="Century Schoolbook" w:hAnsi="Century Schoolbook"/>
          <w:lang w:val="fr-FR"/>
        </w:rPr>
        <w:tab/>
      </w:r>
      <w:r w:rsidRPr="00FD4B28">
        <w:rPr>
          <w:rFonts w:ascii="Century Schoolbook" w:hAnsi="Century Schoolbook"/>
          <w:lang w:val="fr-FR"/>
        </w:rPr>
        <w:tab/>
      </w:r>
      <w:r w:rsidRPr="00FD4B28">
        <w:rPr>
          <w:rFonts w:ascii="Century Schoolbook" w:hAnsi="Century Schoolbook"/>
          <w:lang w:val="fr-FR"/>
        </w:rPr>
        <w:tab/>
      </w:r>
      <w:r w:rsidRPr="00FD4B28">
        <w:rPr>
          <w:rFonts w:ascii="Century Schoolbook" w:hAnsi="Century Schoolbook"/>
          <w:lang w:val="fr-FR"/>
        </w:rPr>
        <w:tab/>
      </w:r>
      <w:r w:rsidRPr="00FD4B28">
        <w:rPr>
          <w:rFonts w:ascii="Century Schoolbook" w:hAnsi="Century Schoolbook"/>
          <w:lang w:val="fr-FR"/>
        </w:rPr>
        <w:tab/>
      </w:r>
      <w:r w:rsidRPr="00FD4B28">
        <w:rPr>
          <w:rFonts w:ascii="Century Schoolbook" w:hAnsi="Century Schoolbook"/>
          <w:lang w:val="fr-FR"/>
        </w:rPr>
        <w:tab/>
        <w:t>:</w:t>
      </w:r>
    </w:p>
    <w:p w14:paraId="44BA2F92" w14:textId="77777777" w:rsidR="00B5302C" w:rsidRPr="00FD4B28" w:rsidRDefault="00B5302C" w:rsidP="00A34F30">
      <w:pPr>
        <w:rPr>
          <w:rFonts w:ascii="Century Schoolbook" w:hAnsi="Century Schoolbook"/>
        </w:rPr>
      </w:pPr>
      <w:r w:rsidRPr="00FD4B28">
        <w:rPr>
          <w:rFonts w:ascii="Century Schoolbook" w:hAnsi="Century Schoolbook"/>
        </w:rPr>
        <w:t>The Pilton Company</w:t>
      </w:r>
      <w:r w:rsidR="00A34F30" w:rsidRPr="00FD4B28">
        <w:rPr>
          <w:rFonts w:ascii="Century Schoolbook" w:hAnsi="Century Schoolbook"/>
        </w:rPr>
        <w:t>,</w:t>
      </w:r>
      <w:r w:rsidR="00A34F30" w:rsidRPr="00FD4B28">
        <w:rPr>
          <w:rFonts w:ascii="Century Schoolbook" w:hAnsi="Century Schoolbook"/>
        </w:rPr>
        <w:tab/>
      </w:r>
      <w:r w:rsidR="00A34F30" w:rsidRPr="00FD4B28">
        <w:rPr>
          <w:rFonts w:ascii="Century Schoolbook" w:hAnsi="Century Schoolbook"/>
        </w:rPr>
        <w:tab/>
      </w:r>
      <w:r w:rsidRPr="00FD4B28">
        <w:rPr>
          <w:rFonts w:ascii="Century Schoolbook" w:hAnsi="Century Schoolbook"/>
        </w:rPr>
        <w:tab/>
        <w:t>:</w:t>
      </w:r>
    </w:p>
    <w:p w14:paraId="35BFC8A2" w14:textId="438BA793" w:rsidR="00A34F30" w:rsidRPr="00FD4B28" w:rsidRDefault="00B5302C" w:rsidP="00A34F30">
      <w:pPr>
        <w:rPr>
          <w:rFonts w:ascii="Century Schoolbook" w:hAnsi="Century Schoolbook"/>
        </w:rPr>
      </w:pPr>
      <w:r w:rsidRPr="00FD4B28">
        <w:rPr>
          <w:rFonts w:ascii="Century Schoolbook" w:hAnsi="Century Schoolbook"/>
        </w:rPr>
        <w:tab/>
      </w:r>
      <w:r w:rsidRPr="00FD4B28">
        <w:rPr>
          <w:rFonts w:ascii="Century Schoolbook" w:hAnsi="Century Schoolbook"/>
        </w:rPr>
        <w:tab/>
      </w:r>
      <w:r w:rsidRPr="00FD4B28">
        <w:rPr>
          <w:rFonts w:ascii="Century Schoolbook" w:hAnsi="Century Schoolbook"/>
        </w:rPr>
        <w:tab/>
      </w:r>
      <w:r w:rsidRPr="00FD4B28">
        <w:rPr>
          <w:rFonts w:ascii="Century Schoolbook" w:hAnsi="Century Schoolbook"/>
        </w:rPr>
        <w:tab/>
        <w:t>Plaintiff,</w:t>
      </w:r>
      <w:r w:rsidRPr="00FD4B28">
        <w:rPr>
          <w:rFonts w:ascii="Century Schoolbook" w:hAnsi="Century Schoolbook"/>
        </w:rPr>
        <w:tab/>
        <w:t>:</w:t>
      </w:r>
      <w:r w:rsidRPr="00FD4B28">
        <w:rPr>
          <w:rFonts w:ascii="Century Schoolbook" w:hAnsi="Century Schoolbook"/>
        </w:rPr>
        <w:tab/>
        <w:t xml:space="preserve">Docket No. </w:t>
      </w:r>
      <w:r w:rsidR="00001880">
        <w:rPr>
          <w:rFonts w:ascii="Century Schoolbook" w:hAnsi="Century Schoolbook"/>
        </w:rPr>
        <w:t xml:space="preserve">19 Civ. </w:t>
      </w:r>
      <w:r w:rsidRPr="00FD4B28">
        <w:rPr>
          <w:rFonts w:ascii="Century Schoolbook" w:hAnsi="Century Schoolbook"/>
        </w:rPr>
        <w:t>1609</w:t>
      </w:r>
      <w:r w:rsidR="00001880">
        <w:rPr>
          <w:rFonts w:ascii="Century Schoolbook" w:hAnsi="Century Schoolbook"/>
        </w:rPr>
        <w:t xml:space="preserve"> (UI)</w:t>
      </w:r>
    </w:p>
    <w:p w14:paraId="1980CB77" w14:textId="77777777" w:rsidR="00A34F30" w:rsidRPr="00FD4B28" w:rsidRDefault="00A34F30" w:rsidP="00A34F30">
      <w:pPr>
        <w:rPr>
          <w:rFonts w:ascii="Century Schoolbook" w:hAnsi="Century Schoolbook"/>
          <w:lang w:val="fr-FR"/>
        </w:rPr>
      </w:pPr>
      <w:r w:rsidRPr="00FD4B28">
        <w:rPr>
          <w:rFonts w:ascii="Century Schoolbook" w:hAnsi="Century Schoolbook"/>
          <w:lang w:val="fr-FR"/>
        </w:rPr>
        <w:tab/>
      </w:r>
      <w:r w:rsidRPr="00FD4B28">
        <w:rPr>
          <w:rFonts w:ascii="Century Schoolbook" w:hAnsi="Century Schoolbook"/>
          <w:lang w:val="fr-FR"/>
        </w:rPr>
        <w:tab/>
      </w:r>
      <w:r w:rsidRPr="00FD4B28">
        <w:rPr>
          <w:rFonts w:ascii="Century Schoolbook" w:hAnsi="Century Schoolbook"/>
          <w:lang w:val="fr-FR"/>
        </w:rPr>
        <w:tab/>
      </w:r>
      <w:r w:rsidRPr="00FD4B28">
        <w:rPr>
          <w:rFonts w:ascii="Century Schoolbook" w:hAnsi="Century Schoolbook"/>
          <w:lang w:val="fr-FR"/>
        </w:rPr>
        <w:tab/>
      </w:r>
      <w:r w:rsidRPr="00FD4B28">
        <w:rPr>
          <w:rFonts w:ascii="Century Schoolbook" w:hAnsi="Century Schoolbook"/>
          <w:lang w:val="fr-FR"/>
        </w:rPr>
        <w:tab/>
      </w:r>
      <w:r w:rsidRPr="00FD4B28">
        <w:rPr>
          <w:rFonts w:ascii="Century Schoolbook" w:hAnsi="Century Schoolbook"/>
          <w:lang w:val="fr-FR"/>
        </w:rPr>
        <w:tab/>
      </w:r>
      <w:r w:rsidRPr="00FD4B28">
        <w:rPr>
          <w:rFonts w:ascii="Century Schoolbook" w:hAnsi="Century Schoolbook"/>
        </w:rPr>
        <w:t>:</w:t>
      </w:r>
    </w:p>
    <w:p w14:paraId="7D0A5B2F" w14:textId="77777777" w:rsidR="00A34F30" w:rsidRPr="00FD4B28" w:rsidRDefault="00A34F30" w:rsidP="00A34F30">
      <w:pPr>
        <w:tabs>
          <w:tab w:val="left" w:pos="1080"/>
          <w:tab w:val="left" w:pos="1440"/>
          <w:tab w:val="left" w:pos="2160"/>
          <w:tab w:val="left" w:pos="2880"/>
          <w:tab w:val="left" w:pos="3600"/>
          <w:tab w:val="left" w:pos="4320"/>
          <w:tab w:val="left" w:pos="5040"/>
          <w:tab w:val="left" w:pos="5760"/>
        </w:tabs>
        <w:ind w:left="720"/>
        <w:rPr>
          <w:rFonts w:ascii="Century Schoolbook" w:hAnsi="Century Schoolbook"/>
        </w:rPr>
      </w:pPr>
      <w:r w:rsidRPr="00FD4B28">
        <w:rPr>
          <w:rFonts w:ascii="Century Schoolbook" w:hAnsi="Century Schoolbook"/>
        </w:rPr>
        <w:t>-against-</w:t>
      </w:r>
      <w:r w:rsidRPr="00FD4B28">
        <w:rPr>
          <w:rFonts w:ascii="Century Schoolbook" w:hAnsi="Century Schoolbook"/>
        </w:rPr>
        <w:tab/>
      </w:r>
      <w:r w:rsidRPr="00FD4B28">
        <w:rPr>
          <w:rFonts w:ascii="Century Schoolbook" w:hAnsi="Century Schoolbook"/>
        </w:rPr>
        <w:tab/>
      </w:r>
      <w:r w:rsidRPr="00FD4B28">
        <w:rPr>
          <w:rFonts w:ascii="Century Schoolbook" w:hAnsi="Century Schoolbook"/>
        </w:rPr>
        <w:tab/>
      </w:r>
      <w:r w:rsidRPr="00FD4B28">
        <w:rPr>
          <w:rFonts w:ascii="Century Schoolbook" w:hAnsi="Century Schoolbook"/>
        </w:rPr>
        <w:tab/>
        <w:t>:</w:t>
      </w:r>
      <w:r w:rsidRPr="00FD4B28">
        <w:rPr>
          <w:rFonts w:ascii="Century Schoolbook" w:hAnsi="Century Schoolbook"/>
        </w:rPr>
        <w:tab/>
        <w:t xml:space="preserve">ORDER </w:t>
      </w:r>
      <w:r w:rsidR="00B5302C" w:rsidRPr="00FD4B28">
        <w:rPr>
          <w:rFonts w:ascii="Century Schoolbook" w:hAnsi="Century Schoolbook"/>
        </w:rPr>
        <w:t>GRANTING IN PART</w:t>
      </w:r>
      <w:r w:rsidRPr="00FD4B28">
        <w:rPr>
          <w:rFonts w:ascii="Century Schoolbook" w:hAnsi="Century Schoolbook"/>
        </w:rPr>
        <w:tab/>
      </w:r>
      <w:r w:rsidRPr="00FD4B28">
        <w:rPr>
          <w:rFonts w:ascii="Century Schoolbook" w:hAnsi="Century Schoolbook"/>
        </w:rPr>
        <w:tab/>
      </w:r>
      <w:r w:rsidRPr="00FD4B28">
        <w:rPr>
          <w:rFonts w:ascii="Century Schoolbook" w:hAnsi="Century Schoolbook"/>
        </w:rPr>
        <w:tab/>
      </w:r>
      <w:r w:rsidRPr="00FD4B28">
        <w:rPr>
          <w:rFonts w:ascii="Century Schoolbook" w:hAnsi="Century Schoolbook"/>
        </w:rPr>
        <w:tab/>
      </w:r>
      <w:r w:rsidRPr="00FD4B28">
        <w:rPr>
          <w:rFonts w:ascii="Century Schoolbook" w:hAnsi="Century Schoolbook"/>
        </w:rPr>
        <w:tab/>
      </w:r>
      <w:r w:rsidRPr="00FD4B28">
        <w:rPr>
          <w:rFonts w:ascii="Century Schoolbook" w:hAnsi="Century Schoolbook"/>
        </w:rPr>
        <w:tab/>
      </w:r>
      <w:r w:rsidR="00B5302C" w:rsidRPr="00FD4B28">
        <w:rPr>
          <w:rFonts w:ascii="Century Schoolbook" w:hAnsi="Century Schoolbook"/>
        </w:rPr>
        <w:t xml:space="preserve"> </w:t>
      </w:r>
      <w:r w:rsidR="00B5302C" w:rsidRPr="00FD4B28">
        <w:rPr>
          <w:rFonts w:ascii="Century Schoolbook" w:hAnsi="Century Schoolbook"/>
        </w:rPr>
        <w:tab/>
      </w:r>
      <w:r w:rsidR="00B5302C" w:rsidRPr="00FD4B28">
        <w:rPr>
          <w:rFonts w:ascii="Century Schoolbook" w:hAnsi="Century Schoolbook"/>
        </w:rPr>
        <w:tab/>
        <w:t>:          AND DENYING IN PART THE</w:t>
      </w:r>
      <w:r w:rsidRPr="00FD4B28">
        <w:rPr>
          <w:rFonts w:ascii="Century Schoolbook" w:hAnsi="Century Schoolbook"/>
        </w:rPr>
        <w:tab/>
      </w:r>
      <w:r w:rsidRPr="00FD4B28">
        <w:rPr>
          <w:rFonts w:ascii="Century Schoolbook" w:hAnsi="Century Schoolbook"/>
        </w:rPr>
        <w:tab/>
      </w:r>
      <w:r w:rsidRPr="00FD4B28">
        <w:rPr>
          <w:rFonts w:ascii="Century Schoolbook" w:hAnsi="Century Schoolbook"/>
        </w:rPr>
        <w:tab/>
      </w:r>
      <w:r w:rsidRPr="00FD4B28">
        <w:rPr>
          <w:rFonts w:ascii="Century Schoolbook" w:hAnsi="Century Schoolbook"/>
        </w:rPr>
        <w:tab/>
      </w:r>
      <w:r w:rsidRPr="00FD4B28">
        <w:rPr>
          <w:rFonts w:ascii="Century Schoolbook" w:hAnsi="Century Schoolbook"/>
        </w:rPr>
        <w:tab/>
      </w:r>
      <w:r w:rsidRPr="00FD4B28">
        <w:rPr>
          <w:rFonts w:ascii="Century Schoolbook" w:hAnsi="Century Schoolbook"/>
        </w:rPr>
        <w:tab/>
      </w:r>
      <w:r w:rsidR="00B5302C" w:rsidRPr="00FD4B28">
        <w:rPr>
          <w:rFonts w:ascii="Century Schoolbook" w:hAnsi="Century Schoolbook"/>
        </w:rPr>
        <w:tab/>
      </w:r>
      <w:r w:rsidR="00B5302C" w:rsidRPr="00FD4B28">
        <w:rPr>
          <w:rFonts w:ascii="Century Schoolbook" w:hAnsi="Century Schoolbook"/>
        </w:rPr>
        <w:tab/>
      </w:r>
      <w:r w:rsidRPr="00FD4B28">
        <w:rPr>
          <w:rFonts w:ascii="Century Schoolbook" w:hAnsi="Century Schoolbook"/>
        </w:rPr>
        <w:t>:</w:t>
      </w:r>
      <w:r w:rsidRPr="00FD4B28">
        <w:rPr>
          <w:rFonts w:ascii="Century Schoolbook" w:hAnsi="Century Schoolbook"/>
        </w:rPr>
        <w:tab/>
      </w:r>
      <w:r w:rsidR="00B5302C" w:rsidRPr="00FD4B28">
        <w:rPr>
          <w:rFonts w:ascii="Century Schoolbook" w:hAnsi="Century Schoolbook"/>
        </w:rPr>
        <w:t>MOTION TO DISMISS</w:t>
      </w:r>
    </w:p>
    <w:p w14:paraId="11591ACE" w14:textId="77777777" w:rsidR="00A34F30" w:rsidRPr="00FD4B28" w:rsidRDefault="002579A2" w:rsidP="00A34F30">
      <w:pPr>
        <w:rPr>
          <w:rFonts w:ascii="Century Schoolbook" w:hAnsi="Century Schoolbook"/>
        </w:rPr>
      </w:pPr>
      <w:r w:rsidRPr="00FD4B28">
        <w:rPr>
          <w:rFonts w:ascii="Century Schoolbook" w:hAnsi="Century Schoolbook"/>
        </w:rPr>
        <w:t>Dentop</w:t>
      </w:r>
      <w:r w:rsidR="00B5302C" w:rsidRPr="00FD4B28">
        <w:rPr>
          <w:rFonts w:ascii="Century Schoolbook" w:hAnsi="Century Schoolbook"/>
        </w:rPr>
        <w:t xml:space="preserve"> Studios</w:t>
      </w:r>
      <w:r w:rsidR="00A34F30" w:rsidRPr="00FD4B28">
        <w:rPr>
          <w:rFonts w:ascii="Century Schoolbook" w:hAnsi="Century Schoolbook"/>
        </w:rPr>
        <w:t>,</w:t>
      </w:r>
      <w:r w:rsidR="00A34F30" w:rsidRPr="00FD4B28">
        <w:rPr>
          <w:rFonts w:ascii="Century Schoolbook" w:hAnsi="Century Schoolbook"/>
        </w:rPr>
        <w:tab/>
      </w:r>
      <w:r w:rsidR="00A34F30" w:rsidRPr="00FD4B28">
        <w:rPr>
          <w:rFonts w:ascii="Century Schoolbook" w:hAnsi="Century Schoolbook"/>
        </w:rPr>
        <w:tab/>
      </w:r>
      <w:r w:rsidR="00A34F30" w:rsidRPr="00FD4B28">
        <w:rPr>
          <w:rFonts w:ascii="Century Schoolbook" w:hAnsi="Century Schoolbook"/>
        </w:rPr>
        <w:tab/>
      </w:r>
      <w:r w:rsidR="00A34F30" w:rsidRPr="00FD4B28">
        <w:rPr>
          <w:rFonts w:ascii="Century Schoolbook" w:hAnsi="Century Schoolbook"/>
        </w:rPr>
        <w:tab/>
        <w:t>:</w:t>
      </w:r>
    </w:p>
    <w:p w14:paraId="226606B6" w14:textId="77777777" w:rsidR="00A34F30" w:rsidRPr="00FD4B28" w:rsidRDefault="00A34F30" w:rsidP="00A34F30">
      <w:pPr>
        <w:rPr>
          <w:rFonts w:ascii="Century Schoolbook" w:hAnsi="Century Schoolbook"/>
        </w:rPr>
      </w:pPr>
      <w:r w:rsidRPr="00FD4B28">
        <w:rPr>
          <w:rFonts w:ascii="Century Schoolbook" w:hAnsi="Century Schoolbook"/>
        </w:rPr>
        <w:tab/>
      </w:r>
      <w:r w:rsidRPr="00FD4B28">
        <w:rPr>
          <w:rFonts w:ascii="Century Schoolbook" w:hAnsi="Century Schoolbook"/>
        </w:rPr>
        <w:tab/>
      </w:r>
      <w:r w:rsidRPr="00FD4B28">
        <w:rPr>
          <w:rFonts w:ascii="Century Schoolbook" w:hAnsi="Century Schoolbook"/>
        </w:rPr>
        <w:tab/>
      </w:r>
      <w:r w:rsidRPr="00FD4B28">
        <w:rPr>
          <w:rFonts w:ascii="Century Schoolbook" w:hAnsi="Century Schoolbook"/>
        </w:rPr>
        <w:tab/>
        <w:t>Defendant.</w:t>
      </w:r>
      <w:r w:rsidRPr="00FD4B28">
        <w:rPr>
          <w:rFonts w:ascii="Century Schoolbook" w:hAnsi="Century Schoolbook"/>
        </w:rPr>
        <w:tab/>
        <w:t>:</w:t>
      </w:r>
    </w:p>
    <w:p w14:paraId="3F1C3E99" w14:textId="77777777" w:rsidR="00A34F30" w:rsidRPr="00FD4B28" w:rsidRDefault="00A34F30" w:rsidP="00A34F30">
      <w:pPr>
        <w:rPr>
          <w:rFonts w:ascii="Century Schoolbook" w:hAnsi="Century Schoolbook"/>
        </w:rPr>
      </w:pPr>
      <w:r w:rsidRPr="00FD4B28">
        <w:rPr>
          <w:rFonts w:ascii="Century Schoolbook" w:hAnsi="Century Schoolbook"/>
        </w:rPr>
        <w:t>____________________________________:</w:t>
      </w:r>
    </w:p>
    <w:p w14:paraId="399A3C30" w14:textId="77777777" w:rsidR="00A34F30" w:rsidRPr="00FD4B28" w:rsidRDefault="00A34F30" w:rsidP="00A34F30">
      <w:pPr>
        <w:rPr>
          <w:rFonts w:ascii="Century Schoolbook" w:hAnsi="Century Schoolbook"/>
        </w:rPr>
      </w:pPr>
    </w:p>
    <w:p w14:paraId="6D03D7A6" w14:textId="77777777" w:rsidR="00A34F30" w:rsidRPr="00FD4B28" w:rsidRDefault="00A34F30" w:rsidP="00A34F30">
      <w:pPr>
        <w:rPr>
          <w:rFonts w:ascii="Century Schoolbook" w:hAnsi="Century Schoolbook"/>
        </w:rPr>
      </w:pPr>
    </w:p>
    <w:p w14:paraId="4774EFD1" w14:textId="56818D69" w:rsidR="00AE4F99" w:rsidRPr="00FD4B28" w:rsidRDefault="00B5302C" w:rsidP="00AE4F99">
      <w:pPr>
        <w:autoSpaceDE w:val="0"/>
        <w:autoSpaceDN w:val="0"/>
        <w:adjustRightInd w:val="0"/>
        <w:ind w:firstLine="720"/>
        <w:jc w:val="both"/>
        <w:rPr>
          <w:rFonts w:ascii="Century Schoolbook" w:eastAsiaTheme="minorHAnsi" w:hAnsi="Century Schoolbook"/>
        </w:rPr>
      </w:pPr>
      <w:r w:rsidRPr="00FD4B28">
        <w:rPr>
          <w:rFonts w:ascii="Century Schoolbook" w:eastAsiaTheme="minorHAnsi" w:hAnsi="Century Schoolbook"/>
        </w:rPr>
        <w:t>This ca</w:t>
      </w:r>
      <w:r w:rsidR="008F730D">
        <w:rPr>
          <w:rFonts w:ascii="Century Schoolbook" w:eastAsiaTheme="minorHAnsi" w:hAnsi="Century Schoolbook"/>
        </w:rPr>
        <w:t>se</w:t>
      </w:r>
      <w:r w:rsidRPr="00FD4B28">
        <w:rPr>
          <w:rFonts w:ascii="Century Schoolbook" w:eastAsiaTheme="minorHAnsi" w:hAnsi="Century Schoolbook"/>
        </w:rPr>
        <w:t xml:space="preserve"> comes before the </w:t>
      </w:r>
      <w:r w:rsidR="00B468EF" w:rsidRPr="00FD4B28">
        <w:rPr>
          <w:rFonts w:ascii="Century Schoolbook" w:eastAsiaTheme="minorHAnsi" w:hAnsi="Century Schoolbook"/>
        </w:rPr>
        <w:t>C</w:t>
      </w:r>
      <w:r w:rsidRPr="00FD4B28">
        <w:rPr>
          <w:rFonts w:ascii="Century Schoolbook" w:eastAsiaTheme="minorHAnsi" w:hAnsi="Century Schoolbook"/>
        </w:rPr>
        <w:t>ourt on Dento</w:t>
      </w:r>
      <w:r w:rsidR="002579A2" w:rsidRPr="00FD4B28">
        <w:rPr>
          <w:rFonts w:ascii="Century Schoolbook" w:eastAsiaTheme="minorHAnsi" w:hAnsi="Century Schoolbook"/>
        </w:rPr>
        <w:t>p</w:t>
      </w:r>
      <w:r w:rsidRPr="00FD4B28">
        <w:rPr>
          <w:rFonts w:ascii="Century Schoolbook" w:eastAsiaTheme="minorHAnsi" w:hAnsi="Century Schoolbook"/>
        </w:rPr>
        <w:t xml:space="preserve"> Studios’ (“</w:t>
      </w:r>
      <w:r w:rsidR="002579A2" w:rsidRPr="00FD4B28">
        <w:rPr>
          <w:rFonts w:ascii="Century Schoolbook" w:eastAsiaTheme="minorHAnsi" w:hAnsi="Century Schoolbook"/>
        </w:rPr>
        <w:t>Dentop</w:t>
      </w:r>
      <w:r w:rsidRPr="00FD4B28">
        <w:rPr>
          <w:rFonts w:ascii="Century Schoolbook" w:eastAsiaTheme="minorHAnsi" w:hAnsi="Century Schoolbook"/>
        </w:rPr>
        <w:t>”) Motion to Dismiss</w:t>
      </w:r>
      <w:r w:rsidR="009B4E08" w:rsidRPr="00FD4B28">
        <w:rPr>
          <w:rFonts w:ascii="Century Schoolbook" w:eastAsiaTheme="minorHAnsi" w:hAnsi="Century Schoolbook"/>
        </w:rPr>
        <w:t xml:space="preserve"> (Doc. No. 16)</w:t>
      </w:r>
      <w:r w:rsidRPr="00FD4B28">
        <w:rPr>
          <w:rFonts w:ascii="Century Schoolbook" w:eastAsiaTheme="minorHAnsi" w:hAnsi="Century Schoolbook"/>
        </w:rPr>
        <w:t xml:space="preserve"> the Complaint</w:t>
      </w:r>
      <w:r w:rsidR="009B4E08" w:rsidRPr="00FD4B28">
        <w:rPr>
          <w:rFonts w:ascii="Century Schoolbook" w:eastAsiaTheme="minorHAnsi" w:hAnsi="Century Schoolbook"/>
        </w:rPr>
        <w:t xml:space="preserve"> brought by The Pilton Company (“Pilton”). Based on a review of the parties’ submission</w:t>
      </w:r>
      <w:r w:rsidR="008136DD">
        <w:rPr>
          <w:rFonts w:ascii="Century Schoolbook" w:eastAsiaTheme="minorHAnsi" w:hAnsi="Century Schoolbook"/>
        </w:rPr>
        <w:t>s</w:t>
      </w:r>
      <w:r w:rsidR="009B4E08" w:rsidRPr="00FD4B28">
        <w:rPr>
          <w:rFonts w:ascii="Century Schoolbook" w:eastAsiaTheme="minorHAnsi" w:hAnsi="Century Schoolbook"/>
        </w:rPr>
        <w:t xml:space="preserve"> and the relevant case law, the Court GRANTS IN PART and DENIES IN PART the Motion to Dismiss. The Court </w:t>
      </w:r>
      <w:r w:rsidR="00707B6B">
        <w:rPr>
          <w:rFonts w:ascii="Century Schoolbook" w:eastAsiaTheme="minorHAnsi" w:hAnsi="Century Schoolbook"/>
        </w:rPr>
        <w:t>GRANTS</w:t>
      </w:r>
      <w:r w:rsidR="009B4E08" w:rsidRPr="00FD4B28">
        <w:rPr>
          <w:rFonts w:ascii="Century Schoolbook" w:eastAsiaTheme="minorHAnsi" w:hAnsi="Century Schoolbook"/>
        </w:rPr>
        <w:t xml:space="preserve"> the Motion and </w:t>
      </w:r>
      <w:r w:rsidR="00707B6B">
        <w:rPr>
          <w:rFonts w:ascii="Century Schoolbook" w:eastAsiaTheme="minorHAnsi" w:hAnsi="Century Schoolbook"/>
        </w:rPr>
        <w:t>DISMISSES</w:t>
      </w:r>
      <w:r w:rsidR="009B4E08" w:rsidRPr="00FD4B28">
        <w:rPr>
          <w:rFonts w:ascii="Century Schoolbook" w:eastAsiaTheme="minorHAnsi" w:hAnsi="Century Schoolbook"/>
        </w:rPr>
        <w:t xml:space="preserve"> the claim for declaratory judgment</w:t>
      </w:r>
      <w:r w:rsidR="00F86312" w:rsidRPr="00FD4B28">
        <w:rPr>
          <w:rFonts w:ascii="Century Schoolbook" w:eastAsiaTheme="minorHAnsi" w:hAnsi="Century Schoolbook"/>
        </w:rPr>
        <w:t xml:space="preserve"> for the copyright infringement claim</w:t>
      </w:r>
      <w:r w:rsidR="009B4E08" w:rsidRPr="00FD4B28">
        <w:rPr>
          <w:rFonts w:ascii="Century Schoolbook" w:eastAsiaTheme="minorHAnsi" w:hAnsi="Century Schoolbook"/>
        </w:rPr>
        <w:t xml:space="preserve"> without leave to amen</w:t>
      </w:r>
      <w:r w:rsidR="00484DB0" w:rsidRPr="00FD4B28">
        <w:rPr>
          <w:rFonts w:ascii="Century Schoolbook" w:eastAsiaTheme="minorHAnsi" w:hAnsi="Century Schoolbook"/>
        </w:rPr>
        <w:t>d</w:t>
      </w:r>
      <w:r w:rsidR="009B4E08" w:rsidRPr="00FD4B28">
        <w:rPr>
          <w:rFonts w:ascii="Century Schoolbook" w:eastAsiaTheme="minorHAnsi" w:hAnsi="Century Schoolbook"/>
        </w:rPr>
        <w:t xml:space="preserve">. The Court also </w:t>
      </w:r>
      <w:r w:rsidR="00707B6B">
        <w:rPr>
          <w:rFonts w:ascii="Century Schoolbook" w:eastAsiaTheme="minorHAnsi" w:hAnsi="Century Schoolbook"/>
        </w:rPr>
        <w:t>DENIES</w:t>
      </w:r>
      <w:r w:rsidR="009B4E08" w:rsidRPr="00FD4B28">
        <w:rPr>
          <w:rFonts w:ascii="Century Schoolbook" w:eastAsiaTheme="minorHAnsi" w:hAnsi="Century Schoolbook"/>
        </w:rPr>
        <w:t xml:space="preserve"> the Motion with respect to the claims for </w:t>
      </w:r>
      <w:r w:rsidR="009B4E08" w:rsidRPr="00FD4B28">
        <w:rPr>
          <w:rFonts w:ascii="Century Schoolbook" w:eastAsiaTheme="minorHAnsi" w:hAnsi="Century Schoolbook"/>
          <w:bCs/>
        </w:rPr>
        <w:t>trademark</w:t>
      </w:r>
      <w:r w:rsidR="009B4E08" w:rsidRPr="00FD4B28">
        <w:rPr>
          <w:rFonts w:ascii="Century Schoolbook" w:eastAsiaTheme="minorHAnsi" w:hAnsi="Century Schoolbook"/>
        </w:rPr>
        <w:t> infringement under the Lanham Act.</w:t>
      </w:r>
    </w:p>
    <w:p w14:paraId="6C211025" w14:textId="77777777" w:rsidR="00AE4F99" w:rsidRPr="00FD4B28" w:rsidRDefault="00AE4F99" w:rsidP="00AE4F99">
      <w:pPr>
        <w:autoSpaceDE w:val="0"/>
        <w:autoSpaceDN w:val="0"/>
        <w:adjustRightInd w:val="0"/>
        <w:ind w:firstLine="720"/>
        <w:jc w:val="both"/>
        <w:rPr>
          <w:rFonts w:ascii="Century Schoolbook" w:eastAsiaTheme="minorHAnsi" w:hAnsi="Century Schoolbook"/>
        </w:rPr>
      </w:pPr>
    </w:p>
    <w:p w14:paraId="4B7558DF" w14:textId="529616A3" w:rsidR="00AE4F99" w:rsidRPr="00FD4B28" w:rsidRDefault="007104AF" w:rsidP="00AE4F99">
      <w:pPr>
        <w:autoSpaceDE w:val="0"/>
        <w:autoSpaceDN w:val="0"/>
        <w:adjustRightInd w:val="0"/>
        <w:jc w:val="center"/>
        <w:rPr>
          <w:rFonts w:ascii="Century Schoolbook" w:eastAsiaTheme="minorHAnsi" w:hAnsi="Century Schoolbook"/>
          <w:b/>
          <w:u w:val="single"/>
        </w:rPr>
      </w:pPr>
      <w:r w:rsidRPr="00FD4B28">
        <w:rPr>
          <w:rFonts w:ascii="Century Schoolbook" w:eastAsiaTheme="minorHAnsi" w:hAnsi="Century Schoolbook"/>
          <w:b/>
          <w:u w:val="single"/>
        </w:rPr>
        <w:t>STATEMENT OF FACTS</w:t>
      </w:r>
    </w:p>
    <w:p w14:paraId="6FDF3F8C" w14:textId="77777777" w:rsidR="00AE4F99" w:rsidRPr="00FD4B28" w:rsidRDefault="00AE4F99" w:rsidP="00AE4F99">
      <w:pPr>
        <w:autoSpaceDE w:val="0"/>
        <w:autoSpaceDN w:val="0"/>
        <w:adjustRightInd w:val="0"/>
        <w:ind w:firstLine="720"/>
        <w:jc w:val="both"/>
        <w:rPr>
          <w:rFonts w:ascii="Century Schoolbook" w:eastAsiaTheme="minorHAnsi" w:hAnsi="Century Schoolbook"/>
        </w:rPr>
      </w:pPr>
    </w:p>
    <w:p w14:paraId="6295C436" w14:textId="0CD77F9A" w:rsidR="00AE4F99" w:rsidRPr="00FD4B28" w:rsidRDefault="002579A2">
      <w:pPr>
        <w:autoSpaceDE w:val="0"/>
        <w:autoSpaceDN w:val="0"/>
        <w:adjustRightInd w:val="0"/>
        <w:ind w:firstLine="720"/>
        <w:jc w:val="both"/>
        <w:rPr>
          <w:rFonts w:ascii="Century Schoolbook" w:eastAsiaTheme="minorHAnsi" w:hAnsi="Century Schoolbook"/>
        </w:rPr>
      </w:pPr>
      <w:r w:rsidRPr="00FD4B28">
        <w:rPr>
          <w:rFonts w:ascii="Century Schoolbook" w:eastAsiaTheme="minorHAnsi" w:hAnsi="Century Schoolbook"/>
        </w:rPr>
        <w:t>Pi</w:t>
      </w:r>
      <w:r w:rsidR="009B4E08" w:rsidRPr="00FD4B28">
        <w:rPr>
          <w:rFonts w:ascii="Century Schoolbook" w:eastAsiaTheme="minorHAnsi" w:hAnsi="Century Schoolbook"/>
        </w:rPr>
        <w:t>lton is a large media company incorporated</w:t>
      </w:r>
      <w:r w:rsidR="00F86312" w:rsidRPr="00FD4B28">
        <w:rPr>
          <w:rFonts w:ascii="Century Schoolbook" w:eastAsiaTheme="minorHAnsi" w:hAnsi="Century Schoolbook"/>
        </w:rPr>
        <w:t xml:space="preserve"> in 1920</w:t>
      </w:r>
      <w:r w:rsidR="009B4E08" w:rsidRPr="00FD4B28">
        <w:rPr>
          <w:rFonts w:ascii="Century Schoolbook" w:eastAsiaTheme="minorHAnsi" w:hAnsi="Century Schoolbook"/>
        </w:rPr>
        <w:t xml:space="preserve"> in </w:t>
      </w:r>
      <w:proofErr w:type="spellStart"/>
      <w:r w:rsidR="009B4E08" w:rsidRPr="00FD4B28">
        <w:rPr>
          <w:rFonts w:ascii="Century Schoolbook" w:eastAsiaTheme="minorHAnsi" w:hAnsi="Century Schoolbook"/>
        </w:rPr>
        <w:t>Dreamville</w:t>
      </w:r>
      <w:proofErr w:type="spellEnd"/>
      <w:r w:rsidR="009B4E08" w:rsidRPr="00FD4B28">
        <w:rPr>
          <w:rFonts w:ascii="Century Schoolbook" w:eastAsiaTheme="minorHAnsi" w:hAnsi="Century Schoolbook"/>
        </w:rPr>
        <w:t xml:space="preserve">. </w:t>
      </w:r>
      <w:r w:rsidR="00642D5B" w:rsidRPr="00FD4B28">
        <w:rPr>
          <w:rFonts w:ascii="Century Schoolbook" w:eastAsiaTheme="minorHAnsi" w:hAnsi="Century Schoolbook"/>
        </w:rPr>
        <w:t xml:space="preserve">In 1923, </w:t>
      </w:r>
      <w:r w:rsidR="00977EA4" w:rsidRPr="00FD4B28">
        <w:rPr>
          <w:rFonts w:ascii="Century Schoolbook" w:eastAsiaTheme="minorHAnsi" w:hAnsi="Century Schoolbook"/>
        </w:rPr>
        <w:t>it</w:t>
      </w:r>
      <w:r w:rsidR="00642D5B" w:rsidRPr="00FD4B28">
        <w:rPr>
          <w:rFonts w:ascii="Century Schoolbook" w:eastAsiaTheme="minorHAnsi" w:hAnsi="Century Schoolbook"/>
        </w:rPr>
        <w:t xml:space="preserve"> produced a five-minute</w:t>
      </w:r>
      <w:r w:rsidR="00BE68E3" w:rsidRPr="00FD4B28">
        <w:rPr>
          <w:rFonts w:ascii="Century Schoolbook" w:eastAsiaTheme="minorHAnsi" w:hAnsi="Century Schoolbook"/>
        </w:rPr>
        <w:t xml:space="preserve"> animated short titled “Racecar Richard.” </w:t>
      </w:r>
      <w:proofErr w:type="gramStart"/>
      <w:r w:rsidR="008F730D" w:rsidRPr="00FD4B28">
        <w:rPr>
          <w:rFonts w:ascii="Century Schoolbook" w:eastAsiaTheme="minorHAnsi" w:hAnsi="Century Schoolbook"/>
        </w:rPr>
        <w:t>Th</w:t>
      </w:r>
      <w:r w:rsidR="008F730D">
        <w:rPr>
          <w:rFonts w:ascii="Century Schoolbook" w:eastAsiaTheme="minorHAnsi" w:hAnsi="Century Schoolbook"/>
        </w:rPr>
        <w:t>is</w:t>
      </w:r>
      <w:r w:rsidR="008F730D" w:rsidRPr="00FD4B28">
        <w:rPr>
          <w:rFonts w:ascii="Century Schoolbook" w:eastAsiaTheme="minorHAnsi" w:hAnsi="Century Schoolbook"/>
        </w:rPr>
        <w:t xml:space="preserve"> black-and-white short features</w:t>
      </w:r>
      <w:proofErr w:type="gramEnd"/>
      <w:r w:rsidR="00BE68E3" w:rsidRPr="00FD4B28">
        <w:rPr>
          <w:rFonts w:ascii="Century Schoolbook" w:eastAsiaTheme="minorHAnsi" w:hAnsi="Century Schoolbook"/>
        </w:rPr>
        <w:t xml:space="preserve"> an animated raccoon driving around a racetrack and </w:t>
      </w:r>
      <w:r w:rsidR="008F730D">
        <w:rPr>
          <w:rFonts w:ascii="Century Schoolbook" w:eastAsiaTheme="minorHAnsi" w:hAnsi="Century Schoolbook"/>
        </w:rPr>
        <w:t xml:space="preserve">confronting </w:t>
      </w:r>
      <w:r w:rsidR="00BE68E3" w:rsidRPr="00FD4B28">
        <w:rPr>
          <w:rFonts w:ascii="Century Schoolbook" w:eastAsiaTheme="minorHAnsi" w:hAnsi="Century Schoolbook"/>
        </w:rPr>
        <w:t xml:space="preserve">troubles </w:t>
      </w:r>
      <w:r w:rsidR="008F730D">
        <w:rPr>
          <w:rFonts w:ascii="Century Schoolbook" w:eastAsiaTheme="minorHAnsi" w:hAnsi="Century Schoolbook"/>
        </w:rPr>
        <w:t>in</w:t>
      </w:r>
      <w:r w:rsidR="00BE68E3" w:rsidRPr="00FD4B28">
        <w:rPr>
          <w:rFonts w:ascii="Century Schoolbook" w:eastAsiaTheme="minorHAnsi" w:hAnsi="Century Schoolbook"/>
        </w:rPr>
        <w:t xml:space="preserve"> doing so. P</w:t>
      </w:r>
      <w:r w:rsidR="005471EE" w:rsidRPr="00FD4B28">
        <w:rPr>
          <w:rFonts w:ascii="Century Schoolbook" w:eastAsiaTheme="minorHAnsi" w:hAnsi="Century Schoolbook"/>
        </w:rPr>
        <w:t>i</w:t>
      </w:r>
      <w:r w:rsidR="00BE68E3" w:rsidRPr="00FD4B28">
        <w:rPr>
          <w:rFonts w:ascii="Century Schoolbook" w:eastAsiaTheme="minorHAnsi" w:hAnsi="Century Schoolbook"/>
        </w:rPr>
        <w:t>lton claims</w:t>
      </w:r>
      <w:r w:rsidR="00977EA4" w:rsidRPr="00FD4B28">
        <w:rPr>
          <w:rFonts w:ascii="Century Schoolbook" w:eastAsiaTheme="minorHAnsi" w:hAnsi="Century Schoolbook"/>
        </w:rPr>
        <w:t xml:space="preserve"> that this raccoon</w:t>
      </w:r>
      <w:r w:rsidR="00BE68E3" w:rsidRPr="00FD4B28">
        <w:rPr>
          <w:rFonts w:ascii="Century Schoolbook" w:eastAsiaTheme="minorHAnsi" w:hAnsi="Century Schoolbook"/>
        </w:rPr>
        <w:t xml:space="preserve">, although </w:t>
      </w:r>
      <w:r w:rsidR="00137533" w:rsidRPr="00FD4B28">
        <w:rPr>
          <w:rFonts w:ascii="Century Schoolbook" w:eastAsiaTheme="minorHAnsi" w:hAnsi="Century Schoolbook"/>
        </w:rPr>
        <w:t xml:space="preserve">changed </w:t>
      </w:r>
      <w:r w:rsidR="00BE68E3" w:rsidRPr="00FD4B28">
        <w:rPr>
          <w:rFonts w:ascii="Century Schoolbook" w:eastAsiaTheme="minorHAnsi" w:hAnsi="Century Schoolbook"/>
        </w:rPr>
        <w:t>in name and appearance, is the character now known as Ricky the Raccoon</w:t>
      </w:r>
      <w:r w:rsidRPr="00FD4B28">
        <w:rPr>
          <w:rFonts w:ascii="Century Schoolbook" w:eastAsiaTheme="minorHAnsi" w:hAnsi="Century Schoolbook"/>
        </w:rPr>
        <w:t>.</w:t>
      </w:r>
      <w:r w:rsidR="00BE68E3" w:rsidRPr="00FD4B28">
        <w:rPr>
          <w:rFonts w:ascii="Century Schoolbook" w:eastAsiaTheme="minorHAnsi" w:hAnsi="Century Schoolbook"/>
        </w:rPr>
        <w:t xml:space="preserve"> P</w:t>
      </w:r>
      <w:r w:rsidR="005471EE" w:rsidRPr="00FD4B28">
        <w:rPr>
          <w:rFonts w:ascii="Century Schoolbook" w:eastAsiaTheme="minorHAnsi" w:hAnsi="Century Schoolbook"/>
        </w:rPr>
        <w:t>i</w:t>
      </w:r>
      <w:r w:rsidR="00BE68E3" w:rsidRPr="00FD4B28">
        <w:rPr>
          <w:rFonts w:ascii="Century Schoolbook" w:eastAsiaTheme="minorHAnsi" w:hAnsi="Century Schoolbook"/>
        </w:rPr>
        <w:t>lton</w:t>
      </w:r>
      <w:r w:rsidRPr="00FD4B28">
        <w:rPr>
          <w:rFonts w:ascii="Century Schoolbook" w:eastAsiaTheme="minorHAnsi" w:hAnsi="Century Schoolbook"/>
        </w:rPr>
        <w:t xml:space="preserve"> claims that this character forms the mascot of their company and is recognized as one of the most famous cartoon characters of all time.</w:t>
      </w:r>
    </w:p>
    <w:p w14:paraId="26952A41" w14:textId="77777777" w:rsidR="00AE4F99" w:rsidRPr="00FD4B28" w:rsidRDefault="00AE4F99">
      <w:pPr>
        <w:autoSpaceDE w:val="0"/>
        <w:autoSpaceDN w:val="0"/>
        <w:adjustRightInd w:val="0"/>
        <w:ind w:firstLine="720"/>
        <w:jc w:val="both"/>
        <w:rPr>
          <w:rFonts w:ascii="Century Schoolbook" w:eastAsiaTheme="minorHAnsi" w:hAnsi="Century Schoolbook"/>
        </w:rPr>
      </w:pPr>
    </w:p>
    <w:p w14:paraId="4382C2E6" w14:textId="470740B1" w:rsidR="00F159CD" w:rsidRPr="00FD4B28" w:rsidRDefault="00F159CD">
      <w:pPr>
        <w:autoSpaceDE w:val="0"/>
        <w:autoSpaceDN w:val="0"/>
        <w:adjustRightInd w:val="0"/>
        <w:ind w:firstLine="720"/>
        <w:jc w:val="both"/>
        <w:rPr>
          <w:rFonts w:ascii="Century Schoolbook" w:eastAsiaTheme="minorHAnsi" w:hAnsi="Century Schoolbook"/>
        </w:rPr>
      </w:pPr>
      <w:r w:rsidRPr="00FD4B28">
        <w:rPr>
          <w:rFonts w:ascii="Century Schoolbook" w:eastAsiaTheme="minorHAnsi" w:hAnsi="Century Schoolbook"/>
        </w:rPr>
        <w:t xml:space="preserve">Since 1923, Pilton </w:t>
      </w:r>
      <w:r w:rsidR="00977EA4" w:rsidRPr="00FD4B28">
        <w:rPr>
          <w:rFonts w:ascii="Century Schoolbook" w:eastAsiaTheme="minorHAnsi" w:hAnsi="Century Schoolbook"/>
        </w:rPr>
        <w:t xml:space="preserve">has </w:t>
      </w:r>
      <w:r w:rsidRPr="00FD4B28">
        <w:rPr>
          <w:rFonts w:ascii="Century Schoolbook" w:eastAsiaTheme="minorHAnsi" w:hAnsi="Century Schoolbook"/>
        </w:rPr>
        <w:t xml:space="preserve">continuously produced works featuring the animated raccoon. </w:t>
      </w:r>
      <w:r w:rsidR="009A17F1" w:rsidRPr="00FD4B28">
        <w:rPr>
          <w:rFonts w:ascii="Century Schoolbook" w:eastAsiaTheme="minorHAnsi" w:hAnsi="Century Schoolbook"/>
        </w:rPr>
        <w:t>By 1926, the character had</w:t>
      </w:r>
      <w:r w:rsidRPr="00FD4B28">
        <w:rPr>
          <w:rFonts w:ascii="Century Schoolbook" w:eastAsiaTheme="minorHAnsi" w:hAnsi="Century Schoolbook"/>
        </w:rPr>
        <w:t xml:space="preserve"> gone through several </w:t>
      </w:r>
      <w:r w:rsidR="009A17F1" w:rsidRPr="00FD4B28">
        <w:rPr>
          <w:rFonts w:ascii="Century Schoolbook" w:eastAsiaTheme="minorHAnsi" w:hAnsi="Century Schoolbook"/>
        </w:rPr>
        <w:t xml:space="preserve">iterations including appearance and background updates as well as </w:t>
      </w:r>
      <w:r w:rsidRPr="00FD4B28">
        <w:rPr>
          <w:rFonts w:ascii="Century Schoolbook" w:eastAsiaTheme="minorHAnsi" w:hAnsi="Century Schoolbook"/>
        </w:rPr>
        <w:t>a name change from Racecar Richar</w:t>
      </w:r>
      <w:r w:rsidR="003B4004" w:rsidRPr="00FD4B28">
        <w:rPr>
          <w:rFonts w:ascii="Century Schoolbook" w:eastAsiaTheme="minorHAnsi" w:hAnsi="Century Schoolbook"/>
        </w:rPr>
        <w:t>d</w:t>
      </w:r>
      <w:r w:rsidRPr="00FD4B28">
        <w:rPr>
          <w:rFonts w:ascii="Century Schoolbook" w:eastAsiaTheme="minorHAnsi" w:hAnsi="Century Schoolbook"/>
        </w:rPr>
        <w:t xml:space="preserve"> to Ricky the Raccoon</w:t>
      </w:r>
      <w:r w:rsidR="00977EA4" w:rsidRPr="00FD4B28">
        <w:rPr>
          <w:rFonts w:ascii="Century Schoolbook" w:eastAsiaTheme="minorHAnsi" w:hAnsi="Century Schoolbook"/>
        </w:rPr>
        <w:t xml:space="preserve">. Nevertheless, </w:t>
      </w:r>
      <w:r w:rsidRPr="00FD4B28">
        <w:rPr>
          <w:rFonts w:ascii="Century Schoolbook" w:eastAsiaTheme="minorHAnsi" w:hAnsi="Century Schoolbook"/>
        </w:rPr>
        <w:t xml:space="preserve">Pilton maintains that </w:t>
      </w:r>
      <w:r w:rsidR="00977EA4" w:rsidRPr="00FD4B28">
        <w:rPr>
          <w:rFonts w:ascii="Century Schoolbook" w:eastAsiaTheme="minorHAnsi" w:hAnsi="Century Schoolbook"/>
        </w:rPr>
        <w:t xml:space="preserve">despite </w:t>
      </w:r>
      <w:r w:rsidR="00FE4D88" w:rsidRPr="00FD4B28">
        <w:rPr>
          <w:rFonts w:ascii="Century Schoolbook" w:eastAsiaTheme="minorHAnsi" w:hAnsi="Century Schoolbook"/>
        </w:rPr>
        <w:t>these</w:t>
      </w:r>
      <w:r w:rsidR="00977EA4" w:rsidRPr="00FD4B28">
        <w:rPr>
          <w:rFonts w:ascii="Century Schoolbook" w:eastAsiaTheme="minorHAnsi" w:hAnsi="Century Schoolbook"/>
        </w:rPr>
        <w:t xml:space="preserve"> change</w:t>
      </w:r>
      <w:r w:rsidR="00FE4D88" w:rsidRPr="00FD4B28">
        <w:rPr>
          <w:rFonts w:ascii="Century Schoolbook" w:eastAsiaTheme="minorHAnsi" w:hAnsi="Century Schoolbook"/>
        </w:rPr>
        <w:t>s</w:t>
      </w:r>
      <w:r w:rsidR="00977EA4" w:rsidRPr="00FD4B28">
        <w:rPr>
          <w:rFonts w:ascii="Century Schoolbook" w:eastAsiaTheme="minorHAnsi" w:hAnsi="Century Schoolbook"/>
        </w:rPr>
        <w:t xml:space="preserve">, it is </w:t>
      </w:r>
      <w:r w:rsidRPr="00FD4B28">
        <w:rPr>
          <w:rFonts w:ascii="Century Schoolbook" w:eastAsiaTheme="minorHAnsi" w:hAnsi="Century Schoolbook"/>
        </w:rPr>
        <w:t xml:space="preserve">one and the same character. Pilton also maintains that people continuously associate the earliest appearance of Ricky with Pilton and that </w:t>
      </w:r>
      <w:r w:rsidR="00F86312" w:rsidRPr="00FD4B28">
        <w:rPr>
          <w:rFonts w:ascii="Century Schoolbook" w:eastAsiaTheme="minorHAnsi" w:hAnsi="Century Schoolbook"/>
        </w:rPr>
        <w:t>Pilton has</w:t>
      </w:r>
      <w:r w:rsidRPr="00FD4B28">
        <w:rPr>
          <w:rFonts w:ascii="Century Schoolbook" w:eastAsiaTheme="minorHAnsi" w:hAnsi="Century Schoolbook"/>
        </w:rPr>
        <w:t xml:space="preserve"> taken steps </w:t>
      </w:r>
      <w:r w:rsidR="00F86312" w:rsidRPr="00FD4B28">
        <w:rPr>
          <w:rFonts w:ascii="Century Schoolbook" w:eastAsiaTheme="minorHAnsi" w:hAnsi="Century Schoolbook"/>
        </w:rPr>
        <w:t>which</w:t>
      </w:r>
      <w:r w:rsidRPr="00FD4B28">
        <w:rPr>
          <w:rFonts w:ascii="Century Schoolbook" w:eastAsiaTheme="minorHAnsi" w:hAnsi="Century Schoolbook"/>
        </w:rPr>
        <w:t xml:space="preserve"> reinforce that association. For instance, in order to celebrate the 95</w:t>
      </w:r>
      <w:r w:rsidRPr="00ED1892">
        <w:rPr>
          <w:rFonts w:ascii="Century Schoolbook" w:eastAsiaTheme="minorHAnsi" w:hAnsi="Century Schoolbook"/>
        </w:rPr>
        <w:t>th</w:t>
      </w:r>
      <w:r w:rsidRPr="00FD4B28">
        <w:rPr>
          <w:rFonts w:ascii="Century Schoolbook" w:eastAsiaTheme="minorHAnsi" w:hAnsi="Century Schoolbook"/>
        </w:rPr>
        <w:t xml:space="preserve"> anniversary of Ri</w:t>
      </w:r>
      <w:r w:rsidR="00F86312" w:rsidRPr="00FD4B28">
        <w:rPr>
          <w:rFonts w:ascii="Century Schoolbook" w:eastAsiaTheme="minorHAnsi" w:hAnsi="Century Schoolbook"/>
        </w:rPr>
        <w:t>cky</w:t>
      </w:r>
      <w:r w:rsidRPr="00FD4B28">
        <w:rPr>
          <w:rFonts w:ascii="Century Schoolbook" w:eastAsiaTheme="minorHAnsi" w:hAnsi="Century Schoolbook"/>
        </w:rPr>
        <w:t xml:space="preserve"> in 2018</w:t>
      </w:r>
      <w:r w:rsidR="00F86312" w:rsidRPr="00FD4B28">
        <w:rPr>
          <w:rFonts w:ascii="Century Schoolbook" w:eastAsiaTheme="minorHAnsi" w:hAnsi="Century Schoolbook"/>
        </w:rPr>
        <w:t>,</w:t>
      </w:r>
      <w:r w:rsidRPr="00FD4B28">
        <w:rPr>
          <w:rFonts w:ascii="Century Schoolbook" w:eastAsiaTheme="minorHAnsi" w:hAnsi="Century Schoolbook"/>
        </w:rPr>
        <w:t xml:space="preserve"> </w:t>
      </w:r>
      <w:r w:rsidR="009A17F1" w:rsidRPr="00FD4B28">
        <w:rPr>
          <w:rFonts w:ascii="Century Schoolbook" w:eastAsiaTheme="minorHAnsi" w:hAnsi="Century Schoolbook"/>
        </w:rPr>
        <w:t xml:space="preserve">Pilton made </w:t>
      </w:r>
      <w:r w:rsidR="00F86312" w:rsidRPr="00FD4B28">
        <w:rPr>
          <w:rFonts w:ascii="Century Schoolbook" w:eastAsiaTheme="minorHAnsi" w:hAnsi="Century Schoolbook"/>
        </w:rPr>
        <w:t>the 1923 version of Ricky</w:t>
      </w:r>
      <w:r w:rsidR="009A17F1" w:rsidRPr="00FD4B28">
        <w:rPr>
          <w:rFonts w:ascii="Century Schoolbook" w:eastAsiaTheme="minorHAnsi" w:hAnsi="Century Schoolbook"/>
        </w:rPr>
        <w:t xml:space="preserve"> the figurehead of a marketing campaign that included extensive merchandising and playing the original short, alongside other classic films, in theaters. The introductory clip that plays at the start </w:t>
      </w:r>
      <w:r w:rsidR="009A17F1" w:rsidRPr="00FD4B28">
        <w:rPr>
          <w:rFonts w:ascii="Century Schoolbook" w:eastAsiaTheme="minorHAnsi" w:hAnsi="Century Schoolbook"/>
        </w:rPr>
        <w:lastRenderedPageBreak/>
        <w:t>of all of Pilton’s films</w:t>
      </w:r>
      <w:r w:rsidR="00307B14" w:rsidRPr="00FD4B28">
        <w:rPr>
          <w:rFonts w:ascii="Century Schoolbook" w:eastAsiaTheme="minorHAnsi" w:hAnsi="Century Schoolbook"/>
        </w:rPr>
        <w:t xml:space="preserve"> now prominently features a </w:t>
      </w:r>
      <w:r w:rsidR="00E16D61">
        <w:rPr>
          <w:rFonts w:ascii="Century Schoolbook" w:eastAsiaTheme="minorHAnsi" w:hAnsi="Century Schoolbook"/>
        </w:rPr>
        <w:t>ten-</w:t>
      </w:r>
      <w:r w:rsidR="009A17F1" w:rsidRPr="00FD4B28">
        <w:rPr>
          <w:rFonts w:ascii="Century Schoolbook" w:eastAsiaTheme="minorHAnsi" w:hAnsi="Century Schoolbook"/>
        </w:rPr>
        <w:t xml:space="preserve">second clip straight from </w:t>
      </w:r>
      <w:r w:rsidR="00AB47F0" w:rsidRPr="00FD4B28">
        <w:rPr>
          <w:rFonts w:ascii="Century Schoolbook" w:eastAsiaTheme="minorHAnsi" w:hAnsi="Century Schoolbook"/>
        </w:rPr>
        <w:t>“</w:t>
      </w:r>
      <w:r w:rsidR="009A17F1" w:rsidRPr="00FD4B28">
        <w:rPr>
          <w:rFonts w:ascii="Century Schoolbook" w:eastAsiaTheme="minorHAnsi" w:hAnsi="Century Schoolbook"/>
        </w:rPr>
        <w:t>Racecar Richard.</w:t>
      </w:r>
      <w:r w:rsidR="00AB47F0" w:rsidRPr="00FD4B28">
        <w:rPr>
          <w:rFonts w:ascii="Century Schoolbook" w:eastAsiaTheme="minorHAnsi" w:hAnsi="Century Schoolbook"/>
        </w:rPr>
        <w:t>”</w:t>
      </w:r>
    </w:p>
    <w:p w14:paraId="05AC1AB4" w14:textId="77777777" w:rsidR="00AB47F0" w:rsidRPr="00FD4B28" w:rsidRDefault="00AB47F0">
      <w:pPr>
        <w:autoSpaceDE w:val="0"/>
        <w:autoSpaceDN w:val="0"/>
        <w:adjustRightInd w:val="0"/>
        <w:ind w:firstLine="720"/>
        <w:jc w:val="both"/>
        <w:rPr>
          <w:rFonts w:ascii="Century Schoolbook" w:eastAsiaTheme="minorHAnsi" w:hAnsi="Century Schoolbook"/>
        </w:rPr>
      </w:pPr>
    </w:p>
    <w:p w14:paraId="0A7BCFBE" w14:textId="3EC9E5AA" w:rsidR="00E71A6B" w:rsidRPr="00FD4B28" w:rsidRDefault="002579A2" w:rsidP="00707B6B">
      <w:pPr>
        <w:keepNext/>
        <w:keepLines/>
        <w:autoSpaceDE w:val="0"/>
        <w:autoSpaceDN w:val="0"/>
        <w:adjustRightInd w:val="0"/>
        <w:ind w:firstLine="720"/>
        <w:jc w:val="both"/>
        <w:rPr>
          <w:rFonts w:ascii="Century Schoolbook" w:eastAsiaTheme="minorHAnsi" w:hAnsi="Century Schoolbook"/>
        </w:rPr>
      </w:pPr>
      <w:r w:rsidRPr="00FD4B28">
        <w:rPr>
          <w:rFonts w:ascii="Century Schoolbook" w:eastAsiaTheme="minorHAnsi" w:hAnsi="Century Schoolbook"/>
        </w:rPr>
        <w:t xml:space="preserve">The copyright on </w:t>
      </w:r>
      <w:r w:rsidR="009F5565" w:rsidRPr="00FD4B28">
        <w:rPr>
          <w:rFonts w:ascii="Century Schoolbook" w:eastAsiaTheme="minorHAnsi" w:hAnsi="Century Schoolbook"/>
        </w:rPr>
        <w:t xml:space="preserve">the </w:t>
      </w:r>
      <w:r w:rsidRPr="00FD4B28">
        <w:rPr>
          <w:rFonts w:ascii="Century Schoolbook" w:eastAsiaTheme="minorHAnsi" w:hAnsi="Century Schoolbook"/>
        </w:rPr>
        <w:t xml:space="preserve">Racecar Richard </w:t>
      </w:r>
      <w:r w:rsidR="009F5565" w:rsidRPr="00FD4B28">
        <w:rPr>
          <w:rFonts w:ascii="Century Schoolbook" w:eastAsiaTheme="minorHAnsi" w:hAnsi="Century Schoolbook"/>
        </w:rPr>
        <w:t xml:space="preserve">short </w:t>
      </w:r>
      <w:r w:rsidRPr="00FD4B28">
        <w:rPr>
          <w:rFonts w:ascii="Century Schoolbook" w:eastAsiaTheme="minorHAnsi" w:hAnsi="Century Schoolbook"/>
        </w:rPr>
        <w:t>expired on January</w:t>
      </w:r>
      <w:r w:rsidR="00D86390" w:rsidRPr="00FD4B28">
        <w:rPr>
          <w:rFonts w:ascii="Century Schoolbook" w:eastAsiaTheme="minorHAnsi" w:hAnsi="Century Schoolbook"/>
        </w:rPr>
        <w:t> </w:t>
      </w:r>
      <w:r w:rsidRPr="00FD4B28">
        <w:rPr>
          <w:rFonts w:ascii="Century Schoolbook" w:eastAsiaTheme="minorHAnsi" w:hAnsi="Century Schoolbook"/>
        </w:rPr>
        <w:t>1</w:t>
      </w:r>
      <w:r w:rsidR="00EE7688" w:rsidRPr="00FD4B28">
        <w:rPr>
          <w:rFonts w:ascii="Century Schoolbook" w:eastAsiaTheme="minorHAnsi" w:hAnsi="Century Schoolbook"/>
        </w:rPr>
        <w:t xml:space="preserve">, 2019. Dentop took advantage of this expiration to help market </w:t>
      </w:r>
      <w:r w:rsidR="00977EA4" w:rsidRPr="00FD4B28">
        <w:rPr>
          <w:rFonts w:ascii="Century Schoolbook" w:eastAsiaTheme="minorHAnsi" w:hAnsi="Century Schoolbook"/>
        </w:rPr>
        <w:t xml:space="preserve">its </w:t>
      </w:r>
      <w:r w:rsidR="00EE7688" w:rsidRPr="00FD4B28">
        <w:rPr>
          <w:rFonts w:ascii="Century Schoolbook" w:eastAsiaTheme="minorHAnsi" w:hAnsi="Century Schoolbook"/>
        </w:rPr>
        <w:t>film</w:t>
      </w:r>
      <w:r w:rsidR="00F379C0" w:rsidRPr="00FD4B28">
        <w:rPr>
          <w:rFonts w:ascii="Century Schoolbook" w:eastAsiaTheme="minorHAnsi" w:hAnsi="Century Schoolbook"/>
        </w:rPr>
        <w:t>,</w:t>
      </w:r>
      <w:r w:rsidR="00EE7688" w:rsidRPr="00FD4B28">
        <w:rPr>
          <w:rFonts w:ascii="Century Schoolbook" w:eastAsiaTheme="minorHAnsi" w:hAnsi="Century Schoolbook"/>
        </w:rPr>
        <w:t xml:space="preserve"> “</w:t>
      </w:r>
      <w:proofErr w:type="spellStart"/>
      <w:r w:rsidR="00EE7688" w:rsidRPr="00FD4B28">
        <w:rPr>
          <w:rFonts w:ascii="Century Schoolbook" w:eastAsiaTheme="minorHAnsi" w:hAnsi="Century Schoolbook"/>
        </w:rPr>
        <w:t>Macko</w:t>
      </w:r>
      <w:proofErr w:type="spellEnd"/>
      <w:r w:rsidR="00EE7688" w:rsidRPr="00FD4B28">
        <w:rPr>
          <w:rFonts w:ascii="Century Schoolbook" w:eastAsiaTheme="minorHAnsi" w:hAnsi="Century Schoolbook"/>
        </w:rPr>
        <w:t xml:space="preserve"> Saves the </w:t>
      </w:r>
      <w:proofErr w:type="spellStart"/>
      <w:r w:rsidR="00EE7688" w:rsidRPr="00FD4B28">
        <w:rPr>
          <w:rFonts w:ascii="Century Schoolbook" w:eastAsiaTheme="minorHAnsi" w:hAnsi="Century Schoolbook"/>
        </w:rPr>
        <w:t>Aniverse</w:t>
      </w:r>
      <w:proofErr w:type="spellEnd"/>
      <w:r w:rsidR="008136DD">
        <w:rPr>
          <w:rFonts w:ascii="Century Schoolbook" w:eastAsiaTheme="minorHAnsi" w:hAnsi="Century Schoolbook"/>
        </w:rPr>
        <w:t>,</w:t>
      </w:r>
      <w:r w:rsidR="00707B6B">
        <w:rPr>
          <w:rFonts w:ascii="Century Schoolbook" w:eastAsiaTheme="minorHAnsi" w:hAnsi="Century Schoolbook"/>
        </w:rPr>
        <w:t>”</w:t>
      </w:r>
      <w:r w:rsidR="008136DD">
        <w:rPr>
          <w:rFonts w:ascii="Century Schoolbook" w:eastAsiaTheme="minorHAnsi" w:hAnsi="Century Schoolbook"/>
        </w:rPr>
        <w:t xml:space="preserve"> centered around the adventures of the animated titular character, </w:t>
      </w:r>
      <w:proofErr w:type="spellStart"/>
      <w:r w:rsidR="008136DD">
        <w:rPr>
          <w:rFonts w:ascii="Century Schoolbook" w:eastAsiaTheme="minorHAnsi" w:hAnsi="Century Schoolbook"/>
        </w:rPr>
        <w:t>Macko</w:t>
      </w:r>
      <w:proofErr w:type="spellEnd"/>
      <w:r w:rsidR="008136DD">
        <w:rPr>
          <w:rFonts w:ascii="Century Schoolbook" w:eastAsiaTheme="minorHAnsi" w:hAnsi="Century Schoolbook"/>
        </w:rPr>
        <w:t>.</w:t>
      </w:r>
      <w:r w:rsidR="00F379C0" w:rsidRPr="00FD4B28">
        <w:rPr>
          <w:rFonts w:ascii="Century Schoolbook" w:eastAsiaTheme="minorHAnsi" w:hAnsi="Century Schoolbook"/>
        </w:rPr>
        <w:t xml:space="preserve"> This marketing</w:t>
      </w:r>
      <w:r w:rsidR="00707B6B">
        <w:rPr>
          <w:rFonts w:ascii="Century Schoolbook" w:eastAsiaTheme="minorHAnsi" w:hAnsi="Century Schoolbook"/>
        </w:rPr>
        <w:t>, beginning February 20, 2019,</w:t>
      </w:r>
      <w:r w:rsidR="00F379C0" w:rsidRPr="00FD4B28">
        <w:rPr>
          <w:rFonts w:ascii="Century Schoolbook" w:eastAsiaTheme="minorHAnsi" w:hAnsi="Century Schoolbook"/>
        </w:rPr>
        <w:t xml:space="preserve"> took the form of an animated sho</w:t>
      </w:r>
      <w:r w:rsidR="009A17F1" w:rsidRPr="00FD4B28">
        <w:rPr>
          <w:rFonts w:ascii="Century Schoolbook" w:eastAsiaTheme="minorHAnsi" w:hAnsi="Century Schoolbook"/>
        </w:rPr>
        <w:t>rt</w:t>
      </w:r>
      <w:r w:rsidR="008136DD">
        <w:rPr>
          <w:rFonts w:ascii="Century Schoolbook" w:eastAsiaTheme="minorHAnsi" w:hAnsi="Century Schoolbook"/>
        </w:rPr>
        <w:t xml:space="preserve"> film</w:t>
      </w:r>
      <w:r w:rsidR="009A17F1" w:rsidRPr="00FD4B28">
        <w:rPr>
          <w:rFonts w:ascii="Century Schoolbook" w:eastAsiaTheme="minorHAnsi" w:hAnsi="Century Schoolbook"/>
        </w:rPr>
        <w:t xml:space="preserve"> </w:t>
      </w:r>
      <w:r w:rsidR="00137533" w:rsidRPr="00FD4B28">
        <w:rPr>
          <w:rFonts w:ascii="Century Schoolbook" w:eastAsiaTheme="minorHAnsi" w:hAnsi="Century Schoolbook"/>
        </w:rPr>
        <w:t xml:space="preserve">which inserted </w:t>
      </w:r>
      <w:proofErr w:type="spellStart"/>
      <w:r w:rsidR="009A17F1" w:rsidRPr="00FD4B28">
        <w:rPr>
          <w:rFonts w:ascii="Century Schoolbook" w:eastAsiaTheme="minorHAnsi" w:hAnsi="Century Schoolbook"/>
        </w:rPr>
        <w:t>Macko</w:t>
      </w:r>
      <w:proofErr w:type="spellEnd"/>
      <w:r w:rsidR="009A17F1" w:rsidRPr="00FD4B28">
        <w:rPr>
          <w:rFonts w:ascii="Century Schoolbook" w:eastAsiaTheme="minorHAnsi" w:hAnsi="Century Schoolbook"/>
        </w:rPr>
        <w:t xml:space="preserve"> into the </w:t>
      </w:r>
      <w:r w:rsidR="00F379C0" w:rsidRPr="00FD4B28">
        <w:rPr>
          <w:rFonts w:ascii="Century Schoolbook" w:eastAsiaTheme="minorHAnsi" w:hAnsi="Century Schoolbook"/>
        </w:rPr>
        <w:t>Racecar Richard</w:t>
      </w:r>
      <w:r w:rsidR="009A17F1" w:rsidRPr="00FD4B28">
        <w:rPr>
          <w:rFonts w:ascii="Century Schoolbook" w:eastAsiaTheme="minorHAnsi" w:hAnsi="Century Schoolbook"/>
        </w:rPr>
        <w:t xml:space="preserve"> film</w:t>
      </w:r>
      <w:r w:rsidR="00F379C0" w:rsidRPr="00FD4B28">
        <w:rPr>
          <w:rFonts w:ascii="Century Schoolbook" w:eastAsiaTheme="minorHAnsi" w:hAnsi="Century Schoolbook"/>
        </w:rPr>
        <w:t xml:space="preserve">. Most of the short consists of the original Racecar Richard cartoon in its entirety, redrawn </w:t>
      </w:r>
      <w:r w:rsidR="00642D5B" w:rsidRPr="00FD4B28">
        <w:rPr>
          <w:rFonts w:ascii="Century Schoolbook" w:eastAsiaTheme="minorHAnsi" w:hAnsi="Century Schoolbook"/>
        </w:rPr>
        <w:t>in</w:t>
      </w:r>
      <w:r w:rsidR="00F379C0" w:rsidRPr="00FD4B28">
        <w:rPr>
          <w:rFonts w:ascii="Century Schoolbook" w:eastAsiaTheme="minorHAnsi" w:hAnsi="Century Schoolbook"/>
        </w:rPr>
        <w:t xml:space="preserve"> a high-definition quality but otherwise </w:t>
      </w:r>
      <w:r w:rsidR="007C0467" w:rsidRPr="00FD4B28">
        <w:rPr>
          <w:rFonts w:ascii="Century Schoolbook" w:eastAsiaTheme="minorHAnsi" w:hAnsi="Century Schoolbook"/>
        </w:rPr>
        <w:t>keeping</w:t>
      </w:r>
      <w:r w:rsidR="00F379C0" w:rsidRPr="00FD4B28">
        <w:rPr>
          <w:rFonts w:ascii="Century Schoolbook" w:eastAsiaTheme="minorHAnsi" w:hAnsi="Century Schoolbook"/>
        </w:rPr>
        <w:t xml:space="preserve"> the same style and visual appearance. </w:t>
      </w:r>
      <w:r w:rsidR="00642D5B" w:rsidRPr="00FD4B28">
        <w:rPr>
          <w:rFonts w:ascii="Century Schoolbook" w:eastAsiaTheme="minorHAnsi" w:hAnsi="Century Schoolbook"/>
        </w:rPr>
        <w:t>Dentop’s short primarily differs from the original in that</w:t>
      </w:r>
      <w:r w:rsidR="00815678" w:rsidRPr="00FD4B28">
        <w:rPr>
          <w:rFonts w:ascii="Century Schoolbook" w:eastAsiaTheme="minorHAnsi" w:hAnsi="Century Schoolbook"/>
        </w:rPr>
        <w:t>,</w:t>
      </w:r>
      <w:r w:rsidR="00642D5B" w:rsidRPr="00FD4B28">
        <w:rPr>
          <w:rFonts w:ascii="Century Schoolbook" w:eastAsiaTheme="minorHAnsi" w:hAnsi="Century Schoolbook"/>
        </w:rPr>
        <w:t xml:space="preserve"> in the background of most </w:t>
      </w:r>
      <w:r w:rsidR="0081518D">
        <w:rPr>
          <w:rFonts w:ascii="Century Schoolbook" w:eastAsiaTheme="minorHAnsi" w:hAnsi="Century Schoolbook"/>
        </w:rPr>
        <w:t>scenes</w:t>
      </w:r>
      <w:r w:rsidR="00815678" w:rsidRPr="00FD4B28">
        <w:rPr>
          <w:rFonts w:ascii="Century Schoolbook" w:eastAsiaTheme="minorHAnsi" w:hAnsi="Century Schoolbook"/>
        </w:rPr>
        <w:t>,</w:t>
      </w:r>
      <w:r w:rsidR="00642D5B" w:rsidRPr="00FD4B28">
        <w:rPr>
          <w:rFonts w:ascii="Century Schoolbook" w:eastAsiaTheme="minorHAnsi" w:hAnsi="Century Schoolbook"/>
        </w:rPr>
        <w:t xml:space="preserve"> </w:t>
      </w:r>
      <w:proofErr w:type="spellStart"/>
      <w:r w:rsidR="00642D5B" w:rsidRPr="00FD4B28">
        <w:rPr>
          <w:rFonts w:ascii="Century Schoolbook" w:eastAsiaTheme="minorHAnsi" w:hAnsi="Century Schoolbook"/>
        </w:rPr>
        <w:t>Macko</w:t>
      </w:r>
      <w:proofErr w:type="spellEnd"/>
      <w:r w:rsidR="00642D5B" w:rsidRPr="00FD4B28">
        <w:rPr>
          <w:rFonts w:ascii="Century Schoolbook" w:eastAsiaTheme="minorHAnsi" w:hAnsi="Century Schoolbook"/>
        </w:rPr>
        <w:t xml:space="preserve"> can be seen fighting Esquire Evil, another one of Dentop’s characters. At the end of the short, </w:t>
      </w:r>
      <w:proofErr w:type="spellStart"/>
      <w:r w:rsidR="00642D5B" w:rsidRPr="00FD4B28">
        <w:rPr>
          <w:rFonts w:ascii="Century Schoolbook" w:eastAsiaTheme="minorHAnsi" w:hAnsi="Century Schoolbook"/>
        </w:rPr>
        <w:t>Macko</w:t>
      </w:r>
      <w:proofErr w:type="spellEnd"/>
      <w:r w:rsidR="00642D5B" w:rsidRPr="00FD4B28">
        <w:rPr>
          <w:rFonts w:ascii="Century Schoolbook" w:eastAsiaTheme="minorHAnsi" w:hAnsi="Century Schoolbook"/>
        </w:rPr>
        <w:t xml:space="preserve"> interacts</w:t>
      </w:r>
      <w:r w:rsidR="00642D5B" w:rsidRPr="00FD4B28">
        <w:rPr>
          <w:rFonts w:ascii="Century Schoolbook" w:hAnsi="Century Schoolbook" w:cs="Arial"/>
          <w:shd w:val="clear" w:color="auto" w:fill="FFFFFF"/>
        </w:rPr>
        <w:t>—</w:t>
      </w:r>
      <w:r w:rsidR="00642D5B" w:rsidRPr="00FD4B28">
        <w:rPr>
          <w:rFonts w:ascii="Century Schoolbook" w:eastAsiaTheme="minorHAnsi" w:hAnsi="Century Schoolbook"/>
        </w:rPr>
        <w:t>for the first and only time</w:t>
      </w:r>
      <w:r w:rsidR="00642D5B" w:rsidRPr="00FD4B28">
        <w:rPr>
          <w:rFonts w:ascii="Century Schoolbook" w:hAnsi="Century Schoolbook" w:cs="Arial"/>
          <w:shd w:val="clear" w:color="auto" w:fill="FFFFFF"/>
        </w:rPr>
        <w:t>—</w:t>
      </w:r>
      <w:r w:rsidR="00642D5B" w:rsidRPr="00FD4B28">
        <w:rPr>
          <w:rFonts w:ascii="Century Schoolbook" w:eastAsiaTheme="minorHAnsi" w:hAnsi="Century Schoolbook"/>
        </w:rPr>
        <w:t xml:space="preserve">with </w:t>
      </w:r>
      <w:r w:rsidR="00F86312" w:rsidRPr="00FD4B28">
        <w:rPr>
          <w:rFonts w:ascii="Century Schoolbook" w:eastAsiaTheme="minorHAnsi" w:hAnsi="Century Schoolbook"/>
        </w:rPr>
        <w:t>the raccoon</w:t>
      </w:r>
      <w:r w:rsidR="00642D5B" w:rsidRPr="00FD4B28">
        <w:rPr>
          <w:rFonts w:ascii="Century Schoolbook" w:eastAsiaTheme="minorHAnsi" w:hAnsi="Century Schoolbook"/>
        </w:rPr>
        <w:t xml:space="preserve">. </w:t>
      </w:r>
      <w:proofErr w:type="spellStart"/>
      <w:r w:rsidR="008F730D">
        <w:rPr>
          <w:rFonts w:ascii="Century Schoolbook" w:eastAsiaTheme="minorHAnsi" w:hAnsi="Century Schoolbook"/>
        </w:rPr>
        <w:t>Macko</w:t>
      </w:r>
      <w:proofErr w:type="spellEnd"/>
      <w:r w:rsidR="00642D5B" w:rsidRPr="00FD4B28">
        <w:rPr>
          <w:rFonts w:ascii="Century Schoolbook" w:eastAsiaTheme="minorHAnsi" w:hAnsi="Century Schoolbook"/>
        </w:rPr>
        <w:t xml:space="preserve"> tells </w:t>
      </w:r>
      <w:r w:rsidR="00F86312" w:rsidRPr="00FD4B28">
        <w:rPr>
          <w:rFonts w:ascii="Century Schoolbook" w:eastAsiaTheme="minorHAnsi" w:hAnsi="Century Schoolbook"/>
        </w:rPr>
        <w:t>Ricky</w:t>
      </w:r>
      <w:r w:rsidR="00642D5B" w:rsidRPr="00FD4B28">
        <w:rPr>
          <w:rFonts w:ascii="Century Schoolbook" w:eastAsiaTheme="minorHAnsi" w:hAnsi="Century Schoolbook"/>
        </w:rPr>
        <w:t xml:space="preserve"> that he was “saving [Ri</w:t>
      </w:r>
      <w:r w:rsidR="00F86312" w:rsidRPr="00FD4B28">
        <w:rPr>
          <w:rFonts w:ascii="Century Schoolbook" w:eastAsiaTheme="minorHAnsi" w:hAnsi="Century Schoolbook"/>
        </w:rPr>
        <w:t>cky</w:t>
      </w:r>
      <w:r w:rsidR="00642D5B" w:rsidRPr="00FD4B28">
        <w:rPr>
          <w:rFonts w:ascii="Century Schoolbook" w:eastAsiaTheme="minorHAnsi" w:hAnsi="Century Schoolbook"/>
        </w:rPr>
        <w:t>’</w:t>
      </w:r>
      <w:r w:rsidR="00E71A6B" w:rsidRPr="00FD4B28">
        <w:rPr>
          <w:rFonts w:ascii="Century Schoolbook" w:eastAsiaTheme="minorHAnsi" w:hAnsi="Century Schoolbook"/>
        </w:rPr>
        <w:t>s] future.”</w:t>
      </w:r>
    </w:p>
    <w:p w14:paraId="1682A031" w14:textId="77777777" w:rsidR="00191F6C" w:rsidRPr="00FD4B28" w:rsidRDefault="00191F6C" w:rsidP="00707B6B">
      <w:pPr>
        <w:keepNext/>
        <w:keepLines/>
        <w:autoSpaceDE w:val="0"/>
        <w:autoSpaceDN w:val="0"/>
        <w:adjustRightInd w:val="0"/>
        <w:ind w:firstLine="720"/>
        <w:jc w:val="both"/>
        <w:rPr>
          <w:rFonts w:ascii="Century Schoolbook" w:eastAsiaTheme="minorHAnsi" w:hAnsi="Century Schoolbook"/>
        </w:rPr>
      </w:pPr>
    </w:p>
    <w:p w14:paraId="4ADD6BDD" w14:textId="6EDAA1FE" w:rsidR="002579A2" w:rsidRPr="00FD4B28" w:rsidRDefault="00E71A6B" w:rsidP="00707B6B">
      <w:pPr>
        <w:keepNext/>
        <w:keepLines/>
        <w:autoSpaceDE w:val="0"/>
        <w:autoSpaceDN w:val="0"/>
        <w:adjustRightInd w:val="0"/>
        <w:spacing w:after="240"/>
        <w:jc w:val="both"/>
        <w:rPr>
          <w:rFonts w:ascii="Century Schoolbook" w:eastAsiaTheme="minorHAnsi" w:hAnsi="Century Schoolbook"/>
        </w:rPr>
      </w:pPr>
      <w:r w:rsidRPr="00FD4B28">
        <w:rPr>
          <w:rFonts w:ascii="Century Schoolbook" w:eastAsiaTheme="minorHAnsi" w:hAnsi="Century Schoolbook"/>
        </w:rPr>
        <w:tab/>
        <w:t>Dentop’s animated short was not included</w:t>
      </w:r>
      <w:r w:rsidR="000D56AC" w:rsidRPr="00FD4B28">
        <w:rPr>
          <w:rFonts w:ascii="Century Schoolbook" w:eastAsiaTheme="minorHAnsi" w:hAnsi="Century Schoolbook"/>
        </w:rPr>
        <w:t>, and was never intended to be included,</w:t>
      </w:r>
      <w:r w:rsidRPr="00FD4B28">
        <w:rPr>
          <w:rFonts w:ascii="Century Schoolbook" w:eastAsiaTheme="minorHAnsi" w:hAnsi="Century Schoolbook"/>
        </w:rPr>
        <w:t xml:space="preserve"> in the final film</w:t>
      </w:r>
      <w:r w:rsidR="000D56AC" w:rsidRPr="00FD4B28">
        <w:rPr>
          <w:rFonts w:ascii="Century Schoolbook" w:eastAsiaTheme="minorHAnsi" w:hAnsi="Century Schoolbook"/>
        </w:rPr>
        <w:t>. Instead, the</w:t>
      </w:r>
      <w:r w:rsidRPr="00FD4B28">
        <w:rPr>
          <w:rFonts w:ascii="Century Schoolbook" w:eastAsiaTheme="minorHAnsi" w:hAnsi="Century Schoolbook"/>
        </w:rPr>
        <w:t xml:space="preserve"> short animation was uploaded to YouTube where, at the time of the complaint, it had garnered over 10</w:t>
      </w:r>
      <w:r w:rsidR="00D86390" w:rsidRPr="00FD4B28">
        <w:rPr>
          <w:rFonts w:ascii="Century Schoolbook" w:eastAsiaTheme="minorHAnsi" w:hAnsi="Century Schoolbook"/>
        </w:rPr>
        <w:t> </w:t>
      </w:r>
      <w:r w:rsidRPr="00FD4B28">
        <w:rPr>
          <w:rFonts w:ascii="Century Schoolbook" w:eastAsiaTheme="minorHAnsi" w:hAnsi="Century Schoolbook"/>
        </w:rPr>
        <w:t>million views. Dentop also cut this short into several shorter chunks between five seconds to one-minute long. These advertisements were broadcast</w:t>
      </w:r>
      <w:r w:rsidR="00815678" w:rsidRPr="00FD4B28">
        <w:rPr>
          <w:rFonts w:ascii="Century Schoolbook" w:eastAsiaTheme="minorHAnsi" w:hAnsi="Century Schoolbook"/>
        </w:rPr>
        <w:t>ed</w:t>
      </w:r>
      <w:r w:rsidRPr="00FD4B28">
        <w:rPr>
          <w:rFonts w:ascii="Century Schoolbook" w:eastAsiaTheme="minorHAnsi" w:hAnsi="Century Schoolbook"/>
        </w:rPr>
        <w:t xml:space="preserve"> on a variety of platforms, including Facebook, Instagram</w:t>
      </w:r>
      <w:r w:rsidR="009C5722" w:rsidRPr="00FD4B28">
        <w:rPr>
          <w:rFonts w:ascii="Century Schoolbook" w:eastAsiaTheme="minorHAnsi" w:hAnsi="Century Schoolbook"/>
        </w:rPr>
        <w:t>,</w:t>
      </w:r>
      <w:r w:rsidRPr="00FD4B28">
        <w:rPr>
          <w:rFonts w:ascii="Century Schoolbook" w:eastAsiaTheme="minorHAnsi" w:hAnsi="Century Schoolbook"/>
        </w:rPr>
        <w:t xml:space="preserve"> and broadcast television. Pilton alleges that these shorter advertisements have been viewed over </w:t>
      </w:r>
      <w:r w:rsidR="000D56AC" w:rsidRPr="00FD4B28">
        <w:rPr>
          <w:rFonts w:ascii="Century Schoolbook" w:eastAsiaTheme="minorHAnsi" w:hAnsi="Century Schoolbook"/>
        </w:rPr>
        <w:t>20</w:t>
      </w:r>
      <w:r w:rsidR="00D86390" w:rsidRPr="00FD4B28">
        <w:rPr>
          <w:rFonts w:ascii="Century Schoolbook" w:eastAsiaTheme="minorHAnsi" w:hAnsi="Century Schoolbook"/>
        </w:rPr>
        <w:t> </w:t>
      </w:r>
      <w:r w:rsidR="000D56AC" w:rsidRPr="00FD4B28">
        <w:rPr>
          <w:rFonts w:ascii="Century Schoolbook" w:eastAsiaTheme="minorHAnsi" w:hAnsi="Century Schoolbook"/>
        </w:rPr>
        <w:t>million times.</w:t>
      </w:r>
    </w:p>
    <w:p w14:paraId="2B7FCDD6" w14:textId="31ED0E5F" w:rsidR="007C0467" w:rsidRPr="00FD4B28" w:rsidRDefault="002579A2" w:rsidP="00707B6B">
      <w:pPr>
        <w:autoSpaceDE w:val="0"/>
        <w:autoSpaceDN w:val="0"/>
        <w:adjustRightInd w:val="0"/>
        <w:ind w:firstLine="720"/>
        <w:jc w:val="both"/>
        <w:rPr>
          <w:rFonts w:ascii="Century Schoolbook" w:eastAsiaTheme="minorHAnsi" w:hAnsi="Century Schoolbook"/>
        </w:rPr>
      </w:pPr>
      <w:r w:rsidRPr="00FD4B28">
        <w:rPr>
          <w:rFonts w:ascii="Century Schoolbook" w:eastAsiaTheme="minorHAnsi" w:hAnsi="Century Schoolbook"/>
        </w:rPr>
        <w:t>P</w:t>
      </w:r>
      <w:r w:rsidR="006531CF" w:rsidRPr="00FD4B28">
        <w:rPr>
          <w:rFonts w:ascii="Century Schoolbook" w:eastAsiaTheme="minorHAnsi" w:hAnsi="Century Schoolbook"/>
        </w:rPr>
        <w:t>i</w:t>
      </w:r>
      <w:r w:rsidRPr="00FD4B28">
        <w:rPr>
          <w:rFonts w:ascii="Century Schoolbook" w:eastAsiaTheme="minorHAnsi" w:hAnsi="Century Schoolbook"/>
        </w:rPr>
        <w:t xml:space="preserve">lton </w:t>
      </w:r>
      <w:r w:rsidR="001A5797" w:rsidRPr="00FD4B28">
        <w:rPr>
          <w:rFonts w:ascii="Century Schoolbook" w:eastAsiaTheme="minorHAnsi" w:hAnsi="Century Schoolbook"/>
        </w:rPr>
        <w:t xml:space="preserve">filed a complaint on </w:t>
      </w:r>
      <w:r w:rsidR="00E02141" w:rsidRPr="00FD4B28">
        <w:rPr>
          <w:rFonts w:ascii="Century Schoolbook" w:eastAsiaTheme="minorHAnsi" w:hAnsi="Century Schoolbook"/>
        </w:rPr>
        <w:t>March</w:t>
      </w:r>
      <w:r w:rsidR="00D86390" w:rsidRPr="00FD4B28">
        <w:rPr>
          <w:rFonts w:ascii="Century Schoolbook" w:eastAsiaTheme="minorHAnsi" w:hAnsi="Century Schoolbook"/>
        </w:rPr>
        <w:t> </w:t>
      </w:r>
      <w:r w:rsidR="00E02141" w:rsidRPr="00FD4B28">
        <w:rPr>
          <w:rFonts w:ascii="Century Schoolbook" w:eastAsiaTheme="minorHAnsi" w:hAnsi="Century Schoolbook"/>
        </w:rPr>
        <w:t>3</w:t>
      </w:r>
      <w:r w:rsidR="001A5797" w:rsidRPr="00FD4B28">
        <w:rPr>
          <w:rFonts w:ascii="Century Schoolbook" w:eastAsiaTheme="minorHAnsi" w:hAnsi="Century Schoolbook"/>
        </w:rPr>
        <w:t>, 2019</w:t>
      </w:r>
      <w:r w:rsidR="007400F4">
        <w:rPr>
          <w:rFonts w:ascii="Century Schoolbook" w:eastAsiaTheme="minorHAnsi" w:hAnsi="Century Schoolbook"/>
        </w:rPr>
        <w:t>,</w:t>
      </w:r>
      <w:r w:rsidR="001A5797" w:rsidRPr="00FD4B28">
        <w:rPr>
          <w:rFonts w:ascii="Century Schoolbook" w:eastAsiaTheme="minorHAnsi" w:hAnsi="Century Schoolbook"/>
        </w:rPr>
        <w:t xml:space="preserve"> </w:t>
      </w:r>
      <w:r w:rsidRPr="00FD4B28">
        <w:rPr>
          <w:rFonts w:ascii="Century Schoolbook" w:eastAsiaTheme="minorHAnsi" w:hAnsi="Century Schoolbook"/>
        </w:rPr>
        <w:t>alleg</w:t>
      </w:r>
      <w:r w:rsidR="008F730D">
        <w:rPr>
          <w:rFonts w:ascii="Century Schoolbook" w:eastAsiaTheme="minorHAnsi" w:hAnsi="Century Schoolbook"/>
        </w:rPr>
        <w:t>ing</w:t>
      </w:r>
      <w:r w:rsidRPr="00FD4B28">
        <w:rPr>
          <w:rFonts w:ascii="Century Schoolbook" w:eastAsiaTheme="minorHAnsi" w:hAnsi="Century Schoolbook"/>
        </w:rPr>
        <w:t xml:space="preserve"> copyright infringement</w:t>
      </w:r>
      <w:r w:rsidR="009F5565" w:rsidRPr="00FD4B28">
        <w:rPr>
          <w:rFonts w:ascii="Century Schoolbook" w:eastAsiaTheme="minorHAnsi" w:hAnsi="Century Schoolbook"/>
        </w:rPr>
        <w:t xml:space="preserve"> pursuant to 17</w:t>
      </w:r>
      <w:r w:rsidR="00D86390" w:rsidRPr="00FD4B28">
        <w:rPr>
          <w:rFonts w:ascii="Century Schoolbook" w:eastAsiaTheme="minorHAnsi" w:hAnsi="Century Schoolbook"/>
        </w:rPr>
        <w:t> </w:t>
      </w:r>
      <w:r w:rsidR="009F5565" w:rsidRPr="00FD4B28">
        <w:rPr>
          <w:rFonts w:ascii="Century Schoolbook" w:eastAsiaTheme="minorHAnsi" w:hAnsi="Century Schoolbook"/>
        </w:rPr>
        <w:t>U.S.C. §</w:t>
      </w:r>
      <w:r w:rsidR="00D86390" w:rsidRPr="00FD4B28">
        <w:rPr>
          <w:rFonts w:ascii="Century Schoolbook" w:eastAsiaTheme="minorHAnsi" w:hAnsi="Century Schoolbook"/>
        </w:rPr>
        <w:t> </w:t>
      </w:r>
      <w:r w:rsidR="009F5565" w:rsidRPr="00FD4B28">
        <w:rPr>
          <w:rFonts w:ascii="Century Schoolbook" w:eastAsiaTheme="minorHAnsi" w:hAnsi="Century Schoolbook"/>
        </w:rPr>
        <w:t>501(a),</w:t>
      </w:r>
      <w:r w:rsidRPr="00FD4B28">
        <w:rPr>
          <w:rFonts w:ascii="Century Schoolbook" w:eastAsiaTheme="minorHAnsi" w:hAnsi="Century Schoolbook"/>
        </w:rPr>
        <w:t xml:space="preserve"> for the copyright </w:t>
      </w:r>
      <w:r w:rsidR="008F730D">
        <w:rPr>
          <w:rFonts w:ascii="Century Schoolbook" w:eastAsiaTheme="minorHAnsi" w:hAnsi="Century Schoolbook"/>
        </w:rPr>
        <w:t>i</w:t>
      </w:r>
      <w:r w:rsidRPr="00FD4B28">
        <w:rPr>
          <w:rFonts w:ascii="Century Schoolbook" w:eastAsiaTheme="minorHAnsi" w:hAnsi="Century Schoolbook"/>
        </w:rPr>
        <w:t>t</w:t>
      </w:r>
      <w:r w:rsidR="008F730D">
        <w:rPr>
          <w:rFonts w:ascii="Century Schoolbook" w:eastAsiaTheme="minorHAnsi" w:hAnsi="Century Schoolbook"/>
        </w:rPr>
        <w:t xml:space="preserve"> </w:t>
      </w:r>
      <w:r w:rsidRPr="00FD4B28">
        <w:rPr>
          <w:rFonts w:ascii="Century Schoolbook" w:eastAsiaTheme="minorHAnsi" w:hAnsi="Century Schoolbook"/>
        </w:rPr>
        <w:t>hold</w:t>
      </w:r>
      <w:r w:rsidR="008F730D">
        <w:rPr>
          <w:rFonts w:ascii="Century Schoolbook" w:eastAsiaTheme="minorHAnsi" w:hAnsi="Century Schoolbook"/>
        </w:rPr>
        <w:t>s</w:t>
      </w:r>
      <w:r w:rsidRPr="00FD4B28">
        <w:rPr>
          <w:rFonts w:ascii="Century Schoolbook" w:eastAsiaTheme="minorHAnsi" w:hAnsi="Century Schoolbook"/>
        </w:rPr>
        <w:t xml:space="preserve"> in the Ricky the Raccoon character</w:t>
      </w:r>
      <w:r w:rsidR="007C0467" w:rsidRPr="00FD4B28">
        <w:rPr>
          <w:rFonts w:ascii="Century Schoolbook" w:eastAsiaTheme="minorHAnsi" w:hAnsi="Century Schoolbook"/>
        </w:rPr>
        <w:t xml:space="preserve">. Specifically, </w:t>
      </w:r>
      <w:r w:rsidR="00815678" w:rsidRPr="00FD4B28">
        <w:rPr>
          <w:rFonts w:ascii="Century Schoolbook" w:eastAsiaTheme="minorHAnsi" w:hAnsi="Century Schoolbook"/>
        </w:rPr>
        <w:t>P</w:t>
      </w:r>
      <w:r w:rsidR="00466E7F" w:rsidRPr="00FD4B28">
        <w:rPr>
          <w:rFonts w:ascii="Century Schoolbook" w:eastAsiaTheme="minorHAnsi" w:hAnsi="Century Schoolbook"/>
        </w:rPr>
        <w:t>i</w:t>
      </w:r>
      <w:r w:rsidR="00815678" w:rsidRPr="00FD4B28">
        <w:rPr>
          <w:rFonts w:ascii="Century Schoolbook" w:eastAsiaTheme="minorHAnsi" w:hAnsi="Century Schoolbook"/>
        </w:rPr>
        <w:t xml:space="preserve">lton </w:t>
      </w:r>
      <w:r w:rsidR="007C0467" w:rsidRPr="00FD4B28">
        <w:rPr>
          <w:rFonts w:ascii="Century Schoolbook" w:eastAsiaTheme="minorHAnsi" w:hAnsi="Century Schoolbook"/>
        </w:rPr>
        <w:t>claim</w:t>
      </w:r>
      <w:r w:rsidR="00815678" w:rsidRPr="00FD4B28">
        <w:rPr>
          <w:rFonts w:ascii="Century Schoolbook" w:eastAsiaTheme="minorHAnsi" w:hAnsi="Century Schoolbook"/>
        </w:rPr>
        <w:t>s</w:t>
      </w:r>
      <w:r w:rsidR="007C0467" w:rsidRPr="00FD4B28">
        <w:rPr>
          <w:rFonts w:ascii="Century Schoolbook" w:eastAsiaTheme="minorHAnsi" w:hAnsi="Century Schoolbook"/>
        </w:rPr>
        <w:t xml:space="preserve"> that Dentop’s animation is an unauthorized copy and derivative work of the Ricky the Raccoon character. </w:t>
      </w:r>
    </w:p>
    <w:p w14:paraId="61084855" w14:textId="77777777" w:rsidR="007C0467" w:rsidRPr="00FD4B28" w:rsidRDefault="007C0467" w:rsidP="00707B6B">
      <w:pPr>
        <w:autoSpaceDE w:val="0"/>
        <w:autoSpaceDN w:val="0"/>
        <w:adjustRightInd w:val="0"/>
        <w:ind w:firstLine="720"/>
        <w:jc w:val="both"/>
        <w:rPr>
          <w:rFonts w:ascii="Century Schoolbook" w:eastAsiaTheme="minorHAnsi" w:hAnsi="Century Schoolbook"/>
        </w:rPr>
      </w:pPr>
    </w:p>
    <w:p w14:paraId="15CBCA8F" w14:textId="34FB0AE1" w:rsidR="00F159CD" w:rsidRPr="00FD4B28" w:rsidRDefault="007C0467" w:rsidP="00707B6B">
      <w:pPr>
        <w:autoSpaceDE w:val="0"/>
        <w:autoSpaceDN w:val="0"/>
        <w:adjustRightInd w:val="0"/>
        <w:spacing w:after="240"/>
        <w:ind w:firstLine="720"/>
        <w:jc w:val="both"/>
        <w:rPr>
          <w:rFonts w:ascii="Century Schoolbook" w:eastAsiaTheme="minorHAnsi" w:hAnsi="Century Schoolbook"/>
        </w:rPr>
      </w:pPr>
      <w:r w:rsidRPr="00FD4B28">
        <w:rPr>
          <w:rFonts w:ascii="Century Schoolbook" w:eastAsiaTheme="minorHAnsi" w:hAnsi="Century Schoolbook"/>
        </w:rPr>
        <w:t xml:space="preserve">Pilton also </w:t>
      </w:r>
      <w:r w:rsidR="009F5565" w:rsidRPr="00FD4B28">
        <w:rPr>
          <w:rFonts w:ascii="Century Schoolbook" w:eastAsiaTheme="minorHAnsi" w:hAnsi="Century Schoolbook"/>
        </w:rPr>
        <w:t>alleges trademark infringement, pursuant to</w:t>
      </w:r>
      <w:r w:rsidR="00E14250" w:rsidRPr="00FD4B28">
        <w:rPr>
          <w:rFonts w:ascii="Century Schoolbook" w:eastAsiaTheme="minorHAnsi" w:hAnsi="Century Schoolbook"/>
        </w:rPr>
        <w:t xml:space="preserve"> 15</w:t>
      </w:r>
      <w:r w:rsidR="00D86390" w:rsidRPr="00707B6B">
        <w:rPr>
          <w:rFonts w:ascii="Century Schoolbook" w:eastAsiaTheme="minorHAnsi" w:hAnsi="Century Schoolbook"/>
        </w:rPr>
        <w:t> </w:t>
      </w:r>
      <w:r w:rsidR="00E14250" w:rsidRPr="00FD4B28">
        <w:rPr>
          <w:rFonts w:ascii="Century Schoolbook" w:eastAsiaTheme="minorHAnsi" w:hAnsi="Century Schoolbook"/>
        </w:rPr>
        <w:t>U.S.C. §</w:t>
      </w:r>
      <w:r w:rsidR="00D86390" w:rsidRPr="00707B6B">
        <w:rPr>
          <w:rFonts w:ascii="Century Schoolbook" w:eastAsiaTheme="minorHAnsi" w:hAnsi="Century Schoolbook"/>
        </w:rPr>
        <w:t> </w:t>
      </w:r>
      <w:r w:rsidR="00E14250" w:rsidRPr="00FD4B28">
        <w:rPr>
          <w:rFonts w:ascii="Century Schoolbook" w:eastAsiaTheme="minorHAnsi" w:hAnsi="Century Schoolbook"/>
        </w:rPr>
        <w:t>11</w:t>
      </w:r>
      <w:r w:rsidR="00012FE0" w:rsidRPr="00FD4B28">
        <w:rPr>
          <w:rFonts w:ascii="Century Schoolbook" w:eastAsiaTheme="minorHAnsi" w:hAnsi="Century Schoolbook"/>
        </w:rPr>
        <w:t>14</w:t>
      </w:r>
      <w:r w:rsidR="00076F3A" w:rsidRPr="00FD4B28">
        <w:rPr>
          <w:rFonts w:ascii="Century Schoolbook" w:eastAsiaTheme="minorHAnsi" w:hAnsi="Century Schoolbook"/>
        </w:rPr>
        <w:t xml:space="preserve">(a), </w:t>
      </w:r>
      <w:r w:rsidR="00F86312" w:rsidRPr="00FD4B28">
        <w:rPr>
          <w:rFonts w:ascii="Century Schoolbook" w:eastAsiaTheme="minorHAnsi" w:hAnsi="Century Schoolbook"/>
        </w:rPr>
        <w:t xml:space="preserve">of </w:t>
      </w:r>
      <w:r w:rsidR="002579A2" w:rsidRPr="00FD4B28">
        <w:rPr>
          <w:rFonts w:ascii="Century Schoolbook" w:eastAsiaTheme="minorHAnsi" w:hAnsi="Century Schoolbook"/>
        </w:rPr>
        <w:t>the trademark in the character as depicted in Racecar Richard</w:t>
      </w:r>
      <w:r w:rsidR="00E14250" w:rsidRPr="00FD4B28">
        <w:rPr>
          <w:rFonts w:ascii="Century Schoolbook" w:eastAsiaTheme="minorHAnsi" w:hAnsi="Century Schoolbook"/>
        </w:rPr>
        <w:t xml:space="preserve"> (U</w:t>
      </w:r>
      <w:r w:rsidR="009A428F" w:rsidRPr="00FD4B28">
        <w:rPr>
          <w:rFonts w:ascii="Century Schoolbook" w:eastAsiaTheme="minorHAnsi" w:hAnsi="Century Schoolbook"/>
        </w:rPr>
        <w:t>.S. Registration No. 4,067,379, issued on July 14, 2013</w:t>
      </w:r>
      <w:r w:rsidR="00E14250" w:rsidRPr="00FD4B28">
        <w:rPr>
          <w:rFonts w:ascii="Century Schoolbook" w:eastAsiaTheme="minorHAnsi" w:hAnsi="Century Schoolbook"/>
        </w:rPr>
        <w:t>)</w:t>
      </w:r>
      <w:r w:rsidR="009F5565" w:rsidRPr="00FD4B28">
        <w:rPr>
          <w:rFonts w:ascii="Century Schoolbook" w:eastAsiaTheme="minorHAnsi" w:hAnsi="Century Schoolbook"/>
        </w:rPr>
        <w:t xml:space="preserve"> as well as the modern depiction</w:t>
      </w:r>
      <w:r w:rsidR="00E14250" w:rsidRPr="00FD4B28">
        <w:rPr>
          <w:rFonts w:ascii="Century Schoolbook" w:eastAsiaTheme="minorHAnsi" w:hAnsi="Century Schoolbook"/>
        </w:rPr>
        <w:t xml:space="preserve"> of Ricky the Raccoon</w:t>
      </w:r>
      <w:r w:rsidR="00F159CD" w:rsidRPr="00FD4B28">
        <w:rPr>
          <w:rFonts w:ascii="Century Schoolbook" w:eastAsiaTheme="minorHAnsi" w:hAnsi="Century Schoolbook"/>
        </w:rPr>
        <w:t xml:space="preserve"> (U.S. Registration No. 5</w:t>
      </w:r>
      <w:r w:rsidR="00E14250" w:rsidRPr="00FD4B28">
        <w:rPr>
          <w:rFonts w:ascii="Century Schoolbook" w:eastAsiaTheme="minorHAnsi" w:hAnsi="Century Schoolbook"/>
        </w:rPr>
        <w:t>47,156, renewed on October</w:t>
      </w:r>
      <w:r w:rsidR="00D86390" w:rsidRPr="00FD4B28">
        <w:rPr>
          <w:rFonts w:ascii="Century Schoolbook" w:eastAsiaTheme="minorHAnsi" w:hAnsi="Century Schoolbook"/>
        </w:rPr>
        <w:t> </w:t>
      </w:r>
      <w:r w:rsidR="00E14250" w:rsidRPr="00FD4B28">
        <w:rPr>
          <w:rFonts w:ascii="Century Schoolbook" w:eastAsiaTheme="minorHAnsi" w:hAnsi="Century Schoolbook"/>
        </w:rPr>
        <w:t xml:space="preserve">5, 2018), both of which have been registered for use in connection with films and animations. </w:t>
      </w:r>
      <w:r w:rsidRPr="00FD4B28">
        <w:rPr>
          <w:rFonts w:ascii="Century Schoolbook" w:eastAsiaTheme="minorHAnsi" w:hAnsi="Century Schoolbook"/>
        </w:rPr>
        <w:t xml:space="preserve">Pilton claims that Dentop’s advertisement is likely to cause confusion over sponsorship and lead people to believe that </w:t>
      </w:r>
      <w:r w:rsidR="003B4004" w:rsidRPr="00FD4B28">
        <w:rPr>
          <w:rFonts w:ascii="Century Schoolbook" w:eastAsiaTheme="minorHAnsi" w:hAnsi="Century Schoolbook"/>
        </w:rPr>
        <w:t>“</w:t>
      </w:r>
      <w:proofErr w:type="spellStart"/>
      <w:r w:rsidRPr="00FD4B28">
        <w:rPr>
          <w:rFonts w:ascii="Century Schoolbook" w:eastAsiaTheme="minorHAnsi" w:hAnsi="Century Schoolbook"/>
        </w:rPr>
        <w:t>Macko</w:t>
      </w:r>
      <w:proofErr w:type="spellEnd"/>
      <w:r w:rsidRPr="00FD4B28">
        <w:rPr>
          <w:rFonts w:ascii="Century Schoolbook" w:eastAsiaTheme="minorHAnsi" w:hAnsi="Century Schoolbook"/>
        </w:rPr>
        <w:t xml:space="preserve"> Saves the </w:t>
      </w:r>
      <w:proofErr w:type="spellStart"/>
      <w:r w:rsidRPr="00FD4B28">
        <w:rPr>
          <w:rFonts w:ascii="Century Schoolbook" w:eastAsiaTheme="minorHAnsi" w:hAnsi="Century Schoolbook"/>
        </w:rPr>
        <w:t>Aniverse</w:t>
      </w:r>
      <w:proofErr w:type="spellEnd"/>
      <w:r w:rsidR="003B4004" w:rsidRPr="00FD4B28">
        <w:rPr>
          <w:rFonts w:ascii="Century Schoolbook" w:eastAsiaTheme="minorHAnsi" w:hAnsi="Century Schoolbook"/>
        </w:rPr>
        <w:t>”</w:t>
      </w:r>
      <w:r w:rsidRPr="00FD4B28">
        <w:rPr>
          <w:rFonts w:ascii="Century Schoolbook" w:eastAsiaTheme="minorHAnsi" w:hAnsi="Century Schoolbook"/>
        </w:rPr>
        <w:t xml:space="preserve"> is sponsored by Pilton.</w:t>
      </w:r>
      <w:r w:rsidR="009A428F" w:rsidRPr="00FD4B28">
        <w:rPr>
          <w:rFonts w:ascii="Century Schoolbook" w:eastAsiaTheme="minorHAnsi" w:hAnsi="Century Schoolbook"/>
        </w:rPr>
        <w:t xml:space="preserve"> Pilton seeks injunctive relief for both claims. </w:t>
      </w:r>
    </w:p>
    <w:p w14:paraId="46269615" w14:textId="462B89C1" w:rsidR="007C0467" w:rsidRPr="00707B6B" w:rsidRDefault="008136DD" w:rsidP="007C0467">
      <w:pPr>
        <w:autoSpaceDE w:val="0"/>
        <w:autoSpaceDN w:val="0"/>
        <w:adjustRightInd w:val="0"/>
        <w:spacing w:after="240"/>
        <w:jc w:val="center"/>
        <w:rPr>
          <w:rFonts w:ascii="Century Schoolbook" w:eastAsiaTheme="minorHAnsi" w:hAnsi="Century Schoolbook"/>
          <w:b/>
          <w:u w:val="single"/>
        </w:rPr>
      </w:pPr>
      <w:r>
        <w:rPr>
          <w:rFonts w:ascii="Century Schoolbook" w:eastAsiaTheme="minorHAnsi" w:hAnsi="Century Schoolbook"/>
          <w:b/>
          <w:u w:val="single"/>
        </w:rPr>
        <w:t>LEGAL STANDARD</w:t>
      </w:r>
    </w:p>
    <w:p w14:paraId="51587E11" w14:textId="46535181" w:rsidR="00B6137A" w:rsidRPr="00FD4B28" w:rsidRDefault="007C0467" w:rsidP="00707B6B">
      <w:pPr>
        <w:autoSpaceDE w:val="0"/>
        <w:autoSpaceDN w:val="0"/>
        <w:adjustRightInd w:val="0"/>
        <w:spacing w:after="240"/>
        <w:jc w:val="both"/>
        <w:rPr>
          <w:rFonts w:ascii="Century Schoolbook" w:eastAsiaTheme="minorHAnsi" w:hAnsi="Century Schoolbook"/>
        </w:rPr>
      </w:pPr>
      <w:r w:rsidRPr="00FD4B28">
        <w:rPr>
          <w:rFonts w:ascii="Century Schoolbook" w:eastAsiaTheme="minorHAnsi" w:hAnsi="Century Schoolbook"/>
        </w:rPr>
        <w:tab/>
        <w:t xml:space="preserve">A complaint by the plaintiff must contain a short and plain statement of the claim showing that they are entitled to relief. Fed. R. Civ. P. 8(a)(2). A Motion to Dismiss </w:t>
      </w:r>
      <w:r w:rsidR="00B6137A" w:rsidRPr="00FD4B28">
        <w:rPr>
          <w:rFonts w:ascii="Century Schoolbook" w:eastAsiaTheme="minorHAnsi" w:hAnsi="Century Schoolbook"/>
        </w:rPr>
        <w:t>pursuant</w:t>
      </w:r>
      <w:r w:rsidRPr="00FD4B28">
        <w:rPr>
          <w:rFonts w:ascii="Century Schoolbook" w:eastAsiaTheme="minorHAnsi" w:hAnsi="Century Schoolbook"/>
        </w:rPr>
        <w:t xml:space="preserve"> to Fed. R. Civ. P. 12(b)(6) should be granted when</w:t>
      </w:r>
      <w:r w:rsidR="00B6137A" w:rsidRPr="00FD4B28">
        <w:rPr>
          <w:rFonts w:ascii="Century Schoolbook" w:eastAsiaTheme="minorHAnsi" w:hAnsi="Century Schoolbook"/>
        </w:rPr>
        <w:t xml:space="preserve"> the allegations, accepted as true, are plausible and sufficient to raise the right of relief to a more than speculative level. </w:t>
      </w:r>
      <w:r w:rsidR="00B6137A" w:rsidRPr="00FD4B28">
        <w:rPr>
          <w:rFonts w:ascii="Century Schoolbook" w:eastAsiaTheme="minorHAnsi" w:hAnsi="Century Schoolbook"/>
          <w:i/>
        </w:rPr>
        <w:t>Bell Atl. Corp. v. Twombly</w:t>
      </w:r>
      <w:r w:rsidR="00B6137A" w:rsidRPr="00FD4B28">
        <w:rPr>
          <w:rFonts w:ascii="Century Schoolbook" w:eastAsiaTheme="minorHAnsi" w:hAnsi="Century Schoolbook"/>
        </w:rPr>
        <w:t>, 550</w:t>
      </w:r>
      <w:r w:rsidR="00D86390" w:rsidRPr="00FD4B28">
        <w:rPr>
          <w:rFonts w:ascii="Century Schoolbook" w:eastAsiaTheme="minorHAnsi" w:hAnsi="Century Schoolbook"/>
        </w:rPr>
        <w:t> </w:t>
      </w:r>
      <w:r w:rsidR="00B6137A" w:rsidRPr="00FD4B28">
        <w:rPr>
          <w:rFonts w:ascii="Century Schoolbook" w:eastAsiaTheme="minorHAnsi" w:hAnsi="Century Schoolbook"/>
        </w:rPr>
        <w:t>U.S. 544, 555</w:t>
      </w:r>
      <w:r w:rsidR="009010AB">
        <w:rPr>
          <w:rFonts w:ascii="Century Schoolbook" w:eastAsiaTheme="minorHAnsi" w:hAnsi="Century Schoolbook"/>
        </w:rPr>
        <w:t>–</w:t>
      </w:r>
      <w:r w:rsidR="00B6137A" w:rsidRPr="00FD4B28">
        <w:rPr>
          <w:rFonts w:ascii="Century Schoolbook" w:eastAsiaTheme="minorHAnsi" w:hAnsi="Century Schoolbook"/>
        </w:rPr>
        <w:t>57 (2007).</w:t>
      </w:r>
    </w:p>
    <w:p w14:paraId="4AE9353B" w14:textId="0F5094FF" w:rsidR="00B6137A" w:rsidRPr="00707B6B" w:rsidRDefault="00A524F4" w:rsidP="00AE4F99">
      <w:pPr>
        <w:keepNext/>
        <w:keepLines/>
        <w:autoSpaceDE w:val="0"/>
        <w:autoSpaceDN w:val="0"/>
        <w:adjustRightInd w:val="0"/>
        <w:spacing w:after="240"/>
        <w:jc w:val="center"/>
        <w:rPr>
          <w:rFonts w:ascii="Century Schoolbook" w:eastAsiaTheme="minorHAnsi" w:hAnsi="Century Schoolbook"/>
          <w:b/>
        </w:rPr>
      </w:pPr>
      <w:r>
        <w:rPr>
          <w:rFonts w:ascii="Century Schoolbook" w:eastAsiaTheme="minorHAnsi" w:hAnsi="Century Schoolbook"/>
          <w:b/>
          <w:u w:val="single"/>
        </w:rPr>
        <w:lastRenderedPageBreak/>
        <w:t>OPINION</w:t>
      </w:r>
    </w:p>
    <w:p w14:paraId="6FABF737" w14:textId="7C499DE3" w:rsidR="00B6137A" w:rsidRPr="00FD4B28" w:rsidRDefault="00815678" w:rsidP="00815678">
      <w:pPr>
        <w:keepNext/>
        <w:keepLines/>
        <w:autoSpaceDE w:val="0"/>
        <w:autoSpaceDN w:val="0"/>
        <w:adjustRightInd w:val="0"/>
        <w:spacing w:after="240"/>
        <w:rPr>
          <w:rFonts w:ascii="Century Schoolbook" w:eastAsiaTheme="minorHAnsi" w:hAnsi="Century Schoolbook"/>
          <w:b/>
        </w:rPr>
      </w:pPr>
      <w:r w:rsidRPr="00FD4B28">
        <w:rPr>
          <w:rFonts w:ascii="Century Schoolbook" w:eastAsiaTheme="minorHAnsi" w:hAnsi="Century Schoolbook"/>
          <w:b/>
        </w:rPr>
        <w:t>I.</w:t>
      </w:r>
      <w:r w:rsidRPr="00FD4B28">
        <w:rPr>
          <w:rFonts w:ascii="Century Schoolbook" w:eastAsiaTheme="minorHAnsi" w:hAnsi="Century Schoolbook"/>
          <w:b/>
        </w:rPr>
        <w:tab/>
      </w:r>
      <w:r w:rsidR="00B6137A" w:rsidRPr="00FD4B28">
        <w:rPr>
          <w:rFonts w:ascii="Century Schoolbook" w:eastAsiaTheme="minorHAnsi" w:hAnsi="Century Schoolbook"/>
          <w:b/>
        </w:rPr>
        <w:t xml:space="preserve">The Copyright Claim </w:t>
      </w:r>
      <w:r w:rsidR="00E16D61">
        <w:rPr>
          <w:rFonts w:ascii="Century Schoolbook" w:eastAsiaTheme="minorHAnsi" w:hAnsi="Century Schoolbook"/>
          <w:b/>
        </w:rPr>
        <w:t>I</w:t>
      </w:r>
      <w:r w:rsidR="00B6137A" w:rsidRPr="00FD4B28">
        <w:rPr>
          <w:rFonts w:ascii="Century Schoolbook" w:eastAsiaTheme="minorHAnsi" w:hAnsi="Century Schoolbook"/>
          <w:b/>
        </w:rPr>
        <w:t>s Dismissed</w:t>
      </w:r>
    </w:p>
    <w:p w14:paraId="3337F091" w14:textId="3B834AFA" w:rsidR="00B6137A" w:rsidRPr="00FD4B28" w:rsidRDefault="00B6137A" w:rsidP="00707B6B">
      <w:pPr>
        <w:autoSpaceDE w:val="0"/>
        <w:autoSpaceDN w:val="0"/>
        <w:adjustRightInd w:val="0"/>
        <w:spacing w:after="240"/>
        <w:jc w:val="both"/>
        <w:rPr>
          <w:rFonts w:ascii="Century Schoolbook" w:eastAsiaTheme="minorHAnsi" w:hAnsi="Century Schoolbook"/>
        </w:rPr>
      </w:pPr>
      <w:r w:rsidRPr="00FD4B28">
        <w:rPr>
          <w:rFonts w:ascii="Century Schoolbook" w:eastAsiaTheme="minorHAnsi" w:hAnsi="Century Schoolbook"/>
        </w:rPr>
        <w:tab/>
      </w:r>
      <w:r w:rsidR="00157A03">
        <w:rPr>
          <w:rFonts w:ascii="Century Schoolbook" w:eastAsiaTheme="minorHAnsi" w:hAnsi="Century Schoolbook"/>
        </w:rPr>
        <w:t>T</w:t>
      </w:r>
      <w:r w:rsidRPr="00FD4B28">
        <w:rPr>
          <w:rFonts w:ascii="Century Schoolbook" w:eastAsiaTheme="minorHAnsi" w:hAnsi="Century Schoolbook"/>
        </w:rPr>
        <w:t>aking the facts asserted by Pilton as true, the copyright claim fails as a matter of law. It is undisputed</w:t>
      </w:r>
      <w:r w:rsidR="00317C60" w:rsidRPr="00FD4B28">
        <w:rPr>
          <w:rFonts w:ascii="Century Schoolbook" w:eastAsiaTheme="minorHAnsi" w:hAnsi="Century Schoolbook"/>
        </w:rPr>
        <w:t xml:space="preserve"> </w:t>
      </w:r>
      <w:r w:rsidRPr="00FD4B28">
        <w:rPr>
          <w:rFonts w:ascii="Century Schoolbook" w:eastAsiaTheme="minorHAnsi" w:hAnsi="Century Schoolbook"/>
        </w:rPr>
        <w:t>that the copyright of the original Racecar Richard animation expired on January</w:t>
      </w:r>
      <w:r w:rsidR="00D86390" w:rsidRPr="00FD4B28">
        <w:rPr>
          <w:rFonts w:ascii="Century Schoolbook" w:eastAsiaTheme="minorHAnsi" w:hAnsi="Century Schoolbook"/>
        </w:rPr>
        <w:t> </w:t>
      </w:r>
      <w:r w:rsidRPr="00FD4B28">
        <w:rPr>
          <w:rFonts w:ascii="Century Schoolbook" w:eastAsiaTheme="minorHAnsi" w:hAnsi="Century Schoolbook"/>
        </w:rPr>
        <w:t>1, 2019. Pilton does not allege that any of Dentop’s activity before February</w:t>
      </w:r>
      <w:r w:rsidR="00D86390" w:rsidRPr="00FD4B28">
        <w:rPr>
          <w:rFonts w:ascii="Century Schoolbook" w:eastAsiaTheme="minorHAnsi" w:hAnsi="Century Schoolbook"/>
        </w:rPr>
        <w:t> </w:t>
      </w:r>
      <w:r w:rsidRPr="00FD4B28">
        <w:rPr>
          <w:rFonts w:ascii="Century Schoolbook" w:eastAsiaTheme="minorHAnsi" w:hAnsi="Century Schoolbook"/>
        </w:rPr>
        <w:t xml:space="preserve">20, 2019 </w:t>
      </w:r>
      <w:r w:rsidR="007645B5" w:rsidRPr="00FD4B28">
        <w:rPr>
          <w:rFonts w:ascii="Century Schoolbook" w:eastAsiaTheme="minorHAnsi" w:hAnsi="Century Schoolbook"/>
        </w:rPr>
        <w:t>gave rise to copyright liability. Thus, Pilton does not rely on the now-expired copyright on the film itself, but on the copyright to Ricky the Raccoon character in general.</w:t>
      </w:r>
    </w:p>
    <w:p w14:paraId="0414C09F" w14:textId="32182515" w:rsidR="007645B5" w:rsidRPr="00FD4B28" w:rsidRDefault="007645B5" w:rsidP="00707B6B">
      <w:pPr>
        <w:autoSpaceDE w:val="0"/>
        <w:autoSpaceDN w:val="0"/>
        <w:adjustRightInd w:val="0"/>
        <w:spacing w:after="240"/>
        <w:jc w:val="both"/>
        <w:rPr>
          <w:rFonts w:ascii="Century Schoolbook" w:eastAsiaTheme="minorHAnsi" w:hAnsi="Century Schoolbook"/>
        </w:rPr>
      </w:pPr>
      <w:r w:rsidRPr="00FD4B28">
        <w:rPr>
          <w:rFonts w:ascii="Century Schoolbook" w:eastAsiaTheme="minorHAnsi" w:hAnsi="Century Schoolbook"/>
        </w:rPr>
        <w:tab/>
        <w:t xml:space="preserve">Pilton claims, and Dentop does not dispute, that Ricky the Raccoon is the same character that features in the original 1923 animation. Pilton’s claim is that because </w:t>
      </w:r>
      <w:r w:rsidR="00815678" w:rsidRPr="00FD4B28">
        <w:rPr>
          <w:rFonts w:ascii="Century Schoolbook" w:eastAsiaTheme="minorHAnsi" w:hAnsi="Century Schoolbook"/>
        </w:rPr>
        <w:t xml:space="preserve">it </w:t>
      </w:r>
      <w:r w:rsidRPr="00FD4B28">
        <w:rPr>
          <w:rFonts w:ascii="Century Schoolbook" w:eastAsiaTheme="minorHAnsi" w:hAnsi="Century Schoolbook"/>
        </w:rPr>
        <w:t>own</w:t>
      </w:r>
      <w:r w:rsidR="00815678" w:rsidRPr="00FD4B28">
        <w:rPr>
          <w:rFonts w:ascii="Century Schoolbook" w:eastAsiaTheme="minorHAnsi" w:hAnsi="Century Schoolbook"/>
        </w:rPr>
        <w:t>s</w:t>
      </w:r>
      <w:r w:rsidRPr="00FD4B28">
        <w:rPr>
          <w:rFonts w:ascii="Century Schoolbook" w:eastAsiaTheme="minorHAnsi" w:hAnsi="Century Schoolbook"/>
        </w:rPr>
        <w:t xml:space="preserve"> the copyright on the character, recreating the original cartoon infringes on </w:t>
      </w:r>
      <w:r w:rsidR="00815678" w:rsidRPr="00FD4B28">
        <w:rPr>
          <w:rFonts w:ascii="Century Schoolbook" w:eastAsiaTheme="minorHAnsi" w:hAnsi="Century Schoolbook"/>
        </w:rPr>
        <w:t xml:space="preserve">its </w:t>
      </w:r>
      <w:r w:rsidRPr="00FD4B28">
        <w:rPr>
          <w:rFonts w:ascii="Century Schoolbook" w:eastAsiaTheme="minorHAnsi" w:hAnsi="Century Schoolbook"/>
        </w:rPr>
        <w:t>character copyright.</w:t>
      </w:r>
    </w:p>
    <w:p w14:paraId="2B2E545A" w14:textId="6A9F0505" w:rsidR="007645B5" w:rsidRPr="00FD4B28" w:rsidRDefault="007645B5" w:rsidP="00707B6B">
      <w:pPr>
        <w:autoSpaceDE w:val="0"/>
        <w:autoSpaceDN w:val="0"/>
        <w:adjustRightInd w:val="0"/>
        <w:spacing w:after="240"/>
        <w:jc w:val="both"/>
        <w:rPr>
          <w:rFonts w:ascii="Century Schoolbook" w:hAnsi="Century Schoolbook"/>
        </w:rPr>
      </w:pPr>
      <w:r w:rsidRPr="00FD4B28">
        <w:rPr>
          <w:rFonts w:ascii="Century Schoolbook" w:eastAsiaTheme="minorHAnsi" w:hAnsi="Century Schoolbook"/>
        </w:rPr>
        <w:tab/>
        <w:t xml:space="preserve">Copyright certainly can exist in visual characters. </w:t>
      </w:r>
      <w:r w:rsidR="00F86312" w:rsidRPr="00FD4B28">
        <w:rPr>
          <w:rFonts w:ascii="Century Schoolbook" w:eastAsiaTheme="minorHAnsi" w:hAnsi="Century Schoolbook"/>
          <w:i/>
        </w:rPr>
        <w:t xml:space="preserve">See </w:t>
      </w:r>
      <w:r w:rsidRPr="00FD4B28">
        <w:rPr>
          <w:rFonts w:ascii="Century Schoolbook" w:hAnsi="Century Schoolbook"/>
          <w:i/>
        </w:rPr>
        <w:t xml:space="preserve">Olson v. </w:t>
      </w:r>
      <w:proofErr w:type="spellStart"/>
      <w:r w:rsidRPr="00FD4B28">
        <w:rPr>
          <w:rFonts w:ascii="Century Schoolbook" w:hAnsi="Century Schoolbook"/>
          <w:i/>
        </w:rPr>
        <w:t>Nat'l</w:t>
      </w:r>
      <w:proofErr w:type="spellEnd"/>
      <w:r w:rsidRPr="00FD4B28">
        <w:rPr>
          <w:rFonts w:ascii="Century Schoolbook" w:hAnsi="Century Schoolbook"/>
          <w:i/>
        </w:rPr>
        <w:t xml:space="preserve"> Broad. Co.</w:t>
      </w:r>
      <w:r w:rsidRPr="00FD4B28">
        <w:rPr>
          <w:rFonts w:ascii="Century Schoolbook" w:hAnsi="Century Schoolbook"/>
        </w:rPr>
        <w:t>, 855</w:t>
      </w:r>
      <w:r w:rsidR="00990864" w:rsidRPr="00FD4B28">
        <w:rPr>
          <w:rFonts w:ascii="Century Schoolbook" w:hAnsi="Century Schoolbook"/>
        </w:rPr>
        <w:t> </w:t>
      </w:r>
      <w:r w:rsidRPr="00FD4B28">
        <w:rPr>
          <w:rFonts w:ascii="Century Schoolbook" w:hAnsi="Century Schoolbook"/>
        </w:rPr>
        <w:t>F.2d 1446, 1452 (9th Cir. 1988) (“[C]</w:t>
      </w:r>
      <w:proofErr w:type="spellStart"/>
      <w:r w:rsidRPr="00FD4B28">
        <w:rPr>
          <w:rFonts w:ascii="Century Schoolbook" w:hAnsi="Century Schoolbook"/>
        </w:rPr>
        <w:t>opyright</w:t>
      </w:r>
      <w:proofErr w:type="spellEnd"/>
      <w:r w:rsidRPr="00FD4B28">
        <w:rPr>
          <w:rFonts w:ascii="Century Schoolbook" w:hAnsi="Century Schoolbook"/>
        </w:rPr>
        <w:t xml:space="preserve"> protection may be afforded to characters visually depicted in a television series or in a movie.”); </w:t>
      </w:r>
      <w:r w:rsidRPr="00FD4B28">
        <w:rPr>
          <w:rFonts w:ascii="Century Schoolbook" w:hAnsi="Century Schoolbook"/>
          <w:i/>
        </w:rPr>
        <w:t>Hill v. Whalen &amp; Martell</w:t>
      </w:r>
      <w:r w:rsidR="009C5722" w:rsidRPr="00FD4B28">
        <w:rPr>
          <w:rFonts w:ascii="Century Schoolbook" w:hAnsi="Century Schoolbook"/>
          <w:i/>
        </w:rPr>
        <w:t>,</w:t>
      </w:r>
      <w:r w:rsidRPr="00FD4B28">
        <w:rPr>
          <w:rFonts w:ascii="Century Schoolbook" w:hAnsi="Century Schoolbook"/>
          <w:i/>
        </w:rPr>
        <w:t xml:space="preserve"> Inc.</w:t>
      </w:r>
      <w:r w:rsidRPr="00FD4B28">
        <w:rPr>
          <w:rFonts w:ascii="Century Schoolbook" w:hAnsi="Century Schoolbook"/>
        </w:rPr>
        <w:t>, 220</w:t>
      </w:r>
      <w:r w:rsidR="00990864" w:rsidRPr="00FD4B28">
        <w:rPr>
          <w:rFonts w:ascii="Century Schoolbook" w:hAnsi="Century Schoolbook"/>
        </w:rPr>
        <w:t> </w:t>
      </w:r>
      <w:r w:rsidRPr="00FD4B28">
        <w:rPr>
          <w:rFonts w:ascii="Century Schoolbook" w:hAnsi="Century Schoolbook"/>
        </w:rPr>
        <w:t xml:space="preserve">F. 359 (S.D.N.Y. 1914) (recognizing a copyright in a character separate and apart from the copyright of the work </w:t>
      </w:r>
      <w:r w:rsidR="00137533" w:rsidRPr="00FD4B28">
        <w:rPr>
          <w:rFonts w:ascii="Century Schoolbook" w:hAnsi="Century Schoolbook"/>
        </w:rPr>
        <w:t>in which the character appears</w:t>
      </w:r>
      <w:r w:rsidRPr="00FD4B28">
        <w:rPr>
          <w:rFonts w:ascii="Century Schoolbook" w:hAnsi="Century Schoolbook"/>
        </w:rPr>
        <w:t xml:space="preserve">). </w:t>
      </w:r>
    </w:p>
    <w:p w14:paraId="2B66CA34" w14:textId="0979746C" w:rsidR="002F76EE" w:rsidRPr="00FD4B28" w:rsidRDefault="007645B5" w:rsidP="00707B6B">
      <w:pPr>
        <w:autoSpaceDE w:val="0"/>
        <w:autoSpaceDN w:val="0"/>
        <w:adjustRightInd w:val="0"/>
        <w:spacing w:after="240"/>
        <w:jc w:val="both"/>
        <w:rPr>
          <w:rFonts w:ascii="Century Schoolbook" w:eastAsiaTheme="minorHAnsi" w:hAnsi="Century Schoolbook"/>
        </w:rPr>
      </w:pPr>
      <w:r w:rsidRPr="00FD4B28">
        <w:rPr>
          <w:rFonts w:ascii="Century Schoolbook" w:hAnsi="Century Schoolbook"/>
        </w:rPr>
        <w:tab/>
        <w:t>However, it is also true that copyright</w:t>
      </w:r>
      <w:r w:rsidR="006F5C58" w:rsidRPr="00FD4B28">
        <w:rPr>
          <w:rFonts w:ascii="Century Schoolbook" w:hAnsi="Century Schoolbook"/>
        </w:rPr>
        <w:t xml:space="preserve">s expire. </w:t>
      </w:r>
      <w:r w:rsidR="006F5C58" w:rsidRPr="00FD4B28">
        <w:rPr>
          <w:rFonts w:ascii="Century Schoolbook" w:hAnsi="Century Schoolbook"/>
          <w:i/>
        </w:rPr>
        <w:t>See</w:t>
      </w:r>
      <w:r w:rsidR="006F5C58" w:rsidRPr="00FD4B28">
        <w:rPr>
          <w:rFonts w:ascii="Century Schoolbook" w:hAnsi="Century Schoolbook"/>
        </w:rPr>
        <w:t xml:space="preserve"> 17</w:t>
      </w:r>
      <w:r w:rsidR="00D86390" w:rsidRPr="00FD4B28">
        <w:rPr>
          <w:rFonts w:ascii="Century Schoolbook" w:hAnsi="Century Schoolbook"/>
        </w:rPr>
        <w:t> </w:t>
      </w:r>
      <w:r w:rsidR="006F5C58" w:rsidRPr="00FD4B28">
        <w:rPr>
          <w:rFonts w:ascii="Century Schoolbook" w:hAnsi="Century Schoolbook"/>
        </w:rPr>
        <w:t>U.S.C</w:t>
      </w:r>
      <w:r w:rsidR="004F0F31" w:rsidRPr="00FD4B28">
        <w:rPr>
          <w:rFonts w:ascii="Century Schoolbook" w:hAnsi="Century Schoolbook"/>
        </w:rPr>
        <w:t>.</w:t>
      </w:r>
      <w:r w:rsidR="00D86390" w:rsidRPr="00FD4B28">
        <w:rPr>
          <w:rFonts w:ascii="Century Schoolbook" w:hAnsi="Century Schoolbook"/>
        </w:rPr>
        <w:t xml:space="preserve"> </w:t>
      </w:r>
      <w:r w:rsidR="006F5C58" w:rsidRPr="00FD4B28">
        <w:rPr>
          <w:rFonts w:ascii="Century Schoolbook" w:eastAsiaTheme="minorHAnsi" w:hAnsi="Century Schoolbook"/>
        </w:rPr>
        <w:t>§</w:t>
      </w:r>
      <w:r w:rsidR="00D86390" w:rsidRPr="00FD4B28">
        <w:rPr>
          <w:rFonts w:ascii="Century Schoolbook" w:eastAsiaTheme="minorHAnsi" w:hAnsi="Century Schoolbook"/>
        </w:rPr>
        <w:t> </w:t>
      </w:r>
      <w:r w:rsidR="006F5C58" w:rsidRPr="00FD4B28">
        <w:rPr>
          <w:rFonts w:ascii="Century Schoolbook" w:eastAsiaTheme="minorHAnsi" w:hAnsi="Century Schoolbook"/>
        </w:rPr>
        <w:t>302</w:t>
      </w:r>
      <w:r w:rsidR="008025EB" w:rsidRPr="00FD4B28">
        <w:rPr>
          <w:rFonts w:ascii="Century Schoolbook" w:eastAsiaTheme="minorHAnsi" w:hAnsi="Century Schoolbook"/>
        </w:rPr>
        <w:t xml:space="preserve"> </w:t>
      </w:r>
      <w:r w:rsidR="006F5C58" w:rsidRPr="00FD4B28">
        <w:rPr>
          <w:rFonts w:ascii="Century Schoolbook" w:eastAsiaTheme="minorHAnsi" w:hAnsi="Century Schoolbook"/>
        </w:rPr>
        <w:t xml:space="preserve">(setting the duration of copyrights as the life of the author plus </w:t>
      </w:r>
      <w:r w:rsidR="00E16D61">
        <w:rPr>
          <w:rFonts w:ascii="Century Schoolbook" w:eastAsiaTheme="minorHAnsi" w:hAnsi="Century Schoolbook"/>
        </w:rPr>
        <w:t>seventy</w:t>
      </w:r>
      <w:r w:rsidR="00E16D61" w:rsidRPr="00FD4B28">
        <w:rPr>
          <w:rFonts w:ascii="Century Schoolbook" w:eastAsiaTheme="minorHAnsi" w:hAnsi="Century Schoolbook"/>
        </w:rPr>
        <w:t xml:space="preserve"> </w:t>
      </w:r>
      <w:r w:rsidR="006F5C58" w:rsidRPr="00FD4B28">
        <w:rPr>
          <w:rFonts w:ascii="Century Schoolbook" w:eastAsiaTheme="minorHAnsi" w:hAnsi="Century Schoolbook"/>
        </w:rPr>
        <w:t xml:space="preserve">years or, for works-made-for-hire, </w:t>
      </w:r>
      <w:r w:rsidR="00E16D61">
        <w:rPr>
          <w:rFonts w:ascii="Century Schoolbook" w:eastAsiaTheme="minorHAnsi" w:hAnsi="Century Schoolbook"/>
        </w:rPr>
        <w:t>ninety-five</w:t>
      </w:r>
      <w:r w:rsidR="00E16D61" w:rsidRPr="00FD4B28">
        <w:rPr>
          <w:rFonts w:ascii="Century Schoolbook" w:eastAsiaTheme="minorHAnsi" w:hAnsi="Century Schoolbook"/>
        </w:rPr>
        <w:t xml:space="preserve"> </w:t>
      </w:r>
      <w:r w:rsidR="006F5C58" w:rsidRPr="00FD4B28">
        <w:rPr>
          <w:rFonts w:ascii="Century Schoolbook" w:eastAsiaTheme="minorHAnsi" w:hAnsi="Century Schoolbook"/>
        </w:rPr>
        <w:t xml:space="preserve">years). To say that the copyright on a character retroactively lengthens the life of copyright in all works featuring said character </w:t>
      </w:r>
      <w:r w:rsidR="00D30782" w:rsidRPr="00FD4B28">
        <w:rPr>
          <w:rFonts w:ascii="Century Schoolbook" w:eastAsiaTheme="minorHAnsi" w:hAnsi="Century Schoolbook"/>
        </w:rPr>
        <w:t>would b</w:t>
      </w:r>
      <w:r w:rsidR="00317C60" w:rsidRPr="00FD4B28">
        <w:rPr>
          <w:rFonts w:ascii="Century Schoolbook" w:eastAsiaTheme="minorHAnsi" w:hAnsi="Century Schoolbook"/>
        </w:rPr>
        <w:t>e</w:t>
      </w:r>
      <w:r w:rsidR="006F5C58" w:rsidRPr="00FD4B28">
        <w:rPr>
          <w:rFonts w:ascii="Century Schoolbook" w:eastAsiaTheme="minorHAnsi" w:hAnsi="Century Schoolbook"/>
        </w:rPr>
        <w:t xml:space="preserve"> ab</w:t>
      </w:r>
      <w:r w:rsidR="00317C60" w:rsidRPr="00FD4B28">
        <w:rPr>
          <w:rFonts w:ascii="Century Schoolbook" w:eastAsiaTheme="minorHAnsi" w:hAnsi="Century Schoolbook"/>
        </w:rPr>
        <w:t>surd. Such a claim</w:t>
      </w:r>
      <w:r w:rsidR="006F5C58" w:rsidRPr="00FD4B28">
        <w:rPr>
          <w:rFonts w:ascii="Century Schoolbook" w:eastAsiaTheme="minorHAnsi" w:hAnsi="Century Schoolbook"/>
        </w:rPr>
        <w:t xml:space="preserve"> finds no support in the copyright statute and </w:t>
      </w:r>
      <w:r w:rsidR="002F76EE" w:rsidRPr="00FD4B28">
        <w:rPr>
          <w:rFonts w:ascii="Century Schoolbook" w:eastAsiaTheme="minorHAnsi" w:hAnsi="Century Schoolbook"/>
        </w:rPr>
        <w:t>any support would</w:t>
      </w:r>
      <w:r w:rsidR="006F5C58" w:rsidRPr="00FD4B28">
        <w:rPr>
          <w:rFonts w:ascii="Century Schoolbook" w:eastAsiaTheme="minorHAnsi" w:hAnsi="Century Schoolbook"/>
        </w:rPr>
        <w:t xml:space="preserve"> likely </w:t>
      </w:r>
      <w:r w:rsidR="002F76EE" w:rsidRPr="00FD4B28">
        <w:rPr>
          <w:rFonts w:ascii="Century Schoolbook" w:eastAsiaTheme="minorHAnsi" w:hAnsi="Century Schoolbook"/>
        </w:rPr>
        <w:t xml:space="preserve">be </w:t>
      </w:r>
      <w:r w:rsidR="006F5C58" w:rsidRPr="00FD4B28">
        <w:rPr>
          <w:rFonts w:ascii="Century Schoolbook" w:eastAsiaTheme="minorHAnsi" w:hAnsi="Century Schoolbook"/>
        </w:rPr>
        <w:t xml:space="preserve">unconstitutional. </w:t>
      </w:r>
      <w:r w:rsidR="006F5C58" w:rsidRPr="00FD4B28">
        <w:rPr>
          <w:rFonts w:ascii="Century Schoolbook" w:eastAsiaTheme="minorHAnsi" w:hAnsi="Century Schoolbook"/>
          <w:i/>
        </w:rPr>
        <w:t>See</w:t>
      </w:r>
      <w:r w:rsidR="006F5C58" w:rsidRPr="00FD4B28">
        <w:rPr>
          <w:rFonts w:ascii="Century Schoolbook" w:eastAsiaTheme="minorHAnsi" w:hAnsi="Century Schoolbook"/>
        </w:rPr>
        <w:t xml:space="preserve"> </w:t>
      </w:r>
      <w:r w:rsidR="001015BD" w:rsidRPr="00FD4B28">
        <w:rPr>
          <w:rFonts w:ascii="Century Schoolbook" w:eastAsiaTheme="minorHAnsi" w:hAnsi="Century Schoolbook"/>
        </w:rPr>
        <w:t xml:space="preserve">U.S. Const. art. I, § 8, cl.8 </w:t>
      </w:r>
      <w:r w:rsidR="006F5C58" w:rsidRPr="00FD4B28">
        <w:rPr>
          <w:rFonts w:ascii="Century Schoolbook" w:eastAsiaTheme="minorHAnsi" w:hAnsi="Century Schoolbook"/>
        </w:rPr>
        <w:t xml:space="preserve">(granting Congress the power to grant copyrights, but only ones that last for a limited time). </w:t>
      </w:r>
    </w:p>
    <w:p w14:paraId="2167E7A3" w14:textId="4A482326" w:rsidR="002F76EE" w:rsidRPr="00FD4B28" w:rsidRDefault="00157A03" w:rsidP="00707B6B">
      <w:pPr>
        <w:autoSpaceDE w:val="0"/>
        <w:autoSpaceDN w:val="0"/>
        <w:adjustRightInd w:val="0"/>
        <w:spacing w:after="240"/>
        <w:ind w:firstLine="720"/>
        <w:jc w:val="both"/>
        <w:rPr>
          <w:rFonts w:ascii="Century Schoolbook" w:eastAsiaTheme="minorHAnsi" w:hAnsi="Century Schoolbook"/>
        </w:rPr>
      </w:pPr>
      <w:r>
        <w:rPr>
          <w:rFonts w:ascii="Century Schoolbook" w:eastAsiaTheme="minorHAnsi" w:hAnsi="Century Schoolbook"/>
        </w:rPr>
        <w:t>Courts</w:t>
      </w:r>
      <w:r w:rsidR="002F76EE" w:rsidRPr="00FD4B28">
        <w:rPr>
          <w:rFonts w:ascii="Century Schoolbook" w:eastAsiaTheme="minorHAnsi" w:hAnsi="Century Schoolbook"/>
        </w:rPr>
        <w:t xml:space="preserve"> have </w:t>
      </w:r>
      <w:r w:rsidR="007400F4">
        <w:rPr>
          <w:rFonts w:ascii="Century Schoolbook" w:eastAsiaTheme="minorHAnsi" w:hAnsi="Century Schoolbook"/>
        </w:rPr>
        <w:t>delineated</w:t>
      </w:r>
      <w:r w:rsidR="002F76EE" w:rsidRPr="00FD4B28">
        <w:rPr>
          <w:rFonts w:ascii="Century Schoolbook" w:eastAsiaTheme="minorHAnsi" w:hAnsi="Century Schoolbook"/>
        </w:rPr>
        <w:t xml:space="preserve"> a clear rule: the character copyright protects only those aspects of the character, including plot and characterization, that appear in works held under living copyright. </w:t>
      </w:r>
      <w:r w:rsidR="002F76EE" w:rsidRPr="00FD4B28">
        <w:rPr>
          <w:rFonts w:ascii="Century Schoolbook" w:eastAsiaTheme="minorHAnsi" w:hAnsi="Century Schoolbook"/>
          <w:i/>
        </w:rPr>
        <w:t>See</w:t>
      </w:r>
      <w:r>
        <w:rPr>
          <w:rFonts w:ascii="Century Schoolbook" w:eastAsiaTheme="minorHAnsi" w:hAnsi="Century Schoolbook"/>
          <w:i/>
        </w:rPr>
        <w:t>, e.g.</w:t>
      </w:r>
      <w:r>
        <w:rPr>
          <w:rFonts w:ascii="Century Schoolbook" w:eastAsiaTheme="minorHAnsi" w:hAnsi="Century Schoolbook"/>
          <w:iCs/>
        </w:rPr>
        <w:t>,</w:t>
      </w:r>
      <w:r w:rsidR="002F76EE" w:rsidRPr="00FD4B28">
        <w:rPr>
          <w:rFonts w:ascii="Century Schoolbook" w:eastAsiaTheme="minorHAnsi" w:hAnsi="Century Schoolbook"/>
          <w:i/>
        </w:rPr>
        <w:t xml:space="preserve"> Silverman v. CBS</w:t>
      </w:r>
      <w:r w:rsidR="006F6A63" w:rsidRPr="00FD4B28">
        <w:rPr>
          <w:rFonts w:ascii="Century Schoolbook" w:eastAsiaTheme="minorHAnsi" w:hAnsi="Century Schoolbook"/>
          <w:i/>
        </w:rPr>
        <w:t>,</w:t>
      </w:r>
      <w:r w:rsidR="002F76EE" w:rsidRPr="00FD4B28">
        <w:rPr>
          <w:rFonts w:ascii="Century Schoolbook" w:eastAsiaTheme="minorHAnsi" w:hAnsi="Century Schoolbook"/>
          <w:i/>
        </w:rPr>
        <w:t xml:space="preserve"> Inc</w:t>
      </w:r>
      <w:r w:rsidR="002F76EE" w:rsidRPr="00FD4B28">
        <w:rPr>
          <w:rFonts w:ascii="Century Schoolbook" w:eastAsiaTheme="minorHAnsi" w:hAnsi="Century Schoolbook"/>
        </w:rPr>
        <w:t>., 870</w:t>
      </w:r>
      <w:r w:rsidR="001015BD" w:rsidRPr="00FD4B28">
        <w:rPr>
          <w:rFonts w:ascii="Century Schoolbook" w:eastAsiaTheme="minorHAnsi" w:hAnsi="Century Schoolbook"/>
        </w:rPr>
        <w:t> </w:t>
      </w:r>
      <w:r w:rsidR="002F76EE" w:rsidRPr="00FD4B28">
        <w:rPr>
          <w:rFonts w:ascii="Century Schoolbook" w:eastAsiaTheme="minorHAnsi" w:hAnsi="Century Schoolbook"/>
        </w:rPr>
        <w:t>F.2d 40, 49 (2d Cir. 1989) (“[C]</w:t>
      </w:r>
      <w:proofErr w:type="spellStart"/>
      <w:r w:rsidR="002F76EE" w:rsidRPr="00FD4B28">
        <w:rPr>
          <w:rFonts w:ascii="Century Schoolbook" w:eastAsiaTheme="minorHAnsi" w:hAnsi="Century Schoolbook"/>
        </w:rPr>
        <w:t>opyrights</w:t>
      </w:r>
      <w:proofErr w:type="spellEnd"/>
      <w:r w:rsidR="002F76EE" w:rsidRPr="00FD4B28">
        <w:rPr>
          <w:rFonts w:ascii="Century Schoolbook" w:eastAsiaTheme="minorHAnsi" w:hAnsi="Century Schoolbook"/>
        </w:rPr>
        <w:t xml:space="preserve"> in derivative works secure protection only for the incremental additions of originality contributed by the authors of the derivative works.”)</w:t>
      </w:r>
    </w:p>
    <w:p w14:paraId="2A2E1B47" w14:textId="3611EBAC" w:rsidR="007645B5" w:rsidRPr="00FD4B28" w:rsidRDefault="002F76EE" w:rsidP="00707B6B">
      <w:pPr>
        <w:autoSpaceDE w:val="0"/>
        <w:autoSpaceDN w:val="0"/>
        <w:adjustRightInd w:val="0"/>
        <w:spacing w:after="240"/>
        <w:jc w:val="both"/>
        <w:rPr>
          <w:rFonts w:ascii="Century Schoolbook" w:hAnsi="Century Schoolbook"/>
        </w:rPr>
      </w:pPr>
      <w:r w:rsidRPr="00FD4B28">
        <w:rPr>
          <w:rFonts w:ascii="Century Schoolbook" w:hAnsi="Century Schoolbook"/>
        </w:rPr>
        <w:tab/>
        <w:t>Because Pilton does not, and could not plausibly, allege that Dentop’s advertisement uses any</w:t>
      </w:r>
      <w:r w:rsidR="00F86312" w:rsidRPr="00FD4B28">
        <w:rPr>
          <w:rFonts w:ascii="Century Schoolbook" w:hAnsi="Century Schoolbook"/>
        </w:rPr>
        <w:t xml:space="preserve"> of Pilton’s copyrighted</w:t>
      </w:r>
      <w:r w:rsidRPr="00FD4B28">
        <w:rPr>
          <w:rFonts w:ascii="Century Schoolbook" w:hAnsi="Century Schoolbook"/>
        </w:rPr>
        <w:t xml:space="preserve"> material outside of the original Racecar Richard short, the copyright claim fails as a matter of law and the Motion to Dismiss is GRANTED</w:t>
      </w:r>
      <w:r w:rsidR="00317C60" w:rsidRPr="00FD4B28">
        <w:rPr>
          <w:rFonts w:ascii="Century Schoolbook" w:hAnsi="Century Schoolbook"/>
        </w:rPr>
        <w:t xml:space="preserve"> </w:t>
      </w:r>
      <w:r w:rsidR="00137533" w:rsidRPr="00FD4B28">
        <w:rPr>
          <w:rFonts w:ascii="Century Schoolbook" w:hAnsi="Century Schoolbook"/>
        </w:rPr>
        <w:t xml:space="preserve">with </w:t>
      </w:r>
      <w:r w:rsidR="00317C60" w:rsidRPr="00FD4B28">
        <w:rPr>
          <w:rFonts w:ascii="Century Schoolbook" w:hAnsi="Century Schoolbook"/>
        </w:rPr>
        <w:t>regard to the copyright claim</w:t>
      </w:r>
      <w:r w:rsidRPr="00FD4B28">
        <w:rPr>
          <w:rFonts w:ascii="Century Schoolbook" w:hAnsi="Century Schoolbook"/>
        </w:rPr>
        <w:t>.</w:t>
      </w:r>
    </w:p>
    <w:p w14:paraId="45D93C13" w14:textId="13741639" w:rsidR="002F76EE" w:rsidRPr="00FD4B28" w:rsidRDefault="002F76EE" w:rsidP="00AE4F99">
      <w:pPr>
        <w:keepNext/>
        <w:keepLines/>
        <w:autoSpaceDE w:val="0"/>
        <w:autoSpaceDN w:val="0"/>
        <w:adjustRightInd w:val="0"/>
        <w:spacing w:after="240"/>
        <w:rPr>
          <w:rFonts w:ascii="Century Schoolbook" w:hAnsi="Century Schoolbook"/>
          <w:b/>
        </w:rPr>
      </w:pPr>
      <w:r w:rsidRPr="00FD4B28">
        <w:rPr>
          <w:rFonts w:ascii="Century Schoolbook" w:hAnsi="Century Schoolbook"/>
          <w:b/>
        </w:rPr>
        <w:lastRenderedPageBreak/>
        <w:t xml:space="preserve">II. </w:t>
      </w:r>
      <w:r w:rsidR="00815678" w:rsidRPr="00FD4B28">
        <w:rPr>
          <w:rFonts w:ascii="Century Schoolbook" w:hAnsi="Century Schoolbook"/>
          <w:b/>
        </w:rPr>
        <w:tab/>
      </w:r>
      <w:r w:rsidRPr="00FD4B28">
        <w:rPr>
          <w:rFonts w:ascii="Century Schoolbook" w:hAnsi="Century Schoolbook"/>
          <w:b/>
        </w:rPr>
        <w:t xml:space="preserve">The Trademark Claim </w:t>
      </w:r>
      <w:r w:rsidR="00E16D61">
        <w:rPr>
          <w:rFonts w:ascii="Century Schoolbook" w:hAnsi="Century Schoolbook"/>
          <w:b/>
        </w:rPr>
        <w:t>I</w:t>
      </w:r>
      <w:r w:rsidRPr="00FD4B28">
        <w:rPr>
          <w:rFonts w:ascii="Century Schoolbook" w:hAnsi="Century Schoolbook"/>
          <w:b/>
        </w:rPr>
        <w:t>s Not Dismissed</w:t>
      </w:r>
    </w:p>
    <w:p w14:paraId="39E2711B" w14:textId="688AF608" w:rsidR="002F76EE" w:rsidRPr="00FD4B28" w:rsidRDefault="00D30782" w:rsidP="00707B6B">
      <w:pPr>
        <w:keepNext/>
        <w:keepLines/>
        <w:autoSpaceDE w:val="0"/>
        <w:autoSpaceDN w:val="0"/>
        <w:adjustRightInd w:val="0"/>
        <w:spacing w:after="240"/>
        <w:jc w:val="both"/>
        <w:rPr>
          <w:rFonts w:ascii="Century Schoolbook" w:hAnsi="Century Schoolbook"/>
        </w:rPr>
      </w:pPr>
      <w:r w:rsidRPr="00FD4B28">
        <w:rPr>
          <w:rFonts w:ascii="Century Schoolbook" w:hAnsi="Century Schoolbook"/>
        </w:rPr>
        <w:tab/>
        <w:t xml:space="preserve">Pilton claims that the inclusion of Ricky the Raccoon in Dentop’s advertisement is likely to cause confusion as to sponsorship. Dentop argues in its Motion to Dismiss that Pilton’s claim is precluded by </w:t>
      </w:r>
      <w:r w:rsidRPr="00FD4B28">
        <w:rPr>
          <w:rFonts w:ascii="Century Schoolbook" w:hAnsi="Century Schoolbook"/>
          <w:i/>
        </w:rPr>
        <w:t>Dastar Corp. v. Twentieth Century Fox Film Corp.</w:t>
      </w:r>
      <w:r w:rsidR="0053126A" w:rsidRPr="00FD4B28">
        <w:rPr>
          <w:rFonts w:ascii="Century Schoolbook" w:hAnsi="Century Schoolbook"/>
          <w:iCs/>
        </w:rPr>
        <w:t>,</w:t>
      </w:r>
      <w:r w:rsidRPr="00FD4B28">
        <w:rPr>
          <w:rFonts w:ascii="Century Schoolbook" w:hAnsi="Century Schoolbook"/>
        </w:rPr>
        <w:t xml:space="preserve"> 539</w:t>
      </w:r>
      <w:r w:rsidR="0053126A" w:rsidRPr="00FD4B28">
        <w:rPr>
          <w:rFonts w:ascii="Century Schoolbook" w:hAnsi="Century Schoolbook"/>
        </w:rPr>
        <w:t> </w:t>
      </w:r>
      <w:r w:rsidRPr="00FD4B28">
        <w:rPr>
          <w:rFonts w:ascii="Century Schoolbook" w:hAnsi="Century Schoolbook"/>
        </w:rPr>
        <w:t xml:space="preserve">U.S. 23 (2003). Dentop </w:t>
      </w:r>
      <w:r w:rsidR="00F92BD1" w:rsidRPr="00FD4B28">
        <w:rPr>
          <w:rFonts w:ascii="Century Schoolbook" w:hAnsi="Century Schoolbook"/>
        </w:rPr>
        <w:t xml:space="preserve">further </w:t>
      </w:r>
      <w:r w:rsidRPr="00FD4B28">
        <w:rPr>
          <w:rFonts w:ascii="Century Schoolbook" w:hAnsi="Century Schoolbook"/>
        </w:rPr>
        <w:t xml:space="preserve">argues that </w:t>
      </w:r>
      <w:r w:rsidRPr="00FD4B28">
        <w:rPr>
          <w:rFonts w:ascii="Century Schoolbook" w:hAnsi="Century Schoolbook"/>
          <w:i/>
        </w:rPr>
        <w:t>Dastar</w:t>
      </w:r>
      <w:r w:rsidRPr="00FD4B28">
        <w:rPr>
          <w:rFonts w:ascii="Century Schoolbook" w:hAnsi="Century Schoolbook"/>
        </w:rPr>
        <w:t xml:space="preserve"> held trademark liability can only attach to physical products and that</w:t>
      </w:r>
      <w:r w:rsidR="00E102B2" w:rsidRPr="00FD4B28">
        <w:rPr>
          <w:rFonts w:ascii="Century Schoolbook" w:hAnsi="Century Schoolbook"/>
        </w:rPr>
        <w:t>,</w:t>
      </w:r>
      <w:r w:rsidRPr="00FD4B28">
        <w:rPr>
          <w:rFonts w:ascii="Century Schoolbook" w:hAnsi="Century Schoolbook"/>
        </w:rPr>
        <w:t xml:space="preserve"> accordingly</w:t>
      </w:r>
      <w:r w:rsidR="00E102B2" w:rsidRPr="00FD4B28">
        <w:rPr>
          <w:rFonts w:ascii="Century Schoolbook" w:hAnsi="Century Schoolbook"/>
        </w:rPr>
        <w:t>,</w:t>
      </w:r>
      <w:r w:rsidRPr="00FD4B28">
        <w:rPr>
          <w:rFonts w:ascii="Century Schoolbook" w:hAnsi="Century Schoolbook"/>
        </w:rPr>
        <w:t xml:space="preserve"> </w:t>
      </w:r>
      <w:r w:rsidR="00076F3A" w:rsidRPr="00FD4B28">
        <w:rPr>
          <w:rFonts w:ascii="Century Schoolbook" w:hAnsi="Century Schoolbook"/>
        </w:rPr>
        <w:t xml:space="preserve">reuse of film footage never violates the Lanham Act. </w:t>
      </w:r>
    </w:p>
    <w:p w14:paraId="3F19E83C" w14:textId="4E8F28BD" w:rsidR="00076F3A" w:rsidRPr="00FD4B28" w:rsidRDefault="00076F3A" w:rsidP="00707B6B">
      <w:pPr>
        <w:autoSpaceDE w:val="0"/>
        <w:autoSpaceDN w:val="0"/>
        <w:adjustRightInd w:val="0"/>
        <w:spacing w:after="240"/>
        <w:jc w:val="both"/>
        <w:rPr>
          <w:rFonts w:ascii="Century Schoolbook" w:hAnsi="Century Schoolbook"/>
        </w:rPr>
      </w:pPr>
      <w:r w:rsidRPr="00FD4B28">
        <w:rPr>
          <w:rFonts w:ascii="Century Schoolbook" w:hAnsi="Century Schoolbook"/>
        </w:rPr>
        <w:tab/>
        <w:t xml:space="preserve">Dentop misreads </w:t>
      </w:r>
      <w:r w:rsidRPr="00FD4B28">
        <w:rPr>
          <w:rFonts w:ascii="Century Schoolbook" w:hAnsi="Century Schoolbook"/>
          <w:i/>
        </w:rPr>
        <w:t>Dastar</w:t>
      </w:r>
      <w:r w:rsidRPr="00FD4B28">
        <w:rPr>
          <w:rFonts w:ascii="Century Schoolbook" w:hAnsi="Century Schoolbook"/>
        </w:rPr>
        <w:t xml:space="preserve">. In that case, the Supreme Court merely held that authorship did not fall under “origin” within the meaning of the Lanham Act. </w:t>
      </w:r>
      <w:r w:rsidR="00D1505B" w:rsidRPr="00FD4B28">
        <w:rPr>
          <w:rFonts w:ascii="Century Schoolbook" w:hAnsi="Century Schoolbook"/>
          <w:i/>
        </w:rPr>
        <w:t>Id.</w:t>
      </w:r>
      <w:r w:rsidR="00D1505B" w:rsidRPr="00FD4B28">
        <w:rPr>
          <w:rFonts w:ascii="Century Schoolbook" w:hAnsi="Century Schoolbook"/>
        </w:rPr>
        <w:t xml:space="preserve"> at</w:t>
      </w:r>
      <w:r w:rsidRPr="00FD4B28">
        <w:rPr>
          <w:rFonts w:ascii="Century Schoolbook" w:hAnsi="Century Schoolbook"/>
        </w:rPr>
        <w:t xml:space="preserve"> 3</w:t>
      </w:r>
      <w:r w:rsidR="006C2A29" w:rsidRPr="00FD4B28">
        <w:rPr>
          <w:rFonts w:ascii="Century Schoolbook" w:hAnsi="Century Schoolbook"/>
        </w:rPr>
        <w:t>7</w:t>
      </w:r>
      <w:r w:rsidRPr="00FD4B28">
        <w:rPr>
          <w:rFonts w:ascii="Century Schoolbook" w:hAnsi="Century Schoolbook"/>
        </w:rPr>
        <w:t xml:space="preserve">. But Pilton is not alleging confusion over origin, </w:t>
      </w:r>
      <w:r w:rsidR="00712BE3" w:rsidRPr="00FD4B28">
        <w:rPr>
          <w:rFonts w:ascii="Century Schoolbook" w:hAnsi="Century Schoolbook"/>
        </w:rPr>
        <w:t xml:space="preserve">it is </w:t>
      </w:r>
      <w:r w:rsidRPr="00FD4B28">
        <w:rPr>
          <w:rFonts w:ascii="Century Schoolbook" w:hAnsi="Century Schoolbook"/>
        </w:rPr>
        <w:t xml:space="preserve">alleging confusion </w:t>
      </w:r>
      <w:r w:rsidR="008A2845" w:rsidRPr="00FD4B28">
        <w:rPr>
          <w:rFonts w:ascii="Century Schoolbook" w:hAnsi="Century Schoolbook"/>
        </w:rPr>
        <w:t>over</w:t>
      </w:r>
      <w:r w:rsidR="00137533" w:rsidRPr="00FD4B28">
        <w:rPr>
          <w:rFonts w:ascii="Century Schoolbook" w:hAnsi="Century Schoolbook"/>
        </w:rPr>
        <w:t xml:space="preserve"> </w:t>
      </w:r>
      <w:r w:rsidRPr="00FD4B28">
        <w:rPr>
          <w:rFonts w:ascii="Century Schoolbook" w:hAnsi="Century Schoolbook"/>
        </w:rPr>
        <w:t xml:space="preserve">sponsorship, a distinct trademark claim. </w:t>
      </w:r>
      <w:r w:rsidRPr="00FD4B28">
        <w:rPr>
          <w:rFonts w:ascii="Century Schoolbook" w:hAnsi="Century Schoolbook"/>
          <w:i/>
        </w:rPr>
        <w:t xml:space="preserve">See </w:t>
      </w:r>
      <w:r w:rsidR="006C2A29" w:rsidRPr="00FD4B28">
        <w:rPr>
          <w:rFonts w:ascii="Century Schoolbook" w:hAnsi="Century Schoolbook"/>
          <w:iCs/>
        </w:rPr>
        <w:t xml:space="preserve">Lanham Act </w:t>
      </w:r>
      <w:r w:rsidR="006C2A29" w:rsidRPr="00FD4B28">
        <w:rPr>
          <w:rFonts w:ascii="Century Schoolbook" w:eastAsiaTheme="minorHAnsi" w:hAnsi="Century Schoolbook"/>
        </w:rPr>
        <w:t>§ 43(a),</w:t>
      </w:r>
      <w:r w:rsidR="006C2A29" w:rsidRPr="00FD4B28">
        <w:rPr>
          <w:rFonts w:ascii="Century Schoolbook" w:hAnsi="Century Schoolbook"/>
          <w:iCs/>
        </w:rPr>
        <w:t xml:space="preserve"> </w:t>
      </w:r>
      <w:r w:rsidRPr="00FD4B28">
        <w:rPr>
          <w:rFonts w:ascii="Century Schoolbook" w:eastAsiaTheme="minorHAnsi" w:hAnsi="Century Schoolbook"/>
        </w:rPr>
        <w:t>15</w:t>
      </w:r>
      <w:r w:rsidR="0053126A" w:rsidRPr="00FD4B28">
        <w:rPr>
          <w:rFonts w:ascii="Century Schoolbook" w:eastAsiaTheme="minorHAnsi" w:hAnsi="Century Schoolbook"/>
        </w:rPr>
        <w:t> </w:t>
      </w:r>
      <w:r w:rsidRPr="00FD4B28">
        <w:rPr>
          <w:rFonts w:ascii="Century Schoolbook" w:eastAsiaTheme="minorHAnsi" w:hAnsi="Century Schoolbook"/>
        </w:rPr>
        <w:t>U.S.C. §</w:t>
      </w:r>
      <w:r w:rsidR="0053126A" w:rsidRPr="00FD4B28">
        <w:rPr>
          <w:rFonts w:ascii="Century Schoolbook" w:eastAsiaTheme="minorHAnsi" w:hAnsi="Century Schoolbook"/>
        </w:rPr>
        <w:t> </w:t>
      </w:r>
      <w:r w:rsidRPr="00FD4B28">
        <w:rPr>
          <w:rFonts w:ascii="Century Schoolbook" w:eastAsiaTheme="minorHAnsi" w:hAnsi="Century Schoolbook"/>
        </w:rPr>
        <w:t>1125(a) (distinguishing between confusion over “origin” and “sponsorship”)</w:t>
      </w:r>
      <w:r w:rsidR="00E16D61">
        <w:rPr>
          <w:rFonts w:ascii="Century Schoolbook" w:eastAsiaTheme="minorHAnsi" w:hAnsi="Century Schoolbook"/>
        </w:rPr>
        <w:t>.</w:t>
      </w:r>
    </w:p>
    <w:p w14:paraId="5FEF0DF4" w14:textId="493C99C4" w:rsidR="00A34F30" w:rsidRPr="00FD4B28" w:rsidRDefault="007C0467" w:rsidP="00707B6B">
      <w:pPr>
        <w:autoSpaceDE w:val="0"/>
        <w:autoSpaceDN w:val="0"/>
        <w:adjustRightInd w:val="0"/>
        <w:spacing w:after="240"/>
        <w:jc w:val="both"/>
        <w:rPr>
          <w:rFonts w:ascii="Century Schoolbook" w:eastAsiaTheme="minorHAnsi" w:hAnsi="Century Schoolbook"/>
        </w:rPr>
      </w:pPr>
      <w:r w:rsidRPr="00FD4B28">
        <w:rPr>
          <w:rFonts w:ascii="Century Schoolbook" w:eastAsiaTheme="minorHAnsi" w:hAnsi="Century Schoolbook"/>
        </w:rPr>
        <w:tab/>
        <w:t xml:space="preserve"> </w:t>
      </w:r>
      <w:r w:rsidR="00317C60" w:rsidRPr="00FD4B28">
        <w:rPr>
          <w:rFonts w:ascii="Century Schoolbook" w:eastAsiaTheme="minorHAnsi" w:hAnsi="Century Schoolbook"/>
        </w:rPr>
        <w:t xml:space="preserve">Because </w:t>
      </w:r>
      <w:r w:rsidR="00317C60" w:rsidRPr="00FD4B28">
        <w:rPr>
          <w:rFonts w:ascii="Century Schoolbook" w:eastAsiaTheme="minorHAnsi" w:hAnsi="Century Schoolbook"/>
          <w:i/>
        </w:rPr>
        <w:t>Dastar</w:t>
      </w:r>
      <w:r w:rsidR="00317C60" w:rsidRPr="00FD4B28">
        <w:rPr>
          <w:rFonts w:ascii="Century Schoolbook" w:eastAsiaTheme="minorHAnsi" w:hAnsi="Century Schoolbook"/>
        </w:rPr>
        <w:t xml:space="preserve"> is inapplicable in the instant case, the Motion to Dismiss is DENIED </w:t>
      </w:r>
      <w:r w:rsidR="00137533" w:rsidRPr="00FD4B28">
        <w:rPr>
          <w:rFonts w:ascii="Century Schoolbook" w:eastAsiaTheme="minorHAnsi" w:hAnsi="Century Schoolbook"/>
        </w:rPr>
        <w:t xml:space="preserve">with </w:t>
      </w:r>
      <w:r w:rsidR="00317C60" w:rsidRPr="00FD4B28">
        <w:rPr>
          <w:rFonts w:ascii="Century Schoolbook" w:eastAsiaTheme="minorHAnsi" w:hAnsi="Century Schoolbook"/>
        </w:rPr>
        <w:t>regard to the trademark claim.</w:t>
      </w:r>
      <w:r w:rsidR="002579A2" w:rsidRPr="00FD4B28">
        <w:rPr>
          <w:rFonts w:ascii="Century Schoolbook" w:eastAsiaTheme="minorHAnsi" w:hAnsi="Century Schoolbook"/>
        </w:rPr>
        <w:tab/>
      </w:r>
    </w:p>
    <w:p w14:paraId="70F72068" w14:textId="52BE9FF2" w:rsidR="00F504DF" w:rsidRPr="00FD4B28" w:rsidRDefault="00F504DF" w:rsidP="00F504DF">
      <w:pPr>
        <w:keepNext/>
        <w:keepLines/>
        <w:autoSpaceDE w:val="0"/>
        <w:autoSpaceDN w:val="0"/>
        <w:adjustRightInd w:val="0"/>
        <w:ind w:left="4680" w:firstLine="360"/>
        <w:rPr>
          <w:rFonts w:ascii="Brush Script MT" w:hAnsi="Brush Script MT"/>
          <w:sz w:val="36"/>
          <w:szCs w:val="36"/>
        </w:rPr>
      </w:pPr>
      <w:r w:rsidRPr="00FD4B28">
        <w:rPr>
          <w:rFonts w:ascii="Century Schoolbook" w:hAnsi="Century Schoolbook" w:cs="Courier New"/>
        </w:rPr>
        <w:t>/s/</w:t>
      </w:r>
      <w:r w:rsidRPr="00FD4B28">
        <w:rPr>
          <w:rFonts w:ascii="Century Schoolbook" w:hAnsi="Century Schoolbook" w:cs="Courier New"/>
          <w:u w:val="single" w:color="000000"/>
        </w:rPr>
        <w:tab/>
      </w:r>
      <w:proofErr w:type="spellStart"/>
      <w:r w:rsidRPr="00355D68">
        <w:rPr>
          <w:rFonts w:ascii="Freestyle Script" w:hAnsi="Freestyle Script" w:cs="Courier New"/>
          <w:sz w:val="36"/>
          <w:szCs w:val="36"/>
          <w:u w:val="single" w:color="000000"/>
        </w:rPr>
        <w:t>Ubbe</w:t>
      </w:r>
      <w:proofErr w:type="spellEnd"/>
      <w:r w:rsidRPr="00355D68">
        <w:rPr>
          <w:rFonts w:ascii="Freestyle Script" w:hAnsi="Freestyle Script" w:cs="Courier New"/>
          <w:sz w:val="36"/>
          <w:szCs w:val="36"/>
          <w:u w:val="single" w:color="000000"/>
        </w:rPr>
        <w:t xml:space="preserve"> </w:t>
      </w:r>
      <w:proofErr w:type="spellStart"/>
      <w:r w:rsidRPr="00355D68">
        <w:rPr>
          <w:rFonts w:ascii="Freestyle Script" w:hAnsi="Freestyle Script" w:cs="Courier New"/>
          <w:sz w:val="36"/>
          <w:szCs w:val="36"/>
          <w:u w:val="single" w:color="000000"/>
        </w:rPr>
        <w:t>Iwerrks</w:t>
      </w:r>
      <w:proofErr w:type="spellEnd"/>
      <w:r w:rsidRPr="00FD4B28">
        <w:rPr>
          <w:rFonts w:ascii="Brush Script MT" w:hAnsi="Brush Script MT" w:cs="Courier New"/>
          <w:sz w:val="36"/>
          <w:szCs w:val="36"/>
          <w:u w:val="single" w:color="000000"/>
        </w:rPr>
        <w:tab/>
      </w:r>
      <w:r w:rsidR="00355D68">
        <w:rPr>
          <w:rFonts w:ascii="Brush Script MT" w:hAnsi="Brush Script MT" w:cs="Courier New"/>
          <w:sz w:val="36"/>
          <w:szCs w:val="36"/>
          <w:u w:val="single" w:color="000000"/>
        </w:rPr>
        <w:t>___</w:t>
      </w:r>
    </w:p>
    <w:p w14:paraId="53A31CA8" w14:textId="77777777" w:rsidR="00F504DF" w:rsidRPr="00FD4B28" w:rsidRDefault="00F504DF" w:rsidP="00F504DF">
      <w:pPr>
        <w:keepNext/>
        <w:keepLines/>
        <w:ind w:left="4680" w:firstLine="360"/>
        <w:rPr>
          <w:rFonts w:ascii="Century Schoolbook" w:hAnsi="Century Schoolbook" w:cs="Courier New"/>
        </w:rPr>
      </w:pPr>
      <w:r w:rsidRPr="00FD4B28">
        <w:rPr>
          <w:rFonts w:ascii="Century Schoolbook" w:hAnsi="Century Schoolbook" w:cs="Courier New"/>
        </w:rPr>
        <w:t xml:space="preserve">Hon. </w:t>
      </w:r>
      <w:proofErr w:type="spellStart"/>
      <w:r w:rsidRPr="00FD4B28">
        <w:rPr>
          <w:rFonts w:ascii="Century Schoolbook" w:hAnsi="Century Schoolbook" w:cs="Courier New"/>
        </w:rPr>
        <w:t>Ubbe</w:t>
      </w:r>
      <w:proofErr w:type="spellEnd"/>
      <w:r w:rsidRPr="00FD4B28">
        <w:rPr>
          <w:rFonts w:ascii="Century Schoolbook" w:hAnsi="Century Schoolbook" w:cs="Courier New"/>
        </w:rPr>
        <w:t xml:space="preserve"> </w:t>
      </w:r>
      <w:proofErr w:type="spellStart"/>
      <w:r w:rsidRPr="00FD4B28">
        <w:rPr>
          <w:rFonts w:ascii="Century Schoolbook" w:hAnsi="Century Schoolbook" w:cs="Courier New"/>
        </w:rPr>
        <w:t>Iwerrks</w:t>
      </w:r>
      <w:proofErr w:type="spellEnd"/>
    </w:p>
    <w:p w14:paraId="338F4202" w14:textId="77777777" w:rsidR="00F504DF" w:rsidRPr="00FD4B28" w:rsidRDefault="00F504DF" w:rsidP="00F504DF">
      <w:pPr>
        <w:keepNext/>
        <w:keepLines/>
        <w:ind w:left="4680" w:firstLine="360"/>
        <w:rPr>
          <w:rFonts w:ascii="Century Schoolbook" w:hAnsi="Century Schoolbook" w:cs="Courier New"/>
        </w:rPr>
      </w:pPr>
      <w:r w:rsidRPr="00FD4B28">
        <w:rPr>
          <w:rFonts w:ascii="Century Schoolbook" w:hAnsi="Century Schoolbook" w:cs="Courier New"/>
        </w:rPr>
        <w:t>United States District Judge</w:t>
      </w:r>
    </w:p>
    <w:p w14:paraId="19E40C90" w14:textId="77777777" w:rsidR="00F504DF" w:rsidRPr="00FD4B28" w:rsidRDefault="00F504DF" w:rsidP="00F504DF">
      <w:pPr>
        <w:keepNext/>
        <w:keepLines/>
        <w:ind w:left="4680" w:firstLine="360"/>
        <w:rPr>
          <w:rFonts w:ascii="Century Schoolbook" w:hAnsi="Century Schoolbook" w:cs="Courier New"/>
        </w:rPr>
      </w:pPr>
      <w:r w:rsidRPr="00FD4B28">
        <w:rPr>
          <w:rFonts w:ascii="Century Schoolbook" w:hAnsi="Century Schoolbook" w:cs="Courier New"/>
        </w:rPr>
        <w:t xml:space="preserve">United States District Court </w:t>
      </w:r>
    </w:p>
    <w:p w14:paraId="5CC2AEE0" w14:textId="77777777" w:rsidR="00F504DF" w:rsidRPr="00FD4B28" w:rsidRDefault="00F504DF" w:rsidP="00F504DF">
      <w:pPr>
        <w:keepNext/>
        <w:keepLines/>
        <w:ind w:left="4680" w:firstLine="360"/>
        <w:rPr>
          <w:rFonts w:ascii="Century Schoolbook" w:hAnsi="Century Schoolbook" w:cs="Courier New"/>
        </w:rPr>
      </w:pPr>
      <w:r w:rsidRPr="00FD4B28">
        <w:rPr>
          <w:rFonts w:ascii="Century Schoolbook" w:hAnsi="Century Schoolbook" w:cs="Courier New"/>
        </w:rPr>
        <w:t xml:space="preserve">for the District of </w:t>
      </w:r>
      <w:proofErr w:type="spellStart"/>
      <w:r w:rsidRPr="00FD4B28">
        <w:rPr>
          <w:rFonts w:ascii="Century Schoolbook" w:hAnsi="Century Schoolbook" w:cs="Courier New"/>
        </w:rPr>
        <w:t>Dreamville</w:t>
      </w:r>
      <w:proofErr w:type="spellEnd"/>
    </w:p>
    <w:p w14:paraId="33BBBAEA" w14:textId="77777777" w:rsidR="00A34F30" w:rsidRPr="00FD4B28" w:rsidRDefault="00A34F30" w:rsidP="00A34F30">
      <w:pPr>
        <w:keepNext/>
        <w:keepLines/>
        <w:ind w:left="4320" w:firstLine="720"/>
        <w:rPr>
          <w:rFonts w:ascii="Century Schoolbook" w:hAnsi="Century Schoolbook" w:cs="Courier New"/>
        </w:rPr>
      </w:pPr>
    </w:p>
    <w:p w14:paraId="43FE804B" w14:textId="77777777" w:rsidR="00A34F30" w:rsidRPr="00FD4B28" w:rsidRDefault="00A34F30" w:rsidP="00A34F30">
      <w:pPr>
        <w:keepNext/>
        <w:keepLines/>
        <w:ind w:left="4320" w:firstLine="720"/>
        <w:rPr>
          <w:rFonts w:ascii="Century Schoolbook" w:hAnsi="Century Schoolbook" w:cs="Courier New"/>
        </w:rPr>
      </w:pPr>
    </w:p>
    <w:p w14:paraId="158C9C8F" w14:textId="77777777" w:rsidR="00317C60" w:rsidRPr="00FD4B28" w:rsidRDefault="00B5302C" w:rsidP="00A34F30">
      <w:pPr>
        <w:keepNext/>
        <w:keepLines/>
        <w:rPr>
          <w:rFonts w:ascii="Century Schoolbook" w:hAnsi="Century Schoolbook" w:cs="Courier New"/>
        </w:rPr>
      </w:pPr>
      <w:r w:rsidRPr="00FD4B28">
        <w:rPr>
          <w:rFonts w:ascii="Century Schoolbook" w:hAnsi="Century Schoolbook" w:cs="Courier New"/>
        </w:rPr>
        <w:t>Dated: July 12</w:t>
      </w:r>
      <w:r w:rsidR="00A34F30" w:rsidRPr="00FD4B28">
        <w:rPr>
          <w:rFonts w:ascii="Century Schoolbook" w:hAnsi="Century Schoolbook" w:cs="Courier New"/>
        </w:rPr>
        <w:t>, 201</w:t>
      </w:r>
      <w:r w:rsidRPr="00FD4B28">
        <w:rPr>
          <w:rFonts w:ascii="Century Schoolbook" w:hAnsi="Century Schoolbook" w:cs="Courier New"/>
        </w:rPr>
        <w:t>9</w:t>
      </w:r>
    </w:p>
    <w:p w14:paraId="4E5ECF39" w14:textId="77777777" w:rsidR="00317C60" w:rsidRPr="00FD4B28" w:rsidRDefault="00317C60">
      <w:pPr>
        <w:spacing w:after="160" w:line="259" w:lineRule="auto"/>
        <w:rPr>
          <w:rFonts w:ascii="Century Schoolbook" w:hAnsi="Century Schoolbook" w:cs="Courier New"/>
        </w:rPr>
      </w:pPr>
      <w:r w:rsidRPr="00FD4B28">
        <w:rPr>
          <w:rFonts w:ascii="Century Schoolbook" w:hAnsi="Century Schoolbook" w:cs="Courier New"/>
        </w:rPr>
        <w:br w:type="page"/>
      </w:r>
    </w:p>
    <w:p w14:paraId="26409D2B" w14:textId="0711A24C" w:rsidR="00317C60" w:rsidRPr="00FD4B28" w:rsidRDefault="00317C60" w:rsidP="00317C60">
      <w:pPr>
        <w:jc w:val="center"/>
        <w:rPr>
          <w:rFonts w:ascii="Century Schoolbook" w:hAnsi="Century Schoolbook"/>
        </w:rPr>
      </w:pPr>
      <w:r w:rsidRPr="00FD4B28">
        <w:rPr>
          <w:rFonts w:ascii="Century Schoolbook" w:hAnsi="Century Schoolbook"/>
        </w:rPr>
        <w:lastRenderedPageBreak/>
        <w:t>UNITED STATES DISTRICT COURT</w:t>
      </w:r>
    </w:p>
    <w:p w14:paraId="17DA3DD6" w14:textId="77777777" w:rsidR="00317C60" w:rsidRPr="00FD4B28" w:rsidRDefault="00317C60" w:rsidP="00317C60">
      <w:pPr>
        <w:jc w:val="center"/>
        <w:rPr>
          <w:rFonts w:ascii="Century Schoolbook" w:hAnsi="Century Schoolbook"/>
        </w:rPr>
      </w:pPr>
      <w:r w:rsidRPr="00FD4B28">
        <w:rPr>
          <w:rFonts w:ascii="Century Schoolbook" w:hAnsi="Century Schoolbook"/>
        </w:rPr>
        <w:t>FOR THE DISTRICT OF DREAMVILLE</w:t>
      </w:r>
    </w:p>
    <w:p w14:paraId="2A82EB99" w14:textId="77777777" w:rsidR="00317C60" w:rsidRPr="00FD4B28" w:rsidRDefault="00317C60" w:rsidP="00317C60">
      <w:pPr>
        <w:rPr>
          <w:rFonts w:ascii="Century Schoolbook" w:hAnsi="Century Schoolbook"/>
          <w:lang w:val="fr-FR"/>
        </w:rPr>
      </w:pPr>
      <w:r w:rsidRPr="00FD4B28">
        <w:rPr>
          <w:rFonts w:ascii="Century Schoolbook" w:hAnsi="Century Schoolbook"/>
          <w:lang w:val="fr-FR"/>
        </w:rPr>
        <w:t>____________________________________</w:t>
      </w:r>
    </w:p>
    <w:p w14:paraId="7B95108A" w14:textId="77777777" w:rsidR="00317C60" w:rsidRPr="00FD4B28" w:rsidRDefault="00317C60" w:rsidP="00317C60">
      <w:pPr>
        <w:rPr>
          <w:rFonts w:ascii="Century Schoolbook" w:hAnsi="Century Schoolbook"/>
          <w:lang w:val="fr-FR"/>
        </w:rPr>
      </w:pPr>
      <w:r w:rsidRPr="00FD4B28">
        <w:rPr>
          <w:rFonts w:ascii="Century Schoolbook" w:hAnsi="Century Schoolbook"/>
          <w:lang w:val="fr-FR"/>
        </w:rPr>
        <w:tab/>
      </w:r>
      <w:r w:rsidRPr="00FD4B28">
        <w:rPr>
          <w:rFonts w:ascii="Century Schoolbook" w:hAnsi="Century Schoolbook"/>
          <w:lang w:val="fr-FR"/>
        </w:rPr>
        <w:tab/>
      </w:r>
      <w:r w:rsidRPr="00FD4B28">
        <w:rPr>
          <w:rFonts w:ascii="Century Schoolbook" w:hAnsi="Century Schoolbook"/>
          <w:lang w:val="fr-FR"/>
        </w:rPr>
        <w:tab/>
      </w:r>
      <w:r w:rsidRPr="00FD4B28">
        <w:rPr>
          <w:rFonts w:ascii="Century Schoolbook" w:hAnsi="Century Schoolbook"/>
          <w:lang w:val="fr-FR"/>
        </w:rPr>
        <w:tab/>
      </w:r>
      <w:r w:rsidRPr="00FD4B28">
        <w:rPr>
          <w:rFonts w:ascii="Century Schoolbook" w:hAnsi="Century Schoolbook"/>
          <w:lang w:val="fr-FR"/>
        </w:rPr>
        <w:tab/>
      </w:r>
      <w:r w:rsidRPr="00FD4B28">
        <w:rPr>
          <w:rFonts w:ascii="Century Schoolbook" w:hAnsi="Century Schoolbook"/>
          <w:lang w:val="fr-FR"/>
        </w:rPr>
        <w:tab/>
        <w:t>:</w:t>
      </w:r>
    </w:p>
    <w:p w14:paraId="20A874AC" w14:textId="77777777" w:rsidR="00317C60" w:rsidRPr="00FD4B28" w:rsidRDefault="00317C60" w:rsidP="00317C60">
      <w:pPr>
        <w:rPr>
          <w:rFonts w:ascii="Century Schoolbook" w:hAnsi="Century Schoolbook"/>
        </w:rPr>
      </w:pPr>
      <w:r w:rsidRPr="00FD4B28">
        <w:rPr>
          <w:rFonts w:ascii="Century Schoolbook" w:hAnsi="Century Schoolbook"/>
        </w:rPr>
        <w:t>The Pilton Company,</w:t>
      </w:r>
      <w:r w:rsidRPr="00FD4B28">
        <w:rPr>
          <w:rFonts w:ascii="Century Schoolbook" w:hAnsi="Century Schoolbook"/>
        </w:rPr>
        <w:tab/>
      </w:r>
      <w:r w:rsidRPr="00FD4B28">
        <w:rPr>
          <w:rFonts w:ascii="Century Schoolbook" w:hAnsi="Century Schoolbook"/>
        </w:rPr>
        <w:tab/>
      </w:r>
      <w:r w:rsidRPr="00FD4B28">
        <w:rPr>
          <w:rFonts w:ascii="Century Schoolbook" w:hAnsi="Century Schoolbook"/>
        </w:rPr>
        <w:tab/>
        <w:t>:</w:t>
      </w:r>
    </w:p>
    <w:p w14:paraId="7990ABBE" w14:textId="42BE05E9" w:rsidR="00317C60" w:rsidRPr="00FD4B28" w:rsidRDefault="00317C60" w:rsidP="00317C60">
      <w:pPr>
        <w:rPr>
          <w:rFonts w:ascii="Century Schoolbook" w:hAnsi="Century Schoolbook"/>
        </w:rPr>
      </w:pPr>
      <w:r w:rsidRPr="00FD4B28">
        <w:rPr>
          <w:rFonts w:ascii="Century Schoolbook" w:hAnsi="Century Schoolbook"/>
        </w:rPr>
        <w:tab/>
      </w:r>
      <w:r w:rsidRPr="00FD4B28">
        <w:rPr>
          <w:rFonts w:ascii="Century Schoolbook" w:hAnsi="Century Schoolbook"/>
        </w:rPr>
        <w:tab/>
      </w:r>
      <w:r w:rsidRPr="00FD4B28">
        <w:rPr>
          <w:rFonts w:ascii="Century Schoolbook" w:hAnsi="Century Schoolbook"/>
        </w:rPr>
        <w:tab/>
      </w:r>
      <w:r w:rsidRPr="00FD4B28">
        <w:rPr>
          <w:rFonts w:ascii="Century Schoolbook" w:hAnsi="Century Schoolbook"/>
        </w:rPr>
        <w:tab/>
        <w:t>Plaintiff,</w:t>
      </w:r>
      <w:r w:rsidRPr="00FD4B28">
        <w:rPr>
          <w:rFonts w:ascii="Century Schoolbook" w:hAnsi="Century Schoolbook"/>
        </w:rPr>
        <w:tab/>
        <w:t>:</w:t>
      </w:r>
      <w:r w:rsidRPr="00FD4B28">
        <w:rPr>
          <w:rFonts w:ascii="Century Schoolbook" w:hAnsi="Century Schoolbook"/>
        </w:rPr>
        <w:tab/>
      </w:r>
      <w:r w:rsidR="00001880" w:rsidRPr="00FD4B28">
        <w:rPr>
          <w:rFonts w:ascii="Century Schoolbook" w:hAnsi="Century Schoolbook"/>
        </w:rPr>
        <w:t xml:space="preserve">Docket No. </w:t>
      </w:r>
      <w:r w:rsidR="00001880">
        <w:rPr>
          <w:rFonts w:ascii="Century Schoolbook" w:hAnsi="Century Schoolbook"/>
        </w:rPr>
        <w:t xml:space="preserve">19 Civ. </w:t>
      </w:r>
      <w:r w:rsidR="00001880" w:rsidRPr="00FD4B28">
        <w:rPr>
          <w:rFonts w:ascii="Century Schoolbook" w:hAnsi="Century Schoolbook"/>
        </w:rPr>
        <w:t>1609</w:t>
      </w:r>
      <w:r w:rsidR="00001880">
        <w:rPr>
          <w:rFonts w:ascii="Century Schoolbook" w:hAnsi="Century Schoolbook"/>
        </w:rPr>
        <w:t xml:space="preserve"> (UI)</w:t>
      </w:r>
    </w:p>
    <w:p w14:paraId="3E19A03E" w14:textId="77777777" w:rsidR="00317C60" w:rsidRPr="00FD4B28" w:rsidRDefault="00317C60" w:rsidP="00317C60">
      <w:pPr>
        <w:rPr>
          <w:rFonts w:ascii="Century Schoolbook" w:hAnsi="Century Schoolbook"/>
          <w:lang w:val="fr-FR"/>
        </w:rPr>
      </w:pPr>
      <w:r w:rsidRPr="00FD4B28">
        <w:rPr>
          <w:rFonts w:ascii="Century Schoolbook" w:hAnsi="Century Schoolbook"/>
          <w:lang w:val="fr-FR"/>
        </w:rPr>
        <w:tab/>
      </w:r>
      <w:r w:rsidRPr="00FD4B28">
        <w:rPr>
          <w:rFonts w:ascii="Century Schoolbook" w:hAnsi="Century Schoolbook"/>
          <w:lang w:val="fr-FR"/>
        </w:rPr>
        <w:tab/>
      </w:r>
      <w:r w:rsidRPr="00FD4B28">
        <w:rPr>
          <w:rFonts w:ascii="Century Schoolbook" w:hAnsi="Century Schoolbook"/>
          <w:lang w:val="fr-FR"/>
        </w:rPr>
        <w:tab/>
      </w:r>
      <w:r w:rsidRPr="00FD4B28">
        <w:rPr>
          <w:rFonts w:ascii="Century Schoolbook" w:hAnsi="Century Schoolbook"/>
          <w:lang w:val="fr-FR"/>
        </w:rPr>
        <w:tab/>
      </w:r>
      <w:r w:rsidRPr="00FD4B28">
        <w:rPr>
          <w:rFonts w:ascii="Century Schoolbook" w:hAnsi="Century Schoolbook"/>
          <w:lang w:val="fr-FR"/>
        </w:rPr>
        <w:tab/>
      </w:r>
      <w:r w:rsidRPr="00FD4B28">
        <w:rPr>
          <w:rFonts w:ascii="Century Schoolbook" w:hAnsi="Century Schoolbook"/>
          <w:lang w:val="fr-FR"/>
        </w:rPr>
        <w:tab/>
      </w:r>
      <w:r w:rsidRPr="00FD4B28">
        <w:rPr>
          <w:rFonts w:ascii="Century Schoolbook" w:hAnsi="Century Schoolbook"/>
        </w:rPr>
        <w:t>:</w:t>
      </w:r>
    </w:p>
    <w:p w14:paraId="78254D0D" w14:textId="651ACD00" w:rsidR="00317C60" w:rsidRPr="00FD4B28" w:rsidRDefault="00317C60" w:rsidP="00317C60">
      <w:pPr>
        <w:tabs>
          <w:tab w:val="left" w:pos="1080"/>
          <w:tab w:val="left" w:pos="1440"/>
          <w:tab w:val="left" w:pos="2160"/>
          <w:tab w:val="left" w:pos="2880"/>
          <w:tab w:val="left" w:pos="3600"/>
          <w:tab w:val="left" w:pos="4320"/>
          <w:tab w:val="left" w:pos="5040"/>
          <w:tab w:val="left" w:pos="5760"/>
        </w:tabs>
        <w:ind w:left="720"/>
        <w:rPr>
          <w:rFonts w:ascii="Century Schoolbook" w:hAnsi="Century Schoolbook"/>
        </w:rPr>
      </w:pPr>
      <w:r w:rsidRPr="00FD4B28">
        <w:rPr>
          <w:rFonts w:ascii="Century Schoolbook" w:hAnsi="Century Schoolbook"/>
        </w:rPr>
        <w:t>-against-</w:t>
      </w:r>
      <w:r w:rsidRPr="00FD4B28">
        <w:rPr>
          <w:rFonts w:ascii="Century Schoolbook" w:hAnsi="Century Schoolbook"/>
        </w:rPr>
        <w:tab/>
      </w:r>
      <w:r w:rsidRPr="00FD4B28">
        <w:rPr>
          <w:rFonts w:ascii="Century Schoolbook" w:hAnsi="Century Schoolbook"/>
        </w:rPr>
        <w:tab/>
      </w:r>
      <w:r w:rsidRPr="00FD4B28">
        <w:rPr>
          <w:rFonts w:ascii="Century Schoolbook" w:hAnsi="Century Schoolbook"/>
        </w:rPr>
        <w:tab/>
      </w:r>
      <w:r w:rsidRPr="00FD4B28">
        <w:rPr>
          <w:rFonts w:ascii="Century Schoolbook" w:hAnsi="Century Schoolbook"/>
        </w:rPr>
        <w:tab/>
        <w:t>:</w:t>
      </w:r>
      <w:r w:rsidRPr="00FD4B28">
        <w:rPr>
          <w:rFonts w:ascii="Century Schoolbook" w:hAnsi="Century Schoolbook"/>
        </w:rPr>
        <w:tab/>
        <w:t xml:space="preserve">ORDER GRANTING </w:t>
      </w:r>
      <w:r w:rsidR="00CF1828" w:rsidRPr="00FD4B28">
        <w:rPr>
          <w:rFonts w:ascii="Century Schoolbook" w:hAnsi="Century Schoolbook"/>
        </w:rPr>
        <w:t>PLAINTIFF’S</w:t>
      </w:r>
      <w:r w:rsidR="00CF1828" w:rsidRPr="00FD4B28">
        <w:rPr>
          <w:rFonts w:ascii="Century Schoolbook" w:hAnsi="Century Schoolbook"/>
        </w:rPr>
        <w:tab/>
      </w:r>
      <w:r w:rsidR="00CF1828" w:rsidRPr="00FD4B28">
        <w:rPr>
          <w:rFonts w:ascii="Century Schoolbook" w:hAnsi="Century Schoolbook"/>
        </w:rPr>
        <w:tab/>
      </w:r>
      <w:r w:rsidRPr="00FD4B28">
        <w:rPr>
          <w:rFonts w:ascii="Century Schoolbook" w:hAnsi="Century Schoolbook"/>
        </w:rPr>
        <w:tab/>
      </w:r>
      <w:r w:rsidRPr="00FD4B28">
        <w:rPr>
          <w:rFonts w:ascii="Century Schoolbook" w:hAnsi="Century Schoolbook"/>
        </w:rPr>
        <w:tab/>
      </w:r>
      <w:r w:rsidRPr="00FD4B28">
        <w:rPr>
          <w:rFonts w:ascii="Century Schoolbook" w:hAnsi="Century Schoolbook"/>
        </w:rPr>
        <w:tab/>
      </w:r>
      <w:r w:rsidR="00CF1828" w:rsidRPr="00FD4B28">
        <w:rPr>
          <w:rFonts w:ascii="Century Schoolbook" w:hAnsi="Century Schoolbook"/>
        </w:rPr>
        <w:t xml:space="preserve"> </w:t>
      </w:r>
      <w:r w:rsidR="00CF1828" w:rsidRPr="00FD4B28">
        <w:rPr>
          <w:rFonts w:ascii="Century Schoolbook" w:hAnsi="Century Schoolbook"/>
        </w:rPr>
        <w:tab/>
      </w:r>
      <w:r w:rsidR="00CF1828" w:rsidRPr="00FD4B28">
        <w:rPr>
          <w:rFonts w:ascii="Century Schoolbook" w:hAnsi="Century Schoolbook"/>
        </w:rPr>
        <w:tab/>
        <w:t xml:space="preserve">:          MOTION FOR SUMMARY </w:t>
      </w:r>
      <w:r w:rsidRPr="00FD4B28">
        <w:rPr>
          <w:rFonts w:ascii="Century Schoolbook" w:hAnsi="Century Schoolbook"/>
        </w:rPr>
        <w:tab/>
      </w:r>
      <w:r w:rsidRPr="00FD4B28">
        <w:rPr>
          <w:rFonts w:ascii="Century Schoolbook" w:hAnsi="Century Schoolbook"/>
        </w:rPr>
        <w:tab/>
      </w:r>
      <w:r w:rsidRPr="00FD4B28">
        <w:rPr>
          <w:rFonts w:ascii="Century Schoolbook" w:hAnsi="Century Schoolbook"/>
        </w:rPr>
        <w:tab/>
      </w:r>
      <w:r w:rsidRPr="00FD4B28">
        <w:rPr>
          <w:rFonts w:ascii="Century Schoolbook" w:hAnsi="Century Schoolbook"/>
        </w:rPr>
        <w:tab/>
      </w:r>
      <w:r w:rsidRPr="00FD4B28">
        <w:rPr>
          <w:rFonts w:ascii="Century Schoolbook" w:hAnsi="Century Schoolbook"/>
        </w:rPr>
        <w:tab/>
      </w:r>
      <w:r w:rsidRPr="00FD4B28">
        <w:rPr>
          <w:rFonts w:ascii="Century Schoolbook" w:hAnsi="Century Schoolbook"/>
        </w:rPr>
        <w:tab/>
      </w:r>
      <w:r w:rsidRPr="00FD4B28">
        <w:rPr>
          <w:rFonts w:ascii="Century Schoolbook" w:hAnsi="Century Schoolbook"/>
        </w:rPr>
        <w:tab/>
      </w:r>
      <w:r w:rsidRPr="00FD4B28">
        <w:rPr>
          <w:rFonts w:ascii="Century Schoolbook" w:hAnsi="Century Schoolbook"/>
        </w:rPr>
        <w:tab/>
      </w:r>
      <w:r w:rsidR="00CF1828" w:rsidRPr="00FD4B28">
        <w:rPr>
          <w:rFonts w:ascii="Century Schoolbook" w:hAnsi="Century Schoolbook"/>
        </w:rPr>
        <w:t>:</w:t>
      </w:r>
      <w:r w:rsidR="00CF1828" w:rsidRPr="00FD4B28">
        <w:rPr>
          <w:rFonts w:ascii="Century Schoolbook" w:hAnsi="Century Schoolbook"/>
        </w:rPr>
        <w:tab/>
        <w:t>JUDGMENT AND DENYING</w:t>
      </w:r>
    </w:p>
    <w:p w14:paraId="4A09E674" w14:textId="77777777" w:rsidR="00317C60" w:rsidRPr="00FD4B28" w:rsidRDefault="00317C60" w:rsidP="00317C60">
      <w:pPr>
        <w:rPr>
          <w:rFonts w:ascii="Century Schoolbook" w:hAnsi="Century Schoolbook"/>
        </w:rPr>
      </w:pPr>
      <w:r w:rsidRPr="00FD4B28">
        <w:rPr>
          <w:rFonts w:ascii="Century Schoolbook" w:hAnsi="Century Schoolbook"/>
        </w:rPr>
        <w:t>Dentop Studios,</w:t>
      </w:r>
      <w:r w:rsidRPr="00FD4B28">
        <w:rPr>
          <w:rFonts w:ascii="Century Schoolbook" w:hAnsi="Century Schoolbook"/>
        </w:rPr>
        <w:tab/>
      </w:r>
      <w:r w:rsidRPr="00FD4B28">
        <w:rPr>
          <w:rFonts w:ascii="Century Schoolbook" w:hAnsi="Century Schoolbook"/>
        </w:rPr>
        <w:tab/>
      </w:r>
      <w:r w:rsidRPr="00FD4B28">
        <w:rPr>
          <w:rFonts w:ascii="Century Schoolbook" w:hAnsi="Century Schoolbook"/>
        </w:rPr>
        <w:tab/>
      </w:r>
      <w:r w:rsidRPr="00FD4B28">
        <w:rPr>
          <w:rFonts w:ascii="Century Schoolbook" w:hAnsi="Century Schoolbook"/>
        </w:rPr>
        <w:tab/>
        <w:t>:</w:t>
      </w:r>
      <w:r w:rsidR="00CF1828" w:rsidRPr="00FD4B28">
        <w:rPr>
          <w:rFonts w:ascii="Century Schoolbook" w:hAnsi="Century Schoolbook"/>
        </w:rPr>
        <w:tab/>
        <w:t xml:space="preserve">DEFENDANT’S CROSS-MOTION </w:t>
      </w:r>
    </w:p>
    <w:p w14:paraId="78DADE5B" w14:textId="503759E2" w:rsidR="00317C60" w:rsidRPr="00FD4B28" w:rsidRDefault="00317C60" w:rsidP="00317C60">
      <w:pPr>
        <w:rPr>
          <w:rFonts w:ascii="Century Schoolbook" w:hAnsi="Century Schoolbook"/>
        </w:rPr>
      </w:pPr>
      <w:r w:rsidRPr="00FD4B28">
        <w:rPr>
          <w:rFonts w:ascii="Century Schoolbook" w:hAnsi="Century Schoolbook"/>
        </w:rPr>
        <w:tab/>
      </w:r>
      <w:r w:rsidRPr="00FD4B28">
        <w:rPr>
          <w:rFonts w:ascii="Century Schoolbook" w:hAnsi="Century Schoolbook"/>
        </w:rPr>
        <w:tab/>
      </w:r>
      <w:r w:rsidRPr="00FD4B28">
        <w:rPr>
          <w:rFonts w:ascii="Century Schoolbook" w:hAnsi="Century Schoolbook"/>
        </w:rPr>
        <w:tab/>
      </w:r>
      <w:r w:rsidRPr="00FD4B28">
        <w:rPr>
          <w:rFonts w:ascii="Century Schoolbook" w:hAnsi="Century Schoolbook"/>
        </w:rPr>
        <w:tab/>
        <w:t>Defendant.</w:t>
      </w:r>
      <w:r w:rsidRPr="00FD4B28">
        <w:rPr>
          <w:rFonts w:ascii="Century Schoolbook" w:hAnsi="Century Schoolbook"/>
        </w:rPr>
        <w:tab/>
        <w:t>:</w:t>
      </w:r>
      <w:r w:rsidR="00CF1828" w:rsidRPr="00FD4B28">
        <w:rPr>
          <w:rFonts w:ascii="Century Schoolbook" w:hAnsi="Century Schoolbook"/>
        </w:rPr>
        <w:tab/>
        <w:t>FOR SUMMARY JUDGMENT</w:t>
      </w:r>
    </w:p>
    <w:p w14:paraId="7F9150AD" w14:textId="77777777" w:rsidR="00317C60" w:rsidRPr="00FD4B28" w:rsidRDefault="00317C60" w:rsidP="00317C60">
      <w:pPr>
        <w:rPr>
          <w:rFonts w:ascii="Century Schoolbook" w:hAnsi="Century Schoolbook"/>
        </w:rPr>
      </w:pPr>
      <w:r w:rsidRPr="00FD4B28">
        <w:rPr>
          <w:rFonts w:ascii="Century Schoolbook" w:hAnsi="Century Schoolbook"/>
        </w:rPr>
        <w:t>____________________________________:</w:t>
      </w:r>
    </w:p>
    <w:p w14:paraId="04D0F45D" w14:textId="77777777" w:rsidR="00A34F30" w:rsidRPr="00FD4B28" w:rsidRDefault="002A7163" w:rsidP="00A34F30">
      <w:pPr>
        <w:keepNext/>
        <w:keepLines/>
        <w:rPr>
          <w:rFonts w:ascii="Century Schoolbook" w:hAnsi="Century Schoolbook" w:cs="Courier New"/>
        </w:rPr>
      </w:pPr>
      <w:r w:rsidRPr="00FD4B28">
        <w:rPr>
          <w:rFonts w:ascii="Century Schoolbook" w:hAnsi="Century Schoolbook" w:cs="Courier New"/>
        </w:rPr>
        <w:tab/>
      </w:r>
    </w:p>
    <w:p w14:paraId="5F3B3C78" w14:textId="77777777" w:rsidR="002A7163" w:rsidRPr="00FD4B28" w:rsidRDefault="002A7163" w:rsidP="00A34F30">
      <w:pPr>
        <w:keepNext/>
        <w:keepLines/>
        <w:rPr>
          <w:rFonts w:ascii="Century Schoolbook" w:hAnsi="Century Schoolbook" w:cs="Courier New"/>
        </w:rPr>
      </w:pPr>
    </w:p>
    <w:p w14:paraId="7E8BB9A2" w14:textId="39AEA77F" w:rsidR="009C35AC" w:rsidRPr="00FD4B28" w:rsidRDefault="00CF1828" w:rsidP="00707B6B">
      <w:pPr>
        <w:jc w:val="both"/>
        <w:rPr>
          <w:rFonts w:ascii="Century Schoolbook" w:hAnsi="Century Schoolbook"/>
        </w:rPr>
      </w:pPr>
      <w:r w:rsidRPr="00FD4B28">
        <w:rPr>
          <w:rFonts w:ascii="Century Schoolbook" w:hAnsi="Century Schoolbook"/>
        </w:rPr>
        <w:tab/>
        <w:t xml:space="preserve">Before this </w:t>
      </w:r>
      <w:r w:rsidR="000B183C" w:rsidRPr="00FD4B28">
        <w:rPr>
          <w:rFonts w:ascii="Century Schoolbook" w:hAnsi="Century Schoolbook"/>
        </w:rPr>
        <w:t>C</w:t>
      </w:r>
      <w:r w:rsidRPr="00FD4B28">
        <w:rPr>
          <w:rFonts w:ascii="Century Schoolbook" w:hAnsi="Century Schoolbook"/>
        </w:rPr>
        <w:t>ourt</w:t>
      </w:r>
      <w:r w:rsidR="00121B66">
        <w:rPr>
          <w:rFonts w:ascii="Century Schoolbook" w:hAnsi="Century Schoolbook"/>
        </w:rPr>
        <w:t xml:space="preserve"> is</w:t>
      </w:r>
      <w:r w:rsidRPr="00FD4B28">
        <w:rPr>
          <w:rFonts w:ascii="Century Schoolbook" w:hAnsi="Century Schoolbook"/>
        </w:rPr>
        <w:t xml:space="preserve"> a Motion and </w:t>
      </w:r>
      <w:r w:rsidR="00121B66">
        <w:rPr>
          <w:rFonts w:ascii="Century Schoolbook" w:hAnsi="Century Schoolbook"/>
        </w:rPr>
        <w:t xml:space="preserve">a </w:t>
      </w:r>
      <w:r w:rsidRPr="00FD4B28">
        <w:rPr>
          <w:rFonts w:ascii="Century Schoolbook" w:hAnsi="Century Schoolbook"/>
        </w:rPr>
        <w:t>Cross-Motion for Summary Judgment. Upon consideration of the parties</w:t>
      </w:r>
      <w:r w:rsidR="00E16D61">
        <w:rPr>
          <w:rFonts w:ascii="Century Schoolbook" w:hAnsi="Century Schoolbook"/>
        </w:rPr>
        <w:t>’</w:t>
      </w:r>
      <w:r w:rsidRPr="00FD4B28">
        <w:rPr>
          <w:rFonts w:ascii="Century Schoolbook" w:hAnsi="Century Schoolbook"/>
        </w:rPr>
        <w:t xml:space="preserve"> filings, the arguments presented at the motions hearing, and for the reasons stated herein, Dentop Studios’ (“Dentop”) Cross-Motion for Summary Judgment is DENIED</w:t>
      </w:r>
      <w:r w:rsidR="002D0792" w:rsidRPr="00FD4B28">
        <w:rPr>
          <w:rFonts w:ascii="Century Schoolbook" w:hAnsi="Century Schoolbook"/>
        </w:rPr>
        <w:t xml:space="preserve"> and The Pilton Company’s (“Pilton”) Motion for Summary Judgment is GRANTED</w:t>
      </w:r>
      <w:r w:rsidRPr="00FD4B28">
        <w:rPr>
          <w:rFonts w:ascii="Century Schoolbook" w:hAnsi="Century Schoolbook"/>
        </w:rPr>
        <w:t>.</w:t>
      </w:r>
    </w:p>
    <w:p w14:paraId="515D6739" w14:textId="77777777" w:rsidR="00291EDC" w:rsidRPr="00FD4B28" w:rsidRDefault="00291EDC">
      <w:pPr>
        <w:rPr>
          <w:rFonts w:ascii="Century Schoolbook" w:hAnsi="Century Schoolbook"/>
        </w:rPr>
      </w:pPr>
    </w:p>
    <w:p w14:paraId="074DDACA" w14:textId="09417CA2" w:rsidR="00CF1828" w:rsidRPr="00707B6B" w:rsidRDefault="00F92BD1" w:rsidP="00CF1828">
      <w:pPr>
        <w:jc w:val="center"/>
        <w:rPr>
          <w:rFonts w:ascii="Century Schoolbook" w:hAnsi="Century Schoolbook"/>
          <w:b/>
          <w:u w:val="single"/>
        </w:rPr>
      </w:pPr>
      <w:r w:rsidRPr="00707B6B">
        <w:rPr>
          <w:rFonts w:ascii="Century Schoolbook" w:hAnsi="Century Schoolbook"/>
          <w:b/>
          <w:u w:val="single"/>
        </w:rPr>
        <w:t>STATEMENT OF FACTS</w:t>
      </w:r>
    </w:p>
    <w:p w14:paraId="50CF2C22" w14:textId="77777777" w:rsidR="00CF1828" w:rsidRPr="00FD4B28" w:rsidRDefault="00CF1828" w:rsidP="00CF1828">
      <w:pPr>
        <w:jc w:val="center"/>
        <w:rPr>
          <w:rFonts w:ascii="Century Schoolbook" w:hAnsi="Century Schoolbook"/>
        </w:rPr>
      </w:pPr>
    </w:p>
    <w:p w14:paraId="36DCE965" w14:textId="0726ADF8" w:rsidR="00CF1828" w:rsidRPr="00FD4B28" w:rsidRDefault="00CF1828" w:rsidP="00707B6B">
      <w:pPr>
        <w:ind w:firstLine="720"/>
        <w:jc w:val="both"/>
        <w:rPr>
          <w:rFonts w:ascii="Century Schoolbook" w:hAnsi="Century Schoolbook"/>
        </w:rPr>
      </w:pPr>
      <w:r w:rsidRPr="00FD4B28">
        <w:rPr>
          <w:rFonts w:ascii="Century Schoolbook" w:hAnsi="Century Schoolbook"/>
        </w:rPr>
        <w:t xml:space="preserve">Pilton and Dentop are media companies incorporated in </w:t>
      </w:r>
      <w:proofErr w:type="spellStart"/>
      <w:r w:rsidRPr="00FD4B28">
        <w:rPr>
          <w:rFonts w:ascii="Century Schoolbook" w:hAnsi="Century Schoolbook"/>
        </w:rPr>
        <w:t>Dreamvill</w:t>
      </w:r>
      <w:r w:rsidR="00712BE3" w:rsidRPr="00FD4B28">
        <w:rPr>
          <w:rFonts w:ascii="Century Schoolbook" w:hAnsi="Century Schoolbook"/>
        </w:rPr>
        <w:t>e</w:t>
      </w:r>
      <w:proofErr w:type="spellEnd"/>
      <w:r w:rsidR="00712BE3" w:rsidRPr="00FD4B28">
        <w:rPr>
          <w:rFonts w:ascii="Century Schoolbook" w:hAnsi="Century Schoolbook"/>
        </w:rPr>
        <w:t xml:space="preserve"> that produce</w:t>
      </w:r>
      <w:r w:rsidRPr="00FD4B28">
        <w:rPr>
          <w:rFonts w:ascii="Century Schoolbook" w:hAnsi="Century Schoolbook"/>
        </w:rPr>
        <w:t xml:space="preserve"> a wide range of media products, including film and television. </w:t>
      </w:r>
      <w:r w:rsidR="00B64CF1" w:rsidRPr="00FD4B28">
        <w:rPr>
          <w:rFonts w:ascii="Century Schoolbook" w:hAnsi="Century Schoolbook"/>
        </w:rPr>
        <w:t>They differ, however, in size and age. Pilton</w:t>
      </w:r>
      <w:r w:rsidR="00307B14" w:rsidRPr="00FD4B28">
        <w:rPr>
          <w:rFonts w:ascii="Century Schoolbook" w:hAnsi="Century Schoolbook"/>
        </w:rPr>
        <w:t>, incorporated in 1920</w:t>
      </w:r>
      <w:r w:rsidR="00B64CF1" w:rsidRPr="00FD4B28">
        <w:rPr>
          <w:rFonts w:ascii="Century Schoolbook" w:hAnsi="Century Schoolbook"/>
        </w:rPr>
        <w:t xml:space="preserve">, produced </w:t>
      </w:r>
      <w:r w:rsidR="00E16D61">
        <w:rPr>
          <w:rFonts w:ascii="Century Schoolbook" w:hAnsi="Century Schoolbook"/>
        </w:rPr>
        <w:t>twenty-three</w:t>
      </w:r>
      <w:r w:rsidR="00E16D61" w:rsidRPr="00FD4B28">
        <w:rPr>
          <w:rFonts w:ascii="Century Schoolbook" w:hAnsi="Century Schoolbook"/>
        </w:rPr>
        <w:t xml:space="preserve"> </w:t>
      </w:r>
      <w:r w:rsidR="00B64CF1" w:rsidRPr="00FD4B28">
        <w:rPr>
          <w:rFonts w:ascii="Century Schoolbook" w:hAnsi="Century Schoolbook"/>
        </w:rPr>
        <w:t>feature films in 2018 and made over $63.4</w:t>
      </w:r>
      <w:r w:rsidR="002725C3" w:rsidRPr="00FD4B28">
        <w:rPr>
          <w:rFonts w:ascii="Century Schoolbook" w:hAnsi="Century Schoolbook"/>
        </w:rPr>
        <w:t> </w:t>
      </w:r>
      <w:r w:rsidR="00B64CF1" w:rsidRPr="00FD4B28">
        <w:rPr>
          <w:rFonts w:ascii="Century Schoolbook" w:hAnsi="Century Schoolbook"/>
        </w:rPr>
        <w:t xml:space="preserve">billion in revenue. Dentop, on the other hand, was incorporated in 2009 and only produced </w:t>
      </w:r>
      <w:r w:rsidR="00E16D61">
        <w:rPr>
          <w:rFonts w:ascii="Century Schoolbook" w:hAnsi="Century Schoolbook"/>
        </w:rPr>
        <w:t>two</w:t>
      </w:r>
      <w:r w:rsidR="00B64CF1" w:rsidRPr="00FD4B28">
        <w:rPr>
          <w:rFonts w:ascii="Century Schoolbook" w:hAnsi="Century Schoolbook"/>
        </w:rPr>
        <w:t xml:space="preserve"> feature films in 2018 with $</w:t>
      </w:r>
      <w:r w:rsidR="00291EDC" w:rsidRPr="00FD4B28">
        <w:rPr>
          <w:rFonts w:ascii="Century Schoolbook" w:hAnsi="Century Schoolbook"/>
        </w:rPr>
        <w:t>3</w:t>
      </w:r>
      <w:r w:rsidR="00B64CF1" w:rsidRPr="00FD4B28">
        <w:rPr>
          <w:rFonts w:ascii="Century Schoolbook" w:hAnsi="Century Schoolbook"/>
        </w:rPr>
        <w:t>00</w:t>
      </w:r>
      <w:r w:rsidR="002725C3" w:rsidRPr="00FD4B28">
        <w:rPr>
          <w:rFonts w:ascii="Century Schoolbook" w:hAnsi="Century Schoolbook"/>
        </w:rPr>
        <w:t> </w:t>
      </w:r>
      <w:r w:rsidR="00B64CF1" w:rsidRPr="00FD4B28">
        <w:rPr>
          <w:rFonts w:ascii="Century Schoolbook" w:hAnsi="Century Schoolbook"/>
        </w:rPr>
        <w:t xml:space="preserve">million in revenue. </w:t>
      </w:r>
    </w:p>
    <w:p w14:paraId="53F2A7C0" w14:textId="77777777" w:rsidR="00291EDC" w:rsidRPr="00FD4B28" w:rsidRDefault="00291EDC" w:rsidP="00707B6B">
      <w:pPr>
        <w:ind w:firstLine="720"/>
        <w:jc w:val="both"/>
        <w:rPr>
          <w:rFonts w:ascii="Century Schoolbook" w:hAnsi="Century Schoolbook"/>
        </w:rPr>
      </w:pPr>
    </w:p>
    <w:p w14:paraId="1F1A4559" w14:textId="2DA8DF66" w:rsidR="00291EDC" w:rsidRPr="00FD4B28" w:rsidRDefault="00291EDC" w:rsidP="00707B6B">
      <w:pPr>
        <w:spacing w:after="240"/>
        <w:ind w:firstLine="720"/>
        <w:jc w:val="both"/>
        <w:rPr>
          <w:rFonts w:ascii="Century Schoolbook" w:hAnsi="Century Schoolbook"/>
        </w:rPr>
      </w:pPr>
      <w:r w:rsidRPr="00FD4B28">
        <w:rPr>
          <w:rFonts w:ascii="Century Schoolbook" w:hAnsi="Century Schoolbook"/>
        </w:rPr>
        <w:t xml:space="preserve">Over the past century, Pilton has carefully built a reputation </w:t>
      </w:r>
      <w:r w:rsidR="00121B66">
        <w:rPr>
          <w:rFonts w:ascii="Century Schoolbook" w:hAnsi="Century Schoolbook"/>
        </w:rPr>
        <w:t>as</w:t>
      </w:r>
      <w:r w:rsidRPr="00FD4B28">
        <w:rPr>
          <w:rFonts w:ascii="Century Schoolbook" w:hAnsi="Century Schoolbook"/>
        </w:rPr>
        <w:t xml:space="preserve"> a family-friendly media creator. This reputation has been invariably tied to </w:t>
      </w:r>
      <w:r w:rsidR="00E41044" w:rsidRPr="00FD4B28">
        <w:rPr>
          <w:rFonts w:ascii="Century Schoolbook" w:hAnsi="Century Schoolbook"/>
        </w:rPr>
        <w:t xml:space="preserve">its </w:t>
      </w:r>
      <w:r w:rsidRPr="00FD4B28">
        <w:rPr>
          <w:rFonts w:ascii="Century Schoolbook" w:hAnsi="Century Schoolbook"/>
        </w:rPr>
        <w:t xml:space="preserve">internationally recognized mascot, Ricky the Raccoon. This character, first debuted in the 1923 short, “Racecar Richard,” </w:t>
      </w:r>
      <w:r w:rsidR="00121B66">
        <w:rPr>
          <w:rFonts w:ascii="Century Schoolbook" w:hAnsi="Century Schoolbook"/>
        </w:rPr>
        <w:t xml:space="preserve">and </w:t>
      </w:r>
      <w:r w:rsidRPr="00FD4B28">
        <w:rPr>
          <w:rFonts w:ascii="Century Schoolbook" w:hAnsi="Century Schoolbook"/>
        </w:rPr>
        <w:t xml:space="preserve">has not only been featured in </w:t>
      </w:r>
      <w:r w:rsidR="00E16D61">
        <w:rPr>
          <w:rFonts w:ascii="Century Schoolbook" w:hAnsi="Century Schoolbook"/>
        </w:rPr>
        <w:t>ninety-three</w:t>
      </w:r>
      <w:r w:rsidR="00E16D61" w:rsidRPr="00FD4B28">
        <w:rPr>
          <w:rFonts w:ascii="Century Schoolbook" w:hAnsi="Century Schoolbook"/>
        </w:rPr>
        <w:t> </w:t>
      </w:r>
      <w:r w:rsidRPr="00FD4B28">
        <w:rPr>
          <w:rFonts w:ascii="Century Schoolbook" w:hAnsi="Century Schoolbook"/>
        </w:rPr>
        <w:t xml:space="preserve">shows and </w:t>
      </w:r>
      <w:r w:rsidR="00FE4D88" w:rsidRPr="00FD4B28">
        <w:rPr>
          <w:rFonts w:ascii="Century Schoolbook" w:hAnsi="Century Schoolbook"/>
        </w:rPr>
        <w:t>films but</w:t>
      </w:r>
      <w:r w:rsidRPr="00FD4B28">
        <w:rPr>
          <w:rFonts w:ascii="Century Schoolbook" w:hAnsi="Century Schoolbook"/>
        </w:rPr>
        <w:t xml:space="preserve"> has </w:t>
      </w:r>
      <w:r w:rsidR="00121B66">
        <w:rPr>
          <w:rFonts w:ascii="Century Schoolbook" w:hAnsi="Century Schoolbook"/>
        </w:rPr>
        <w:t xml:space="preserve">also </w:t>
      </w:r>
      <w:r w:rsidRPr="00FD4B28">
        <w:rPr>
          <w:rFonts w:ascii="Century Schoolbook" w:hAnsi="Century Schoolbook"/>
        </w:rPr>
        <w:t xml:space="preserve">been the </w:t>
      </w:r>
      <w:r w:rsidR="00121B66">
        <w:rPr>
          <w:rFonts w:ascii="Century Schoolbook" w:hAnsi="Century Schoolbook"/>
        </w:rPr>
        <w:t>focus</w:t>
      </w:r>
      <w:r w:rsidRPr="00FD4B28">
        <w:rPr>
          <w:rFonts w:ascii="Century Schoolbook" w:hAnsi="Century Schoolbook"/>
        </w:rPr>
        <w:t xml:space="preserve"> of </w:t>
      </w:r>
      <w:r w:rsidR="00121B66">
        <w:rPr>
          <w:rFonts w:ascii="Century Schoolbook" w:hAnsi="Century Schoolbook"/>
        </w:rPr>
        <w:t xml:space="preserve">Pilton’s </w:t>
      </w:r>
      <w:r w:rsidRPr="00FD4B28">
        <w:rPr>
          <w:rFonts w:ascii="Century Schoolbook" w:hAnsi="Century Schoolbook"/>
        </w:rPr>
        <w:t xml:space="preserve">merchandising campaign that produces over a hundred million dollars of </w:t>
      </w:r>
      <w:r w:rsidR="00121B66">
        <w:rPr>
          <w:rFonts w:ascii="Century Schoolbook" w:hAnsi="Century Schoolbook"/>
        </w:rPr>
        <w:t xml:space="preserve">annual </w:t>
      </w:r>
      <w:r w:rsidRPr="00FD4B28">
        <w:rPr>
          <w:rFonts w:ascii="Century Schoolbook" w:hAnsi="Century Schoolbook"/>
        </w:rPr>
        <w:t>revenue.</w:t>
      </w:r>
      <w:r w:rsidR="00B61406" w:rsidRPr="00FD4B28">
        <w:rPr>
          <w:rFonts w:ascii="Century Schoolbook" w:hAnsi="Century Schoolbook"/>
        </w:rPr>
        <w:t xml:space="preserve"> Pilton attaches Ricky the Raccoon </w:t>
      </w:r>
      <w:r w:rsidR="00307B14" w:rsidRPr="00FD4B28">
        <w:rPr>
          <w:rFonts w:ascii="Century Schoolbook" w:hAnsi="Century Schoolbook"/>
        </w:rPr>
        <w:t xml:space="preserve">to almost </w:t>
      </w:r>
      <w:r w:rsidR="00A50019" w:rsidRPr="00FD4B28">
        <w:rPr>
          <w:rFonts w:ascii="Century Schoolbook" w:hAnsi="Century Schoolbook"/>
        </w:rPr>
        <w:t>all</w:t>
      </w:r>
      <w:r w:rsidR="00307B14" w:rsidRPr="00FD4B28">
        <w:rPr>
          <w:rFonts w:ascii="Century Schoolbook" w:hAnsi="Century Schoolbook"/>
        </w:rPr>
        <w:t xml:space="preserve"> their products. For instance, as of 2018, Pilton plays a short </w:t>
      </w:r>
      <w:r w:rsidR="00E16D61">
        <w:rPr>
          <w:rFonts w:ascii="Century Schoolbook" w:hAnsi="Century Schoolbook"/>
        </w:rPr>
        <w:t>thirty</w:t>
      </w:r>
      <w:r w:rsidR="00E41044" w:rsidRPr="00FD4B28">
        <w:rPr>
          <w:rFonts w:ascii="Century Schoolbook" w:hAnsi="Century Schoolbook"/>
        </w:rPr>
        <w:t>-</w:t>
      </w:r>
      <w:r w:rsidR="00307B14" w:rsidRPr="00FD4B28">
        <w:rPr>
          <w:rFonts w:ascii="Century Schoolbook" w:hAnsi="Century Schoolbook"/>
        </w:rPr>
        <w:t xml:space="preserve">second clip at the start of every film </w:t>
      </w:r>
      <w:r w:rsidR="00E41044" w:rsidRPr="00FD4B28">
        <w:rPr>
          <w:rFonts w:ascii="Century Schoolbook" w:hAnsi="Century Schoolbook"/>
        </w:rPr>
        <w:t xml:space="preserve">it </w:t>
      </w:r>
      <w:r w:rsidR="00307B14" w:rsidRPr="00FD4B28">
        <w:rPr>
          <w:rFonts w:ascii="Century Schoolbook" w:hAnsi="Century Schoolbook"/>
        </w:rPr>
        <w:t>produce</w:t>
      </w:r>
      <w:r w:rsidR="00E41044" w:rsidRPr="00FD4B28">
        <w:rPr>
          <w:rFonts w:ascii="Century Schoolbook" w:hAnsi="Century Schoolbook"/>
        </w:rPr>
        <w:t>s</w:t>
      </w:r>
      <w:r w:rsidR="00307B14" w:rsidRPr="00FD4B28">
        <w:rPr>
          <w:rFonts w:ascii="Century Schoolbook" w:hAnsi="Century Schoolbook"/>
        </w:rPr>
        <w:t xml:space="preserve">. The clip begins with </w:t>
      </w:r>
      <w:r w:rsidR="00E16D61">
        <w:rPr>
          <w:rFonts w:ascii="Century Schoolbook" w:hAnsi="Century Schoolbook"/>
        </w:rPr>
        <w:t>ten</w:t>
      </w:r>
      <w:r w:rsidR="00E16D61" w:rsidRPr="00FD4B28">
        <w:rPr>
          <w:rFonts w:ascii="Century Schoolbook" w:hAnsi="Century Schoolbook"/>
        </w:rPr>
        <w:t xml:space="preserve"> </w:t>
      </w:r>
      <w:r w:rsidR="00307B14" w:rsidRPr="00FD4B28">
        <w:rPr>
          <w:rFonts w:ascii="Century Schoolbook" w:hAnsi="Century Schoolbook"/>
        </w:rPr>
        <w:t>seconds straight from Racecar Richard and then goes through various iterations of Ricky over the years, ending with a screen with “Pilton” written in large letters underneath which is the phrase “95</w:t>
      </w:r>
      <w:r w:rsidR="002725C3" w:rsidRPr="00FD4B28">
        <w:rPr>
          <w:rFonts w:ascii="Century Schoolbook" w:hAnsi="Century Schoolbook"/>
        </w:rPr>
        <w:t> </w:t>
      </w:r>
      <w:r w:rsidR="00307B14" w:rsidRPr="00FD4B28">
        <w:rPr>
          <w:rFonts w:ascii="Century Schoolbook" w:hAnsi="Century Schoolbook"/>
        </w:rPr>
        <w:t>years of magic.” Pilton updated this clip last year, on the anniversary of Racecar Richard, to say “96</w:t>
      </w:r>
      <w:r w:rsidR="002725C3" w:rsidRPr="00FD4B28">
        <w:rPr>
          <w:rFonts w:ascii="Century Schoolbook" w:hAnsi="Century Schoolbook"/>
        </w:rPr>
        <w:t> </w:t>
      </w:r>
      <w:r w:rsidR="00307B14" w:rsidRPr="00FD4B28">
        <w:rPr>
          <w:rFonts w:ascii="Century Schoolbook" w:hAnsi="Century Schoolbook"/>
        </w:rPr>
        <w:t>years of magic.”</w:t>
      </w:r>
    </w:p>
    <w:p w14:paraId="4DE31D94" w14:textId="7847D05F" w:rsidR="00307B14" w:rsidRPr="00FD4B28" w:rsidRDefault="009A428F" w:rsidP="00707B6B">
      <w:pPr>
        <w:spacing w:after="240"/>
        <w:ind w:firstLine="720"/>
        <w:jc w:val="both"/>
        <w:rPr>
          <w:rFonts w:ascii="Century Schoolbook" w:hAnsi="Century Schoolbook"/>
        </w:rPr>
      </w:pPr>
      <w:r w:rsidRPr="00FD4B28">
        <w:rPr>
          <w:rFonts w:ascii="Century Schoolbook" w:hAnsi="Century Schoolbook"/>
        </w:rPr>
        <w:t xml:space="preserve">Dentop now invokes this reputation for themselves. In order to advertise </w:t>
      </w:r>
      <w:r w:rsidR="00E41044" w:rsidRPr="00FD4B28">
        <w:rPr>
          <w:rFonts w:ascii="Century Schoolbook" w:hAnsi="Century Schoolbook"/>
        </w:rPr>
        <w:t xml:space="preserve">its </w:t>
      </w:r>
      <w:r w:rsidRPr="00FD4B28">
        <w:rPr>
          <w:rFonts w:ascii="Century Schoolbook" w:hAnsi="Century Schoolbook"/>
        </w:rPr>
        <w:t>upcoming film, “</w:t>
      </w:r>
      <w:proofErr w:type="spellStart"/>
      <w:r w:rsidRPr="00FD4B28">
        <w:rPr>
          <w:rFonts w:ascii="Century Schoolbook" w:hAnsi="Century Schoolbook"/>
        </w:rPr>
        <w:t>Macko</w:t>
      </w:r>
      <w:proofErr w:type="spellEnd"/>
      <w:r w:rsidRPr="00FD4B28">
        <w:rPr>
          <w:rFonts w:ascii="Century Schoolbook" w:hAnsi="Century Schoolbook"/>
        </w:rPr>
        <w:t xml:space="preserve"> Saves the </w:t>
      </w:r>
      <w:proofErr w:type="spellStart"/>
      <w:r w:rsidRPr="00FD4B28">
        <w:rPr>
          <w:rFonts w:ascii="Century Schoolbook" w:hAnsi="Century Schoolbook"/>
        </w:rPr>
        <w:t>Aniverse</w:t>
      </w:r>
      <w:proofErr w:type="spellEnd"/>
      <w:r w:rsidRPr="00FD4B28">
        <w:rPr>
          <w:rFonts w:ascii="Century Schoolbook" w:hAnsi="Century Schoolbook"/>
        </w:rPr>
        <w:t xml:space="preserve">,” Dentop produced an animated short </w:t>
      </w:r>
      <w:r w:rsidR="00A524F4">
        <w:rPr>
          <w:rFonts w:ascii="Century Schoolbook" w:hAnsi="Century Schoolbook"/>
        </w:rPr>
        <w:t xml:space="preserve">film </w:t>
      </w:r>
      <w:r w:rsidRPr="00FD4B28">
        <w:rPr>
          <w:rFonts w:ascii="Century Schoolbook" w:hAnsi="Century Schoolbook"/>
        </w:rPr>
        <w:lastRenderedPageBreak/>
        <w:t xml:space="preserve">that used footage from the original Racecar Richard film. </w:t>
      </w:r>
      <w:r w:rsidR="00E41044" w:rsidRPr="00FD4B28">
        <w:rPr>
          <w:rFonts w:ascii="Century Schoolbook" w:hAnsi="Century Schoolbook"/>
        </w:rPr>
        <w:t xml:space="preserve">Dentop </w:t>
      </w:r>
      <w:r w:rsidRPr="00FD4B28">
        <w:rPr>
          <w:rFonts w:ascii="Century Schoolbook" w:hAnsi="Century Schoolbook"/>
        </w:rPr>
        <w:t xml:space="preserve">redrew the 1923 animation and inserted </w:t>
      </w:r>
      <w:r w:rsidR="00E41044" w:rsidRPr="00FD4B28">
        <w:rPr>
          <w:rFonts w:ascii="Century Schoolbook" w:hAnsi="Century Schoolbook"/>
        </w:rPr>
        <w:t xml:space="preserve">its </w:t>
      </w:r>
      <w:r w:rsidRPr="00FD4B28">
        <w:rPr>
          <w:rFonts w:ascii="Century Schoolbook" w:hAnsi="Century Schoolbook"/>
        </w:rPr>
        <w:t xml:space="preserve">own characters into almost every background shot. Dentop’s full advertisement was seen over </w:t>
      </w:r>
      <w:r w:rsidR="00E16D61">
        <w:rPr>
          <w:rFonts w:ascii="Century Schoolbook" w:hAnsi="Century Schoolbook"/>
        </w:rPr>
        <w:t>thirty-five</w:t>
      </w:r>
      <w:r w:rsidR="00E16D61" w:rsidRPr="00FD4B28">
        <w:rPr>
          <w:rFonts w:ascii="Century Schoolbook" w:hAnsi="Century Schoolbook"/>
        </w:rPr>
        <w:t> </w:t>
      </w:r>
      <w:r w:rsidRPr="00FD4B28">
        <w:rPr>
          <w:rFonts w:ascii="Century Schoolbook" w:hAnsi="Century Schoolbook"/>
        </w:rPr>
        <w:t xml:space="preserve">million times, and truncated versions were viewed at least </w:t>
      </w:r>
      <w:r w:rsidR="00E16D61">
        <w:rPr>
          <w:rFonts w:ascii="Century Schoolbook" w:hAnsi="Century Schoolbook"/>
        </w:rPr>
        <w:t>twenty-seven</w:t>
      </w:r>
      <w:r w:rsidR="00E16D61" w:rsidRPr="00FD4B28">
        <w:rPr>
          <w:rFonts w:ascii="Century Schoolbook" w:hAnsi="Century Schoolbook"/>
        </w:rPr>
        <w:t> </w:t>
      </w:r>
      <w:r w:rsidRPr="00FD4B28">
        <w:rPr>
          <w:rFonts w:ascii="Century Schoolbook" w:hAnsi="Century Schoolbook"/>
        </w:rPr>
        <w:t xml:space="preserve">million additional times. </w:t>
      </w:r>
    </w:p>
    <w:p w14:paraId="1CF2A417" w14:textId="3B11AB2A" w:rsidR="00B47EFF" w:rsidRPr="00FD4B28" w:rsidRDefault="009A428F" w:rsidP="00707B6B">
      <w:pPr>
        <w:spacing w:after="240"/>
        <w:ind w:firstLine="720"/>
        <w:jc w:val="both"/>
        <w:rPr>
          <w:rFonts w:ascii="Century Schoolbook" w:eastAsiaTheme="minorHAnsi" w:hAnsi="Century Schoolbook"/>
        </w:rPr>
      </w:pPr>
      <w:r w:rsidRPr="00FD4B28">
        <w:rPr>
          <w:rFonts w:ascii="Century Schoolbook" w:hAnsi="Century Schoolbook"/>
        </w:rPr>
        <w:t xml:space="preserve">Pilton filed suit under the Copyright Act and the Lanham Act. This court dismissed the copyright </w:t>
      </w:r>
      <w:r w:rsidR="00466929" w:rsidRPr="00FD4B28">
        <w:rPr>
          <w:rFonts w:ascii="Century Schoolbook" w:hAnsi="Century Schoolbook"/>
        </w:rPr>
        <w:t>claim but</w:t>
      </w:r>
      <w:r w:rsidRPr="00FD4B28">
        <w:rPr>
          <w:rFonts w:ascii="Century Schoolbook" w:hAnsi="Century Schoolbook"/>
        </w:rPr>
        <w:t xml:space="preserve"> allowed the trademark claim to continue. Pilton’s trademark claim was originally for both the 1923, “Racecar Richard,” depiction (U</w:t>
      </w:r>
      <w:r w:rsidRPr="00FD4B28">
        <w:rPr>
          <w:rFonts w:ascii="Century Schoolbook" w:eastAsiaTheme="minorHAnsi" w:hAnsi="Century Schoolbook"/>
        </w:rPr>
        <w:t>.S. Registration No. 4,067,379, issued on July</w:t>
      </w:r>
      <w:r w:rsidR="002725C3" w:rsidRPr="00FD4B28">
        <w:rPr>
          <w:rFonts w:ascii="Century Schoolbook" w:eastAsiaTheme="minorHAnsi" w:hAnsi="Century Schoolbook"/>
        </w:rPr>
        <w:t> </w:t>
      </w:r>
      <w:r w:rsidRPr="00FD4B28">
        <w:rPr>
          <w:rFonts w:ascii="Century Schoolbook" w:eastAsiaTheme="minorHAnsi" w:hAnsi="Century Schoolbook"/>
        </w:rPr>
        <w:t>14, 2013</w:t>
      </w:r>
      <w:r w:rsidR="00B47EFF" w:rsidRPr="00FD4B28">
        <w:rPr>
          <w:rFonts w:ascii="Century Schoolbook" w:eastAsiaTheme="minorHAnsi" w:hAnsi="Century Schoolbook"/>
        </w:rPr>
        <w:t>) and the more modern depiction of the character (U.S. Registration No. 547,156, renewed on October</w:t>
      </w:r>
      <w:r w:rsidR="002725C3" w:rsidRPr="00FD4B28">
        <w:rPr>
          <w:rFonts w:ascii="Century Schoolbook" w:eastAsiaTheme="minorHAnsi" w:hAnsi="Century Schoolbook"/>
        </w:rPr>
        <w:t> </w:t>
      </w:r>
      <w:r w:rsidR="00B47EFF" w:rsidRPr="00FD4B28">
        <w:rPr>
          <w:rFonts w:ascii="Century Schoolbook" w:eastAsiaTheme="minorHAnsi" w:hAnsi="Century Schoolbook"/>
        </w:rPr>
        <w:t xml:space="preserve">5, 2018). However, Pilton has since voluntarily dropped the trademark claim revolving around the more recent depiction of the character. Pilton alleges that Dentop’s use of the character is likely to cause confusion over sponsorship. </w:t>
      </w:r>
    </w:p>
    <w:p w14:paraId="238DBA5C" w14:textId="03C84C41" w:rsidR="004F545D" w:rsidRPr="00707B6B" w:rsidRDefault="00A524F4" w:rsidP="004B5A59">
      <w:pPr>
        <w:spacing w:after="240"/>
        <w:jc w:val="center"/>
        <w:rPr>
          <w:rFonts w:ascii="Century Schoolbook" w:hAnsi="Century Schoolbook"/>
          <w:b/>
          <w:u w:val="single"/>
        </w:rPr>
      </w:pPr>
      <w:r>
        <w:rPr>
          <w:rFonts w:ascii="Century Schoolbook" w:hAnsi="Century Schoolbook"/>
          <w:b/>
          <w:u w:val="single"/>
        </w:rPr>
        <w:t>LEGAL STANDARD</w:t>
      </w:r>
    </w:p>
    <w:p w14:paraId="0F331126" w14:textId="36220659" w:rsidR="001F5D6E" w:rsidRPr="00FD4B28" w:rsidRDefault="001F5D6E" w:rsidP="00707B6B">
      <w:pPr>
        <w:spacing w:after="240"/>
        <w:ind w:firstLine="720"/>
        <w:jc w:val="both"/>
        <w:rPr>
          <w:rFonts w:ascii="Century Schoolbook" w:hAnsi="Century Schoolbook"/>
        </w:rPr>
      </w:pPr>
      <w:r w:rsidRPr="00FD4B28">
        <w:rPr>
          <w:rFonts w:ascii="Century Schoolbook" w:hAnsi="Century Schoolbook"/>
        </w:rPr>
        <w:t>Courts may grant summary judgment when there is no genuine dispute of material fact and the movant is entitled to judgment as a matter of law, where material facts are only those “facts that might affect the outcome of the suit under the governing law.”</w:t>
      </w:r>
      <w:r w:rsidR="00E24CE1" w:rsidRPr="00FD4B28">
        <w:rPr>
          <w:rFonts w:ascii="Century Schoolbook" w:hAnsi="Century Schoolbook"/>
        </w:rPr>
        <w:t xml:space="preserve"> </w:t>
      </w:r>
      <w:r w:rsidRPr="00FD4B28">
        <w:rPr>
          <w:rFonts w:ascii="Century Schoolbook" w:hAnsi="Century Schoolbook"/>
          <w:i/>
          <w:iCs/>
        </w:rPr>
        <w:t>Anderson v. Liberty Lobby, Inc.</w:t>
      </w:r>
      <w:r w:rsidRPr="00FD4B28">
        <w:rPr>
          <w:rFonts w:ascii="Century Schoolbook" w:hAnsi="Century Schoolbook"/>
        </w:rPr>
        <w:t>, 477</w:t>
      </w:r>
      <w:r w:rsidR="002725C3" w:rsidRPr="00FD4B28">
        <w:rPr>
          <w:rFonts w:ascii="Century Schoolbook" w:hAnsi="Century Schoolbook"/>
        </w:rPr>
        <w:t> </w:t>
      </w:r>
      <w:r w:rsidRPr="00FD4B28">
        <w:rPr>
          <w:rFonts w:ascii="Century Schoolbook" w:hAnsi="Century Schoolbook"/>
        </w:rPr>
        <w:t>U.S. 242, 248 (1986). On a motion for summary judgment, the di</w:t>
      </w:r>
      <w:r w:rsidR="00455118" w:rsidRPr="00FD4B28">
        <w:rPr>
          <w:rFonts w:ascii="Century Schoolbook" w:hAnsi="Century Schoolbook"/>
        </w:rPr>
        <w:t xml:space="preserve">strict </w:t>
      </w:r>
      <w:r w:rsidR="00E16D61" w:rsidRPr="00FD4B28">
        <w:rPr>
          <w:rFonts w:ascii="Century Schoolbook" w:hAnsi="Century Schoolbook"/>
        </w:rPr>
        <w:t>court</w:t>
      </w:r>
      <w:r w:rsidR="00E16D61">
        <w:rPr>
          <w:rFonts w:ascii="Century Schoolbook" w:hAnsi="Century Schoolbook"/>
        </w:rPr>
        <w:t>’</w:t>
      </w:r>
      <w:r w:rsidR="00E16D61" w:rsidRPr="00FD4B28">
        <w:rPr>
          <w:rFonts w:ascii="Century Schoolbook" w:hAnsi="Century Schoolbook"/>
        </w:rPr>
        <w:t xml:space="preserve">s </w:t>
      </w:r>
      <w:r w:rsidR="00455118" w:rsidRPr="00FD4B28">
        <w:rPr>
          <w:rFonts w:ascii="Century Schoolbook" w:hAnsi="Century Schoolbook"/>
        </w:rPr>
        <w:t>“function is not</w:t>
      </w:r>
      <w:r w:rsidR="002725C3" w:rsidRPr="00FD4B28">
        <w:rPr>
          <w:rFonts w:ascii="Century Schoolbook" w:hAnsi="Century Schoolbook"/>
        </w:rPr>
        <w:t xml:space="preserve"> </w:t>
      </w:r>
      <w:r w:rsidR="00455118" w:rsidRPr="00FD4B28">
        <w:rPr>
          <w:rFonts w:ascii="Century Schoolbook" w:hAnsi="Century Schoolbook"/>
        </w:rPr>
        <w:t>. . .</w:t>
      </w:r>
      <w:r w:rsidR="002725C3" w:rsidRPr="00FD4B28">
        <w:rPr>
          <w:rFonts w:ascii="Century Schoolbook" w:hAnsi="Century Schoolbook"/>
        </w:rPr>
        <w:t xml:space="preserve"> </w:t>
      </w:r>
      <w:r w:rsidRPr="00FD4B28">
        <w:rPr>
          <w:rFonts w:ascii="Century Schoolbook" w:hAnsi="Century Schoolbook"/>
        </w:rPr>
        <w:t>to weigh the evidence and determine the truth of the matter but to determine whether there is a genuine issue for trial.”</w:t>
      </w:r>
      <w:r w:rsidR="002725C3" w:rsidRPr="00FD4B28">
        <w:rPr>
          <w:rFonts w:ascii="Century Schoolbook" w:hAnsi="Century Schoolbook"/>
        </w:rPr>
        <w:t xml:space="preserve"> </w:t>
      </w:r>
      <w:r w:rsidRPr="00FD4B28">
        <w:rPr>
          <w:rFonts w:ascii="Century Schoolbook" w:hAnsi="Century Schoolbook"/>
          <w:i/>
          <w:iCs/>
        </w:rPr>
        <w:t>Id.</w:t>
      </w:r>
      <w:r w:rsidR="002725C3" w:rsidRPr="00FD4B28">
        <w:rPr>
          <w:rFonts w:ascii="Century Schoolbook" w:hAnsi="Century Schoolbook"/>
          <w:i/>
          <w:iCs/>
        </w:rPr>
        <w:t xml:space="preserve"> </w:t>
      </w:r>
      <w:r w:rsidRPr="00FD4B28">
        <w:rPr>
          <w:rFonts w:ascii="Century Schoolbook" w:hAnsi="Century Schoolbook"/>
        </w:rPr>
        <w:t>at 249.</w:t>
      </w:r>
    </w:p>
    <w:p w14:paraId="35259B59" w14:textId="64CAC6D0" w:rsidR="001F5D6E" w:rsidRPr="00FD4B28" w:rsidRDefault="001F5D6E" w:rsidP="00707B6B">
      <w:pPr>
        <w:spacing w:after="240"/>
        <w:ind w:firstLine="720"/>
        <w:jc w:val="both"/>
        <w:rPr>
          <w:rFonts w:ascii="Century Schoolbook" w:hAnsi="Century Schoolbook"/>
        </w:rPr>
      </w:pPr>
      <w:r w:rsidRPr="00FD4B28">
        <w:rPr>
          <w:rFonts w:ascii="Century Schoolbook" w:hAnsi="Century Schoolbook"/>
        </w:rPr>
        <w:t>The moving party bears the initial responsibility to show an absence of evidence of any genuine issue of material fact</w:t>
      </w:r>
      <w:r w:rsidRPr="00FD4B28">
        <w:rPr>
          <w:rFonts w:ascii="Century Schoolbook" w:hAnsi="Century Schoolbook"/>
          <w:i/>
        </w:rPr>
        <w:t>.</w:t>
      </w:r>
      <w:r w:rsidR="00E24CE1" w:rsidRPr="00FD4B28">
        <w:rPr>
          <w:rFonts w:ascii="Century Schoolbook" w:hAnsi="Century Schoolbook"/>
          <w:i/>
        </w:rPr>
        <w:t xml:space="preserve"> </w:t>
      </w:r>
      <w:r w:rsidRPr="00FD4B28">
        <w:rPr>
          <w:rFonts w:ascii="Century Schoolbook" w:hAnsi="Century Schoolbook"/>
          <w:i/>
        </w:rPr>
        <w:t xml:space="preserve">Celotex Corp. v. </w:t>
      </w:r>
      <w:proofErr w:type="spellStart"/>
      <w:r w:rsidRPr="00FD4B28">
        <w:rPr>
          <w:rFonts w:ascii="Century Schoolbook" w:hAnsi="Century Schoolbook"/>
          <w:i/>
        </w:rPr>
        <w:t>Catrett</w:t>
      </w:r>
      <w:proofErr w:type="spellEnd"/>
      <w:r w:rsidRPr="00FD4B28">
        <w:rPr>
          <w:rFonts w:ascii="Century Schoolbook" w:hAnsi="Century Schoolbook"/>
        </w:rPr>
        <w:t>, 477</w:t>
      </w:r>
      <w:r w:rsidR="002725C3" w:rsidRPr="00FD4B28">
        <w:rPr>
          <w:rFonts w:ascii="Century Schoolbook" w:hAnsi="Century Schoolbook"/>
        </w:rPr>
        <w:t> </w:t>
      </w:r>
      <w:r w:rsidRPr="00FD4B28">
        <w:rPr>
          <w:rFonts w:ascii="Century Schoolbook" w:hAnsi="Century Schoolbook"/>
        </w:rPr>
        <w:t>U.S. 317, 323 (1986). If the moving party meets its initial burden of demonstrating that summary judgment is proper, “the nonmoving party must come forward with specific facts showing there is a genuine issue for trial” in order to survive summary judgment.</w:t>
      </w:r>
      <w:r w:rsidR="00E24CE1" w:rsidRPr="00FD4B28">
        <w:rPr>
          <w:rFonts w:ascii="Century Schoolbook" w:hAnsi="Century Schoolbook"/>
        </w:rPr>
        <w:t xml:space="preserve"> </w:t>
      </w:r>
      <w:r w:rsidRPr="00FD4B28">
        <w:rPr>
          <w:rFonts w:ascii="Century Schoolbook" w:hAnsi="Century Schoolbook"/>
          <w:i/>
          <w:iCs/>
        </w:rPr>
        <w:t>Matsushita Elec. Indus. Co. v. Zenith Radio Corp.</w:t>
      </w:r>
      <w:r w:rsidRPr="00FD4B28">
        <w:rPr>
          <w:rFonts w:ascii="Century Schoolbook" w:hAnsi="Century Schoolbook"/>
        </w:rPr>
        <w:t>, 475</w:t>
      </w:r>
      <w:r w:rsidR="002725C3" w:rsidRPr="00FD4B28">
        <w:rPr>
          <w:rFonts w:ascii="Century Schoolbook" w:hAnsi="Century Schoolbook"/>
        </w:rPr>
        <w:t> </w:t>
      </w:r>
      <w:r w:rsidRPr="00FD4B28">
        <w:rPr>
          <w:rFonts w:ascii="Century Schoolbook" w:hAnsi="Century Schoolbook"/>
        </w:rPr>
        <w:t>U.S. 574, 587 (1986)</w:t>
      </w:r>
      <w:r w:rsidR="00E24CE1" w:rsidRPr="00FD4B28">
        <w:rPr>
          <w:rFonts w:ascii="Century Schoolbook" w:hAnsi="Century Schoolbook"/>
        </w:rPr>
        <w:t xml:space="preserve"> </w:t>
      </w:r>
      <w:r w:rsidRPr="00FD4B28">
        <w:rPr>
          <w:rFonts w:ascii="Century Schoolbook" w:hAnsi="Century Schoolbook"/>
        </w:rPr>
        <w:t xml:space="preserve">(internal quotation marks </w:t>
      </w:r>
      <w:r w:rsidR="0098091E" w:rsidRPr="00FD4B28">
        <w:rPr>
          <w:rFonts w:ascii="Century Schoolbook" w:hAnsi="Century Schoolbook"/>
        </w:rPr>
        <w:t>omitted) (</w:t>
      </w:r>
      <w:r w:rsidRPr="00FD4B28">
        <w:rPr>
          <w:rFonts w:ascii="Century Schoolbook" w:hAnsi="Century Schoolbook"/>
        </w:rPr>
        <w:t>citations omitted).</w:t>
      </w:r>
    </w:p>
    <w:p w14:paraId="36D08249" w14:textId="099E11A2" w:rsidR="0019494A" w:rsidRPr="00FD4B28" w:rsidRDefault="001F5D6E" w:rsidP="00707B6B">
      <w:pPr>
        <w:spacing w:after="240"/>
        <w:ind w:firstLine="720"/>
        <w:jc w:val="both"/>
        <w:rPr>
          <w:rFonts w:ascii="Century Schoolbook" w:hAnsi="Century Schoolbook"/>
        </w:rPr>
      </w:pPr>
      <w:r w:rsidRPr="00FD4B28">
        <w:rPr>
          <w:rFonts w:ascii="Century Schoolbook" w:hAnsi="Century Schoolbook"/>
        </w:rPr>
        <w:t>Where the nonmoving party has the burden of proof at trial, the moving party can carry its initial burden by “submit[ting] affirmative evidence that negates an essential element</w:t>
      </w:r>
      <w:r w:rsidR="0098091E" w:rsidRPr="00FD4B28">
        <w:rPr>
          <w:rFonts w:ascii="Century Schoolbook" w:hAnsi="Century Schoolbook"/>
        </w:rPr>
        <w:t xml:space="preserve"> of the nonmoving party</w:t>
      </w:r>
      <w:r w:rsidR="00E16D61">
        <w:rPr>
          <w:rFonts w:ascii="Century Schoolbook" w:hAnsi="Century Schoolbook"/>
        </w:rPr>
        <w:t>’</w:t>
      </w:r>
      <w:r w:rsidR="0098091E" w:rsidRPr="00FD4B28">
        <w:rPr>
          <w:rFonts w:ascii="Century Schoolbook" w:hAnsi="Century Schoolbook"/>
        </w:rPr>
        <w:t>s claim</w:t>
      </w:r>
      <w:r w:rsidR="005D484A" w:rsidRPr="00FD4B28">
        <w:rPr>
          <w:rFonts w:ascii="Century Schoolbook" w:hAnsi="Century Schoolbook"/>
        </w:rPr>
        <w:t xml:space="preserve"> </w:t>
      </w:r>
      <w:r w:rsidRPr="00FD4B28">
        <w:rPr>
          <w:rFonts w:ascii="Century Schoolbook" w:hAnsi="Century Schoolbook"/>
        </w:rPr>
        <w:t>.</w:t>
      </w:r>
      <w:r w:rsidR="0098091E" w:rsidRPr="00FD4B28">
        <w:t> </w:t>
      </w:r>
      <w:r w:rsidRPr="00FD4B28">
        <w:rPr>
          <w:rFonts w:ascii="Century Schoolbook" w:hAnsi="Century Schoolbook"/>
        </w:rPr>
        <w:t>.</w:t>
      </w:r>
      <w:r w:rsidR="007B022B" w:rsidRPr="00FD4B28">
        <w:rPr>
          <w:rFonts w:ascii="Century Schoolbook" w:hAnsi="Century Schoolbook"/>
        </w:rPr>
        <w:t> .</w:t>
      </w:r>
      <w:r w:rsidR="005D484A" w:rsidRPr="00FD4B28">
        <w:rPr>
          <w:rFonts w:ascii="Century Schoolbook" w:hAnsi="Century Schoolbook"/>
        </w:rPr>
        <w:t xml:space="preserve"> </w:t>
      </w:r>
      <w:r w:rsidR="0098091E" w:rsidRPr="00FD4B28">
        <w:rPr>
          <w:rFonts w:ascii="Century Schoolbook" w:hAnsi="Century Schoolbook"/>
        </w:rPr>
        <w:t xml:space="preserve">[or by] </w:t>
      </w:r>
      <w:proofErr w:type="spellStart"/>
      <w:r w:rsidR="0098091E" w:rsidRPr="00FD4B28">
        <w:rPr>
          <w:rFonts w:ascii="Century Schoolbook" w:hAnsi="Century Schoolbook"/>
        </w:rPr>
        <w:t>demonstrat</w:t>
      </w:r>
      <w:proofErr w:type="spellEnd"/>
      <w:r w:rsidR="0098091E" w:rsidRPr="00FD4B28">
        <w:rPr>
          <w:rFonts w:ascii="Century Schoolbook" w:hAnsi="Century Schoolbook"/>
        </w:rPr>
        <w:t>[</w:t>
      </w:r>
      <w:proofErr w:type="spellStart"/>
      <w:r w:rsidR="0098091E" w:rsidRPr="00FD4B28">
        <w:rPr>
          <w:rFonts w:ascii="Century Schoolbook" w:hAnsi="Century Schoolbook"/>
        </w:rPr>
        <w:t>ing</w:t>
      </w:r>
      <w:proofErr w:type="spellEnd"/>
      <w:r w:rsidR="0098091E" w:rsidRPr="00FD4B28">
        <w:rPr>
          <w:rFonts w:ascii="Century Schoolbook" w:hAnsi="Century Schoolbook"/>
        </w:rPr>
        <w:t>]</w:t>
      </w:r>
      <w:r w:rsidR="005D484A" w:rsidRPr="00FD4B28">
        <w:rPr>
          <w:rFonts w:ascii="Century Schoolbook" w:hAnsi="Century Schoolbook"/>
        </w:rPr>
        <w:t xml:space="preserve"> </w:t>
      </w:r>
      <w:r w:rsidRPr="00FD4B28">
        <w:rPr>
          <w:rFonts w:ascii="Century Schoolbook" w:hAnsi="Century Schoolbook"/>
        </w:rPr>
        <w:t>.</w:t>
      </w:r>
      <w:r w:rsidR="0098091E" w:rsidRPr="00FD4B28">
        <w:rPr>
          <w:rFonts w:ascii="Century Schoolbook" w:hAnsi="Century Schoolbook"/>
        </w:rPr>
        <w:t> </w:t>
      </w:r>
      <w:r w:rsidRPr="00FD4B28">
        <w:rPr>
          <w:rFonts w:ascii="Century Schoolbook" w:hAnsi="Century Schoolbook"/>
        </w:rPr>
        <w:t>.</w:t>
      </w:r>
      <w:r w:rsidR="0098091E" w:rsidRPr="00FD4B28">
        <w:rPr>
          <w:rFonts w:ascii="Century Schoolbook" w:hAnsi="Century Schoolbook"/>
        </w:rPr>
        <w:t> .</w:t>
      </w:r>
      <w:r w:rsidR="005D484A" w:rsidRPr="00FD4B28">
        <w:rPr>
          <w:rFonts w:ascii="Century Schoolbook" w:hAnsi="Century Schoolbook"/>
        </w:rPr>
        <w:t xml:space="preserve"> </w:t>
      </w:r>
      <w:r w:rsidRPr="00FD4B28">
        <w:rPr>
          <w:rFonts w:ascii="Century Schoolbook" w:hAnsi="Century Schoolbook"/>
        </w:rPr>
        <w:t>that the nonmoving party</w:t>
      </w:r>
      <w:r w:rsidR="00E16D61">
        <w:rPr>
          <w:rFonts w:ascii="Century Schoolbook" w:hAnsi="Century Schoolbook"/>
        </w:rPr>
        <w:t>’</w:t>
      </w:r>
      <w:r w:rsidRPr="00FD4B28">
        <w:rPr>
          <w:rFonts w:ascii="Century Schoolbook" w:hAnsi="Century Schoolbook"/>
        </w:rPr>
        <w:t xml:space="preserve">s evidence is insufficient to establish an essential element of the nonmoving </w:t>
      </w:r>
      <w:r w:rsidR="00E16D61" w:rsidRPr="00FD4B28">
        <w:rPr>
          <w:rFonts w:ascii="Century Schoolbook" w:hAnsi="Century Schoolbook"/>
        </w:rPr>
        <w:t>party</w:t>
      </w:r>
      <w:r w:rsidR="00E16D61">
        <w:rPr>
          <w:rFonts w:ascii="Century Schoolbook" w:hAnsi="Century Schoolbook"/>
        </w:rPr>
        <w:t>’</w:t>
      </w:r>
      <w:r w:rsidR="00E16D61" w:rsidRPr="00FD4B28">
        <w:rPr>
          <w:rFonts w:ascii="Century Schoolbook" w:hAnsi="Century Schoolbook"/>
        </w:rPr>
        <w:t xml:space="preserve">s </w:t>
      </w:r>
      <w:r w:rsidRPr="00FD4B28">
        <w:rPr>
          <w:rFonts w:ascii="Century Schoolbook" w:hAnsi="Century Schoolbook"/>
        </w:rPr>
        <w:t>claim.”</w:t>
      </w:r>
      <w:r w:rsidR="005D484A" w:rsidRPr="00FD4B28">
        <w:rPr>
          <w:rFonts w:ascii="Century Schoolbook" w:hAnsi="Century Schoolbook"/>
        </w:rPr>
        <w:t xml:space="preserve"> </w:t>
      </w:r>
      <w:r w:rsidRPr="00FD4B28">
        <w:rPr>
          <w:rFonts w:ascii="Century Schoolbook" w:hAnsi="Century Schoolbook"/>
          <w:i/>
          <w:iCs/>
        </w:rPr>
        <w:t>Celotex Corp.</w:t>
      </w:r>
      <w:r w:rsidRPr="00FD4B28">
        <w:rPr>
          <w:rFonts w:ascii="Century Schoolbook" w:hAnsi="Century Schoolbook"/>
        </w:rPr>
        <w:t>, 477</w:t>
      </w:r>
      <w:r w:rsidR="000C4171" w:rsidRPr="00FD4B28">
        <w:rPr>
          <w:rFonts w:ascii="Century Schoolbook" w:hAnsi="Century Schoolbook"/>
        </w:rPr>
        <w:t> </w:t>
      </w:r>
      <w:r w:rsidRPr="00FD4B28">
        <w:rPr>
          <w:rFonts w:ascii="Century Schoolbook" w:hAnsi="Century Schoolbook"/>
        </w:rPr>
        <w:t>U.S. at 3</w:t>
      </w:r>
      <w:r w:rsidR="000C4171" w:rsidRPr="00FD4B28">
        <w:rPr>
          <w:rFonts w:ascii="Century Schoolbook" w:hAnsi="Century Schoolbook"/>
        </w:rPr>
        <w:t>31</w:t>
      </w:r>
      <w:r w:rsidRPr="00FD4B28">
        <w:rPr>
          <w:rFonts w:ascii="Century Schoolbook" w:hAnsi="Century Schoolbook"/>
        </w:rPr>
        <w:t xml:space="preserve">. The burden then shifts to the nonmoving party </w:t>
      </w:r>
      <w:r w:rsidR="0098091E" w:rsidRPr="00FD4B28">
        <w:rPr>
          <w:rFonts w:ascii="Century Schoolbook" w:hAnsi="Century Schoolbook"/>
        </w:rPr>
        <w:t>to identify specific facts showing genuine issues which must be resolved at trial.</w:t>
      </w:r>
      <w:r w:rsidR="0098091E" w:rsidRPr="00FD4B28">
        <w:rPr>
          <w:rFonts w:ascii="Century Schoolbook" w:hAnsi="Century Schoolbook"/>
          <w:i/>
          <w:iCs/>
        </w:rPr>
        <w:t xml:space="preserve"> </w:t>
      </w:r>
      <w:r w:rsidR="00E41044" w:rsidRPr="00FD4B28">
        <w:rPr>
          <w:rFonts w:ascii="Century Schoolbook" w:hAnsi="Century Schoolbook"/>
          <w:i/>
          <w:iCs/>
        </w:rPr>
        <w:t>Id</w:t>
      </w:r>
      <w:r w:rsidRPr="00FD4B28">
        <w:rPr>
          <w:rFonts w:ascii="Century Schoolbook" w:hAnsi="Century Schoolbook"/>
        </w:rPr>
        <w:t xml:space="preserve">. at 324. </w:t>
      </w:r>
      <w:r w:rsidR="00304D41">
        <w:rPr>
          <w:rFonts w:ascii="Century Schoolbook" w:hAnsi="Century Schoolbook"/>
        </w:rPr>
        <w:t>To show there are genuine issues</w:t>
      </w:r>
      <w:r w:rsidRPr="00FD4B28">
        <w:rPr>
          <w:rFonts w:ascii="Century Schoolbook" w:hAnsi="Century Schoolbook"/>
        </w:rPr>
        <w:t xml:space="preserve"> means that the evidence is such </w:t>
      </w:r>
      <w:r w:rsidR="0098091E" w:rsidRPr="00FD4B28">
        <w:rPr>
          <w:rFonts w:ascii="Century Schoolbook" w:hAnsi="Century Schoolbook"/>
        </w:rPr>
        <w:t xml:space="preserve">that a reasonable jury could render a verdict in the </w:t>
      </w:r>
      <w:r w:rsidR="007B022B" w:rsidRPr="00FD4B28">
        <w:rPr>
          <w:rFonts w:ascii="Century Schoolbook" w:hAnsi="Century Schoolbook"/>
        </w:rPr>
        <w:t>moving</w:t>
      </w:r>
      <w:r w:rsidR="0098091E" w:rsidRPr="00FD4B28">
        <w:rPr>
          <w:rFonts w:ascii="Century Schoolbook" w:hAnsi="Century Schoolbook"/>
        </w:rPr>
        <w:t xml:space="preserve"> party’s favor.</w:t>
      </w:r>
      <w:r w:rsidR="0098091E" w:rsidRPr="00FD4B28">
        <w:rPr>
          <w:rFonts w:ascii="Century Schoolbook" w:hAnsi="Century Schoolbook"/>
          <w:i/>
          <w:iCs/>
        </w:rPr>
        <w:t xml:space="preserve"> </w:t>
      </w:r>
      <w:r w:rsidRPr="00FD4B28">
        <w:rPr>
          <w:rFonts w:ascii="Century Schoolbook" w:hAnsi="Century Schoolbook"/>
          <w:i/>
          <w:iCs/>
        </w:rPr>
        <w:t>Anderson</w:t>
      </w:r>
      <w:r w:rsidRPr="00FD4B28">
        <w:rPr>
          <w:rFonts w:ascii="Century Schoolbook" w:hAnsi="Century Schoolbook"/>
        </w:rPr>
        <w:t>, 477</w:t>
      </w:r>
      <w:r w:rsidR="00E24CE1" w:rsidRPr="00FD4B28">
        <w:rPr>
          <w:rFonts w:ascii="Century Schoolbook" w:hAnsi="Century Schoolbook"/>
        </w:rPr>
        <w:t> </w:t>
      </w:r>
      <w:r w:rsidRPr="00FD4B28">
        <w:rPr>
          <w:rFonts w:ascii="Century Schoolbook" w:hAnsi="Century Schoolbook"/>
        </w:rPr>
        <w:t>U.S. at 252. “The evidence of the nonmovant is to be believed, and all justifiable inferences are to be drawn in his favor.”</w:t>
      </w:r>
      <w:r w:rsidR="005D484A" w:rsidRPr="00FD4B28">
        <w:rPr>
          <w:rFonts w:ascii="Century Schoolbook" w:hAnsi="Century Schoolbook"/>
        </w:rPr>
        <w:t xml:space="preserve"> </w:t>
      </w:r>
      <w:r w:rsidR="00B74114" w:rsidRPr="00FD4B28">
        <w:rPr>
          <w:rFonts w:ascii="Century Schoolbook" w:hAnsi="Century Schoolbook"/>
          <w:i/>
          <w:iCs/>
        </w:rPr>
        <w:t>Id.</w:t>
      </w:r>
      <w:r w:rsidRPr="00FD4B28">
        <w:rPr>
          <w:rFonts w:ascii="Century Schoolbook" w:hAnsi="Century Schoolbook"/>
        </w:rPr>
        <w:t xml:space="preserve"> at 255.</w:t>
      </w:r>
    </w:p>
    <w:p w14:paraId="78539C2C" w14:textId="631315C6" w:rsidR="0098091E" w:rsidRPr="00707B6B" w:rsidRDefault="00A524F4" w:rsidP="0019494A">
      <w:pPr>
        <w:keepNext/>
        <w:keepLines/>
        <w:spacing w:after="240"/>
        <w:jc w:val="center"/>
        <w:rPr>
          <w:rFonts w:ascii="Century Schoolbook" w:hAnsi="Century Schoolbook"/>
          <w:b/>
        </w:rPr>
      </w:pPr>
      <w:r>
        <w:rPr>
          <w:rFonts w:ascii="Century Schoolbook" w:hAnsi="Century Schoolbook"/>
          <w:b/>
          <w:u w:val="single"/>
        </w:rPr>
        <w:lastRenderedPageBreak/>
        <w:t>OPINION</w:t>
      </w:r>
    </w:p>
    <w:p w14:paraId="3A9B3FB1" w14:textId="7FF5FD4C" w:rsidR="00736649" w:rsidRPr="00FD4B28" w:rsidRDefault="00736649" w:rsidP="00707B6B">
      <w:pPr>
        <w:keepNext/>
        <w:keepLines/>
        <w:spacing w:after="240"/>
        <w:ind w:left="720" w:hanging="720"/>
        <w:jc w:val="both"/>
        <w:rPr>
          <w:rFonts w:ascii="Century Schoolbook" w:hAnsi="Century Schoolbook"/>
          <w:b/>
        </w:rPr>
      </w:pPr>
      <w:r w:rsidRPr="00FD4B28">
        <w:rPr>
          <w:rFonts w:ascii="Century Schoolbook" w:hAnsi="Century Schoolbook"/>
          <w:b/>
        </w:rPr>
        <w:t xml:space="preserve">I. </w:t>
      </w:r>
      <w:r w:rsidR="007B4A89" w:rsidRPr="00FD4B28">
        <w:rPr>
          <w:rFonts w:ascii="Century Schoolbook" w:hAnsi="Century Schoolbook"/>
          <w:b/>
        </w:rPr>
        <w:tab/>
      </w:r>
      <w:r w:rsidRPr="00FD4B28">
        <w:rPr>
          <w:rFonts w:ascii="Century Schoolbook" w:hAnsi="Century Schoolbook"/>
          <w:b/>
        </w:rPr>
        <w:t xml:space="preserve">The Ricky the Raccoon Mark </w:t>
      </w:r>
      <w:r w:rsidR="00E16D61">
        <w:rPr>
          <w:rFonts w:ascii="Century Schoolbook" w:hAnsi="Century Schoolbook"/>
          <w:b/>
        </w:rPr>
        <w:t>I</w:t>
      </w:r>
      <w:r w:rsidRPr="00FD4B28">
        <w:rPr>
          <w:rFonts w:ascii="Century Schoolbook" w:hAnsi="Century Schoolbook"/>
          <w:b/>
        </w:rPr>
        <w:t xml:space="preserve">s Valid and Enforceable Against </w:t>
      </w:r>
      <w:r w:rsidR="00B83A85" w:rsidRPr="00FD4B28">
        <w:rPr>
          <w:rFonts w:ascii="Century Schoolbook" w:hAnsi="Century Schoolbook"/>
          <w:b/>
        </w:rPr>
        <w:t>Dentop</w:t>
      </w:r>
    </w:p>
    <w:p w14:paraId="70E73EF1" w14:textId="6E372C03" w:rsidR="00736649" w:rsidRPr="00FD4B28" w:rsidRDefault="00736649" w:rsidP="00707B6B">
      <w:pPr>
        <w:keepNext/>
        <w:keepLines/>
        <w:spacing w:after="240"/>
        <w:ind w:firstLine="720"/>
        <w:jc w:val="both"/>
        <w:rPr>
          <w:rFonts w:ascii="Century Schoolbook" w:hAnsi="Century Schoolbook"/>
        </w:rPr>
      </w:pPr>
      <w:r w:rsidRPr="00FD4B28">
        <w:rPr>
          <w:rFonts w:ascii="Century Schoolbook" w:hAnsi="Century Schoolbook"/>
        </w:rPr>
        <w:t xml:space="preserve"> </w:t>
      </w:r>
      <w:r w:rsidRPr="00FD4B28">
        <w:rPr>
          <w:rFonts w:ascii="Century Schoolbook" w:eastAsiaTheme="minorHAnsi" w:hAnsi="Century Schoolbook"/>
        </w:rPr>
        <w:t>Dentop’s argument is not that there is no likelihood of confusion</w:t>
      </w:r>
      <w:r w:rsidRPr="00FD4B28">
        <w:rPr>
          <w:rFonts w:ascii="Century Schoolbook" w:hAnsi="Century Schoolbook" w:cs="Arial"/>
          <w:shd w:val="clear" w:color="auto" w:fill="FFFFFF"/>
        </w:rPr>
        <w:t>—indeed, during the motions hearing they conceded that this case would satisfy the likelihood of confusion test under current circuit law—but that</w:t>
      </w:r>
      <w:r w:rsidR="00F92BD1" w:rsidRPr="00FD4B28">
        <w:rPr>
          <w:rFonts w:ascii="Century Schoolbook" w:hAnsi="Century Schoolbook" w:cs="Arial"/>
          <w:shd w:val="clear" w:color="auto" w:fill="FFFFFF"/>
        </w:rPr>
        <w:t xml:space="preserve">: (1) the </w:t>
      </w:r>
      <w:r w:rsidRPr="00FD4B28">
        <w:rPr>
          <w:rFonts w:ascii="Century Schoolbook" w:hAnsi="Century Schoolbook" w:cs="Arial"/>
          <w:shd w:val="clear" w:color="auto" w:fill="FFFFFF"/>
        </w:rPr>
        <w:t>trademark is invalid</w:t>
      </w:r>
      <w:r w:rsidR="00121B66">
        <w:rPr>
          <w:rFonts w:ascii="Century Schoolbook" w:hAnsi="Century Schoolbook" w:cs="Arial"/>
          <w:shd w:val="clear" w:color="auto" w:fill="FFFFFF"/>
        </w:rPr>
        <w:t>,</w:t>
      </w:r>
      <w:r w:rsidRPr="00FD4B28">
        <w:rPr>
          <w:rFonts w:ascii="Century Schoolbook" w:hAnsi="Century Schoolbook" w:cs="Arial"/>
          <w:shd w:val="clear" w:color="auto" w:fill="FFFFFF"/>
        </w:rPr>
        <w:t xml:space="preserve"> and </w:t>
      </w:r>
      <w:r w:rsidR="00F92BD1" w:rsidRPr="00FD4B28">
        <w:rPr>
          <w:rFonts w:ascii="Century Schoolbook" w:hAnsi="Century Schoolbook" w:cs="Arial"/>
          <w:shd w:val="clear" w:color="auto" w:fill="FFFFFF"/>
        </w:rPr>
        <w:t>(2)</w:t>
      </w:r>
      <w:r w:rsidRPr="00FD4B28">
        <w:rPr>
          <w:rFonts w:ascii="Century Schoolbook" w:hAnsi="Century Schoolbook" w:cs="Arial"/>
          <w:shd w:val="clear" w:color="auto" w:fill="FFFFFF"/>
        </w:rPr>
        <w:t xml:space="preserve"> </w:t>
      </w:r>
      <w:r w:rsidR="00682220" w:rsidRPr="00FD4B28">
        <w:rPr>
          <w:rFonts w:ascii="Century Schoolbook" w:hAnsi="Century Schoolbook"/>
          <w:i/>
        </w:rPr>
        <w:t xml:space="preserve">Dastar </w:t>
      </w:r>
      <w:r w:rsidRPr="00FD4B28">
        <w:rPr>
          <w:rFonts w:ascii="Century Schoolbook" w:hAnsi="Century Schoolbook"/>
        </w:rPr>
        <w:t>created a safe harbor against trademark liability for reproduction of works in the public domain.</w:t>
      </w:r>
      <w:r w:rsidR="00682220" w:rsidRPr="00FD4B28">
        <w:rPr>
          <w:rFonts w:ascii="Century Schoolbook" w:hAnsi="Century Schoolbook"/>
        </w:rPr>
        <w:t xml:space="preserve"> </w:t>
      </w:r>
      <w:r w:rsidR="00121B66" w:rsidRPr="00157A03">
        <w:rPr>
          <w:rFonts w:ascii="Century Schoolbook" w:hAnsi="Century Schoolbook"/>
          <w:i/>
          <w:iCs/>
        </w:rPr>
        <w:t xml:space="preserve">See </w:t>
      </w:r>
      <w:r w:rsidR="00682220" w:rsidRPr="00FD4B28">
        <w:rPr>
          <w:rFonts w:ascii="Century Schoolbook" w:hAnsi="Century Schoolbook"/>
          <w:i/>
        </w:rPr>
        <w:t>Dastar Corp. v. Twentieth Century Fox Film Corp.</w:t>
      </w:r>
      <w:r w:rsidR="00121B66">
        <w:rPr>
          <w:rFonts w:ascii="Century Schoolbook" w:hAnsi="Century Schoolbook"/>
          <w:iCs/>
        </w:rPr>
        <w:t>,</w:t>
      </w:r>
      <w:r w:rsidR="00682220" w:rsidRPr="00FD4B28">
        <w:rPr>
          <w:rFonts w:ascii="Century Schoolbook" w:hAnsi="Century Schoolbook"/>
        </w:rPr>
        <w:t xml:space="preserve"> 539</w:t>
      </w:r>
      <w:r w:rsidR="005D484A" w:rsidRPr="00FD4B28">
        <w:rPr>
          <w:rFonts w:ascii="Century Schoolbook" w:hAnsi="Century Schoolbook"/>
        </w:rPr>
        <w:t> </w:t>
      </w:r>
      <w:r w:rsidR="00682220" w:rsidRPr="00FD4B28">
        <w:rPr>
          <w:rFonts w:ascii="Century Schoolbook" w:hAnsi="Century Schoolbook"/>
        </w:rPr>
        <w:t>U.S. 23 (2003).</w:t>
      </w:r>
      <w:r w:rsidRPr="00FD4B28">
        <w:rPr>
          <w:rFonts w:ascii="Century Schoolbook" w:hAnsi="Century Schoolbook"/>
        </w:rPr>
        <w:t xml:space="preserve"> Because </w:t>
      </w:r>
      <w:r w:rsidR="00682220" w:rsidRPr="00FD4B28">
        <w:rPr>
          <w:rFonts w:ascii="Century Schoolbook" w:hAnsi="Century Schoolbook"/>
        </w:rPr>
        <w:t>these</w:t>
      </w:r>
      <w:r w:rsidRPr="00FD4B28">
        <w:rPr>
          <w:rFonts w:ascii="Century Schoolbook" w:hAnsi="Century Schoolbook"/>
        </w:rPr>
        <w:t xml:space="preserve"> argument</w:t>
      </w:r>
      <w:r w:rsidR="00682220" w:rsidRPr="00FD4B28">
        <w:rPr>
          <w:rFonts w:ascii="Century Schoolbook" w:hAnsi="Century Schoolbook"/>
        </w:rPr>
        <w:t>s</w:t>
      </w:r>
      <w:r w:rsidRPr="00FD4B28">
        <w:rPr>
          <w:rFonts w:ascii="Century Schoolbook" w:hAnsi="Century Schoolbook"/>
        </w:rPr>
        <w:t xml:space="preserve"> find no support in case law or statute, we DENY </w:t>
      </w:r>
      <w:r w:rsidR="00B83A85" w:rsidRPr="00FD4B28">
        <w:rPr>
          <w:rFonts w:ascii="Century Schoolbook" w:hAnsi="Century Schoolbook"/>
        </w:rPr>
        <w:t>Dentop’s</w:t>
      </w:r>
      <w:r w:rsidRPr="00FD4B28">
        <w:rPr>
          <w:rFonts w:ascii="Century Schoolbook" w:hAnsi="Century Schoolbook"/>
        </w:rPr>
        <w:t xml:space="preserve"> Cross-Motion for Summary Judgment.</w:t>
      </w:r>
    </w:p>
    <w:p w14:paraId="726694FD" w14:textId="0877C994" w:rsidR="00F92976" w:rsidRPr="00FD4B28" w:rsidRDefault="00736649" w:rsidP="00682220">
      <w:pPr>
        <w:spacing w:after="240"/>
        <w:ind w:left="1440" w:hanging="720"/>
        <w:rPr>
          <w:rFonts w:ascii="Century Schoolbook" w:hAnsi="Century Schoolbook"/>
          <w:u w:val="single"/>
        </w:rPr>
      </w:pPr>
      <w:r w:rsidRPr="00FD4B28">
        <w:rPr>
          <w:rFonts w:ascii="Century Schoolbook" w:hAnsi="Century Schoolbook"/>
          <w:b/>
          <w:bCs/>
        </w:rPr>
        <w:t xml:space="preserve">A. </w:t>
      </w:r>
      <w:r w:rsidR="007B4A89" w:rsidRPr="00FD4B28">
        <w:rPr>
          <w:rFonts w:ascii="Century Schoolbook" w:hAnsi="Century Schoolbook"/>
          <w:b/>
          <w:bCs/>
        </w:rPr>
        <w:tab/>
      </w:r>
      <w:r w:rsidRPr="00FD4B28">
        <w:rPr>
          <w:rFonts w:ascii="Century Schoolbook" w:hAnsi="Century Schoolbook"/>
          <w:b/>
          <w:bCs/>
        </w:rPr>
        <w:t xml:space="preserve">The Ricky the Raccoon </w:t>
      </w:r>
      <w:r w:rsidR="005471EE" w:rsidRPr="00FD4B28">
        <w:rPr>
          <w:rFonts w:ascii="Century Schoolbook" w:hAnsi="Century Schoolbook"/>
          <w:b/>
          <w:bCs/>
        </w:rPr>
        <w:t>M</w:t>
      </w:r>
      <w:r w:rsidRPr="00FD4B28">
        <w:rPr>
          <w:rFonts w:ascii="Century Schoolbook" w:hAnsi="Century Schoolbook"/>
          <w:b/>
          <w:bCs/>
        </w:rPr>
        <w:t xml:space="preserve">ark </w:t>
      </w:r>
      <w:r w:rsidR="00F6495C" w:rsidRPr="00FD4B28">
        <w:rPr>
          <w:rFonts w:ascii="Century Schoolbook" w:hAnsi="Century Schoolbook"/>
          <w:b/>
          <w:bCs/>
        </w:rPr>
        <w:t>S</w:t>
      </w:r>
      <w:r w:rsidRPr="00FD4B28">
        <w:rPr>
          <w:rFonts w:ascii="Century Schoolbook" w:hAnsi="Century Schoolbook"/>
          <w:b/>
          <w:bCs/>
        </w:rPr>
        <w:t xml:space="preserve">urvived the </w:t>
      </w:r>
      <w:r w:rsidR="00F6495C" w:rsidRPr="00FD4B28">
        <w:rPr>
          <w:rFonts w:ascii="Century Schoolbook" w:hAnsi="Century Schoolbook"/>
          <w:b/>
          <w:bCs/>
        </w:rPr>
        <w:t>U</w:t>
      </w:r>
      <w:r w:rsidRPr="00FD4B28">
        <w:rPr>
          <w:rFonts w:ascii="Century Schoolbook" w:hAnsi="Century Schoolbook"/>
          <w:b/>
          <w:bCs/>
        </w:rPr>
        <w:t xml:space="preserve">nderlying </w:t>
      </w:r>
      <w:r w:rsidR="00F6495C" w:rsidRPr="00FD4B28">
        <w:rPr>
          <w:rFonts w:ascii="Century Schoolbook" w:hAnsi="Century Schoolbook"/>
          <w:b/>
          <w:bCs/>
        </w:rPr>
        <w:t>W</w:t>
      </w:r>
      <w:r w:rsidRPr="00FD4B28">
        <w:rPr>
          <w:rFonts w:ascii="Century Schoolbook" w:hAnsi="Century Schoolbook"/>
          <w:b/>
          <w:bCs/>
        </w:rPr>
        <w:t xml:space="preserve">ork </w:t>
      </w:r>
      <w:r w:rsidR="00F6495C" w:rsidRPr="00FD4B28">
        <w:rPr>
          <w:rFonts w:ascii="Century Schoolbook" w:hAnsi="Century Schoolbook"/>
          <w:b/>
          <w:bCs/>
        </w:rPr>
        <w:t>E</w:t>
      </w:r>
      <w:r w:rsidRPr="00FD4B28">
        <w:rPr>
          <w:rFonts w:ascii="Century Schoolbook" w:hAnsi="Century Schoolbook"/>
          <w:b/>
          <w:bCs/>
        </w:rPr>
        <w:t>ntering th</w:t>
      </w:r>
      <w:r w:rsidR="007B4A89" w:rsidRPr="00FD4B28">
        <w:rPr>
          <w:rFonts w:ascii="Century Schoolbook" w:hAnsi="Century Schoolbook"/>
          <w:b/>
          <w:bCs/>
        </w:rPr>
        <w:t xml:space="preserve">e </w:t>
      </w:r>
      <w:r w:rsidR="00F6495C" w:rsidRPr="00FD4B28">
        <w:rPr>
          <w:rFonts w:ascii="Century Schoolbook" w:hAnsi="Century Schoolbook"/>
          <w:b/>
          <w:bCs/>
        </w:rPr>
        <w:t>P</w:t>
      </w:r>
      <w:r w:rsidRPr="00FD4B28">
        <w:rPr>
          <w:rFonts w:ascii="Century Schoolbook" w:hAnsi="Century Schoolbook"/>
          <w:b/>
          <w:bCs/>
        </w:rPr>
        <w:t xml:space="preserve">ublic </w:t>
      </w:r>
      <w:r w:rsidR="00F6495C" w:rsidRPr="00FD4B28">
        <w:rPr>
          <w:rFonts w:ascii="Century Schoolbook" w:hAnsi="Century Schoolbook"/>
          <w:b/>
          <w:bCs/>
        </w:rPr>
        <w:t>D</w:t>
      </w:r>
      <w:r w:rsidRPr="00FD4B28">
        <w:rPr>
          <w:rFonts w:ascii="Century Schoolbook" w:hAnsi="Century Schoolbook"/>
          <w:b/>
          <w:bCs/>
        </w:rPr>
        <w:t>omain</w:t>
      </w:r>
      <w:r w:rsidR="00F6495C" w:rsidRPr="00FD4B28">
        <w:rPr>
          <w:rFonts w:ascii="Century Schoolbook" w:hAnsi="Century Schoolbook"/>
          <w:b/>
          <w:bCs/>
        </w:rPr>
        <w:t>.</w:t>
      </w:r>
    </w:p>
    <w:p w14:paraId="646EAE69" w14:textId="03FD62E6" w:rsidR="00BE1C30" w:rsidRPr="00FD4B28" w:rsidRDefault="00584399" w:rsidP="00707B6B">
      <w:pPr>
        <w:spacing w:after="240"/>
        <w:jc w:val="both"/>
        <w:rPr>
          <w:rFonts w:ascii="Century Schoolbook" w:hAnsi="Century Schoolbook"/>
        </w:rPr>
      </w:pPr>
      <w:r w:rsidRPr="00FD4B28">
        <w:rPr>
          <w:rFonts w:ascii="Century Schoolbook" w:hAnsi="Century Schoolbook"/>
        </w:rPr>
        <w:tab/>
        <w:t>Dentop’</w:t>
      </w:r>
      <w:r w:rsidR="00736649" w:rsidRPr="00FD4B28">
        <w:rPr>
          <w:rFonts w:ascii="Century Schoolbook" w:hAnsi="Century Schoolbook"/>
        </w:rPr>
        <w:t xml:space="preserve">s </w:t>
      </w:r>
      <w:r w:rsidR="00BE1C30" w:rsidRPr="00FD4B28">
        <w:rPr>
          <w:rFonts w:ascii="Century Schoolbook" w:hAnsi="Century Schoolbook"/>
        </w:rPr>
        <w:t xml:space="preserve">first contention is that when Racecar Richard entered the public domain, the related trademark necessarily expired as well. </w:t>
      </w:r>
      <w:r w:rsidR="007B4A89" w:rsidRPr="00FD4B28">
        <w:rPr>
          <w:rFonts w:ascii="Century Schoolbook" w:hAnsi="Century Schoolbook"/>
        </w:rPr>
        <w:t xml:space="preserve">Its </w:t>
      </w:r>
      <w:r w:rsidR="00BE1C30" w:rsidRPr="00FD4B28">
        <w:rPr>
          <w:rFonts w:ascii="Century Schoolbook" w:hAnsi="Century Schoolbook"/>
        </w:rPr>
        <w:t xml:space="preserve">principle support lies in </w:t>
      </w:r>
      <w:r w:rsidR="00BE1C30" w:rsidRPr="00FD4B28">
        <w:rPr>
          <w:rFonts w:ascii="Century Schoolbook" w:hAnsi="Century Schoolbook"/>
          <w:i/>
        </w:rPr>
        <w:t>Dastar</w:t>
      </w:r>
      <w:r w:rsidR="00BE1C30" w:rsidRPr="00FD4B28">
        <w:rPr>
          <w:rFonts w:ascii="Century Schoolbook" w:hAnsi="Century Schoolbook"/>
        </w:rPr>
        <w:t xml:space="preserve">. It is true that the Supreme Court interpreted the Lanham Act to protect copyright’s public domain and </w:t>
      </w:r>
      <w:r w:rsidR="00121B66">
        <w:rPr>
          <w:rFonts w:ascii="Century Schoolbook" w:hAnsi="Century Schoolbook"/>
        </w:rPr>
        <w:t xml:space="preserve">in dicta </w:t>
      </w:r>
      <w:r w:rsidR="00BE1C30" w:rsidRPr="00FD4B28">
        <w:rPr>
          <w:rFonts w:ascii="Century Schoolbook" w:hAnsi="Century Schoolbook"/>
        </w:rPr>
        <w:t>warned against trademark law becoming a</w:t>
      </w:r>
      <w:r w:rsidR="007B022B" w:rsidRPr="00FD4B28">
        <w:rPr>
          <w:rFonts w:ascii="Century Schoolbook" w:hAnsi="Century Schoolbook"/>
        </w:rPr>
        <w:t xml:space="preserve"> “species of mutant copyright</w:t>
      </w:r>
      <w:r w:rsidR="00544C96" w:rsidRPr="00FD4B28">
        <w:rPr>
          <w:rFonts w:ascii="Century Schoolbook" w:hAnsi="Century Schoolbook"/>
        </w:rPr>
        <w:t xml:space="preserve"> law</w:t>
      </w:r>
      <w:r w:rsidR="007B022B" w:rsidRPr="00FD4B28">
        <w:rPr>
          <w:rFonts w:ascii="Century Schoolbook" w:hAnsi="Century Schoolbook"/>
        </w:rPr>
        <w:t>.”</w:t>
      </w:r>
      <w:r w:rsidR="00BE1C30" w:rsidRPr="00FD4B28">
        <w:rPr>
          <w:rFonts w:ascii="Century Schoolbook" w:hAnsi="Century Schoolbook"/>
        </w:rPr>
        <w:t xml:space="preserve"> </w:t>
      </w:r>
      <w:r w:rsidR="007B022B" w:rsidRPr="00FD4B28">
        <w:rPr>
          <w:rFonts w:ascii="Century Schoolbook" w:hAnsi="Century Schoolbook"/>
          <w:i/>
        </w:rPr>
        <w:t>Dastar Corp.</w:t>
      </w:r>
      <w:r w:rsidR="007B022B" w:rsidRPr="00FD4B28">
        <w:rPr>
          <w:rFonts w:ascii="Century Schoolbook" w:hAnsi="Century Schoolbook"/>
        </w:rPr>
        <w:t>, 539</w:t>
      </w:r>
      <w:r w:rsidR="005D484A" w:rsidRPr="00FD4B28">
        <w:rPr>
          <w:rFonts w:ascii="Century Schoolbook" w:hAnsi="Century Schoolbook"/>
        </w:rPr>
        <w:t> </w:t>
      </w:r>
      <w:r w:rsidR="007B022B" w:rsidRPr="00FD4B28">
        <w:rPr>
          <w:rFonts w:ascii="Century Schoolbook" w:hAnsi="Century Schoolbook"/>
        </w:rPr>
        <w:t xml:space="preserve">U.S. </w:t>
      </w:r>
      <w:r w:rsidR="00DB38CD" w:rsidRPr="00FD4B28">
        <w:rPr>
          <w:rFonts w:ascii="Century Schoolbook" w:hAnsi="Century Schoolbook"/>
        </w:rPr>
        <w:t>at</w:t>
      </w:r>
      <w:r w:rsidR="007B022B" w:rsidRPr="00FD4B28">
        <w:rPr>
          <w:rFonts w:ascii="Century Schoolbook" w:hAnsi="Century Schoolbook"/>
        </w:rPr>
        <w:t xml:space="preserve"> 34. </w:t>
      </w:r>
      <w:r w:rsidR="00BE1C30" w:rsidRPr="00FD4B28">
        <w:rPr>
          <w:rFonts w:ascii="Century Schoolbook" w:hAnsi="Century Schoolbook"/>
        </w:rPr>
        <w:t xml:space="preserve">However, </w:t>
      </w:r>
      <w:r w:rsidR="00121B66" w:rsidRPr="00157A03">
        <w:rPr>
          <w:rFonts w:ascii="Century Schoolbook" w:hAnsi="Century Schoolbook"/>
          <w:i/>
          <w:iCs/>
        </w:rPr>
        <w:t>Dastar</w:t>
      </w:r>
      <w:r w:rsidR="00BE1C30" w:rsidRPr="00FD4B28">
        <w:rPr>
          <w:rFonts w:ascii="Century Schoolbook" w:hAnsi="Century Schoolbook"/>
        </w:rPr>
        <w:t xml:space="preserve"> does not support </w:t>
      </w:r>
      <w:r w:rsidR="007B4A89" w:rsidRPr="00FD4B28">
        <w:rPr>
          <w:rFonts w:ascii="Century Schoolbook" w:hAnsi="Century Schoolbook"/>
        </w:rPr>
        <w:t xml:space="preserve">Dentop’s </w:t>
      </w:r>
      <w:r w:rsidR="00BE1C30" w:rsidRPr="00FD4B28">
        <w:rPr>
          <w:rFonts w:ascii="Century Schoolbook" w:hAnsi="Century Schoolbook"/>
        </w:rPr>
        <w:t>radical suggestion that trademark protection cannot exist on public domain material.</w:t>
      </w:r>
      <w:r w:rsidRPr="00FD4B28">
        <w:rPr>
          <w:rFonts w:ascii="Century Schoolbook" w:hAnsi="Century Schoolbook"/>
        </w:rPr>
        <w:t xml:space="preserve"> </w:t>
      </w:r>
      <w:r w:rsidR="00BE1C30" w:rsidRPr="00FD4B28">
        <w:rPr>
          <w:rFonts w:ascii="Century Schoolbook" w:hAnsi="Century Schoolbook"/>
        </w:rPr>
        <w:t xml:space="preserve">At most, </w:t>
      </w:r>
      <w:r w:rsidR="00BE1C30" w:rsidRPr="00FD4B28">
        <w:rPr>
          <w:rFonts w:ascii="Century Schoolbook" w:hAnsi="Century Schoolbook"/>
          <w:i/>
        </w:rPr>
        <w:t>Dastar</w:t>
      </w:r>
      <w:r w:rsidR="00BE1C30" w:rsidRPr="00FD4B28">
        <w:rPr>
          <w:rFonts w:ascii="Century Schoolbook" w:hAnsi="Century Schoolbook"/>
        </w:rPr>
        <w:t xml:space="preserve"> suggests that protecting copyright’s public domain </w:t>
      </w:r>
      <w:r w:rsidRPr="00FD4B28">
        <w:rPr>
          <w:rFonts w:ascii="Century Schoolbook" w:hAnsi="Century Schoolbook"/>
        </w:rPr>
        <w:t xml:space="preserve">should guide interpretation of the Lanham Act. </w:t>
      </w:r>
      <w:r w:rsidR="00682220" w:rsidRPr="00FD4B28">
        <w:rPr>
          <w:rFonts w:ascii="Century Schoolbook" w:hAnsi="Century Schoolbook"/>
          <w:i/>
          <w:iCs/>
        </w:rPr>
        <w:t xml:space="preserve">Id. </w:t>
      </w:r>
      <w:r w:rsidR="00682220" w:rsidRPr="00FD4B28">
        <w:rPr>
          <w:rFonts w:ascii="Century Schoolbook" w:hAnsi="Century Schoolbook"/>
        </w:rPr>
        <w:t xml:space="preserve">(“Thus, in construing the Lanham Act, we have been ‘careful to caution against misuse or over-extension’ of trademark and related protections into areas traditionally occupied by patent or copyright.” (quoting </w:t>
      </w:r>
      <w:proofErr w:type="spellStart"/>
      <w:r w:rsidR="00682220" w:rsidRPr="00FD4B28">
        <w:rPr>
          <w:rFonts w:ascii="Century Schoolbook" w:eastAsiaTheme="minorHAnsi" w:hAnsi="Century Schoolbook"/>
          <w:i/>
          <w:iCs/>
        </w:rPr>
        <w:t>TrafFix</w:t>
      </w:r>
      <w:proofErr w:type="spellEnd"/>
      <w:r w:rsidR="00682220" w:rsidRPr="00FD4B28">
        <w:rPr>
          <w:rFonts w:ascii="Century Schoolbook" w:eastAsiaTheme="minorHAnsi" w:hAnsi="Century Schoolbook"/>
          <w:i/>
          <w:iCs/>
        </w:rPr>
        <w:t xml:space="preserve"> Devices, Inc. v. Mktg. Displays, Inc.</w:t>
      </w:r>
      <w:r w:rsidR="00682220" w:rsidRPr="00FD4B28">
        <w:rPr>
          <w:rFonts w:ascii="Century Schoolbook" w:eastAsiaTheme="minorHAnsi" w:hAnsi="Century Schoolbook"/>
        </w:rPr>
        <w:t>, 532</w:t>
      </w:r>
      <w:r w:rsidR="00C87BE5" w:rsidRPr="00FD4B28">
        <w:rPr>
          <w:rFonts w:ascii="Century Schoolbook" w:eastAsiaTheme="minorHAnsi" w:hAnsi="Century Schoolbook"/>
        </w:rPr>
        <w:t> </w:t>
      </w:r>
      <w:r w:rsidR="00682220" w:rsidRPr="00FD4B28">
        <w:rPr>
          <w:rFonts w:ascii="Century Schoolbook" w:eastAsiaTheme="minorHAnsi" w:hAnsi="Century Schoolbook"/>
        </w:rPr>
        <w:t>U.S. 23, 29 (2001</w:t>
      </w:r>
      <w:r w:rsidR="007469B7" w:rsidRPr="00FD4B28">
        <w:rPr>
          <w:rFonts w:ascii="Century Schoolbook" w:eastAsiaTheme="minorHAnsi" w:hAnsi="Century Schoolbook"/>
        </w:rPr>
        <w:t>)</w:t>
      </w:r>
      <w:r w:rsidR="00682220" w:rsidRPr="00FD4B28">
        <w:rPr>
          <w:rFonts w:ascii="Century Schoolbook" w:eastAsiaTheme="minorHAnsi" w:hAnsi="Century Schoolbook"/>
        </w:rPr>
        <w:t>))</w:t>
      </w:r>
      <w:r w:rsidR="005D484A" w:rsidRPr="00FD4B28">
        <w:rPr>
          <w:rFonts w:ascii="Century Schoolbook" w:eastAsiaTheme="minorHAnsi" w:hAnsi="Century Schoolbook"/>
        </w:rPr>
        <w:t>.</w:t>
      </w:r>
      <w:r w:rsidR="00682220" w:rsidRPr="00FD4B28">
        <w:rPr>
          <w:rFonts w:ascii="Century Schoolbook" w:eastAsiaTheme="minorHAnsi" w:hAnsi="Century Schoolbook"/>
        </w:rPr>
        <w:t xml:space="preserve"> </w:t>
      </w:r>
      <w:r w:rsidR="00121B66">
        <w:rPr>
          <w:rFonts w:ascii="Century Schoolbook" w:hAnsi="Century Schoolbook"/>
        </w:rPr>
        <w:t>No</w:t>
      </w:r>
      <w:r w:rsidRPr="00FD4B28">
        <w:rPr>
          <w:rFonts w:ascii="Century Schoolbook" w:hAnsi="Century Schoolbook"/>
        </w:rPr>
        <w:t xml:space="preserve"> plausible interpretation of the Lanham Act could support the mark expiring. </w:t>
      </w:r>
    </w:p>
    <w:p w14:paraId="0525DFC5" w14:textId="4C7933E2" w:rsidR="00584399" w:rsidRPr="00FD4B28" w:rsidRDefault="00584399" w:rsidP="00707B6B">
      <w:pPr>
        <w:spacing w:after="240"/>
        <w:jc w:val="both"/>
        <w:rPr>
          <w:rFonts w:ascii="Century Schoolbook" w:hAnsi="Century Schoolbook"/>
        </w:rPr>
      </w:pPr>
      <w:r w:rsidRPr="00FD4B28">
        <w:rPr>
          <w:rFonts w:ascii="Century Schoolbook" w:hAnsi="Century Schoolbook"/>
        </w:rPr>
        <w:tab/>
        <w:t xml:space="preserve">We begin our analysis by </w:t>
      </w:r>
      <w:r w:rsidR="007B022B" w:rsidRPr="00FD4B28">
        <w:rPr>
          <w:rFonts w:ascii="Century Schoolbook" w:hAnsi="Century Schoolbook"/>
        </w:rPr>
        <w:t>noting</w:t>
      </w:r>
      <w:r w:rsidRPr="00FD4B28">
        <w:rPr>
          <w:rFonts w:ascii="Century Schoolbook" w:hAnsi="Century Schoolbook"/>
        </w:rPr>
        <w:t xml:space="preserve"> that nowhere in the Lanham Act is copyright law mentioned and nowhere in the Copyright Act is trademark law mentioned.</w:t>
      </w:r>
      <w:r w:rsidR="007B022B" w:rsidRPr="00FD4B28">
        <w:rPr>
          <w:rFonts w:ascii="Century Schoolbook" w:hAnsi="Century Schoolbook"/>
        </w:rPr>
        <w:t xml:space="preserve"> </w:t>
      </w:r>
      <w:r w:rsidR="007B022B" w:rsidRPr="00707B6B">
        <w:rPr>
          <w:rFonts w:ascii="Century Schoolbook" w:hAnsi="Century Schoolbook"/>
        </w:rPr>
        <w:t>15</w:t>
      </w:r>
      <w:r w:rsidR="00544C96" w:rsidRPr="00707B6B">
        <w:rPr>
          <w:rFonts w:ascii="Century Schoolbook" w:hAnsi="Century Schoolbook"/>
        </w:rPr>
        <w:t> </w:t>
      </w:r>
      <w:r w:rsidR="007B022B" w:rsidRPr="00707B6B">
        <w:rPr>
          <w:rFonts w:ascii="Century Schoolbook" w:hAnsi="Century Schoolbook"/>
        </w:rPr>
        <w:t>U.S.C. §</w:t>
      </w:r>
      <w:r w:rsidR="00544C96" w:rsidRPr="00707B6B">
        <w:rPr>
          <w:rFonts w:ascii="Century Schoolbook" w:hAnsi="Century Schoolbook"/>
        </w:rPr>
        <w:t> </w:t>
      </w:r>
      <w:r w:rsidR="007B022B" w:rsidRPr="00707B6B">
        <w:rPr>
          <w:rFonts w:ascii="Century Schoolbook" w:hAnsi="Century Schoolbook"/>
        </w:rPr>
        <w:t xml:space="preserve">1051 </w:t>
      </w:r>
      <w:r w:rsidR="007B022B" w:rsidRPr="00707B6B">
        <w:rPr>
          <w:rFonts w:ascii="Century Schoolbook" w:hAnsi="Century Schoolbook"/>
          <w:i/>
          <w:iCs/>
        </w:rPr>
        <w:t>et seq</w:t>
      </w:r>
      <w:r w:rsidR="00AA7A1C" w:rsidRPr="00707B6B">
        <w:rPr>
          <w:rFonts w:ascii="Century Schoolbook" w:hAnsi="Century Schoolbook"/>
          <w:i/>
          <w:iCs/>
        </w:rPr>
        <w:t>.</w:t>
      </w:r>
      <w:r w:rsidR="007B022B" w:rsidRPr="00707B6B">
        <w:rPr>
          <w:rFonts w:ascii="Century Schoolbook" w:hAnsi="Century Schoolbook"/>
        </w:rPr>
        <w:t>; 17</w:t>
      </w:r>
      <w:r w:rsidR="00544C96" w:rsidRPr="00707B6B">
        <w:rPr>
          <w:rFonts w:ascii="Century Schoolbook" w:hAnsi="Century Schoolbook"/>
        </w:rPr>
        <w:t> </w:t>
      </w:r>
      <w:r w:rsidR="007B022B" w:rsidRPr="00707B6B">
        <w:rPr>
          <w:rFonts w:ascii="Century Schoolbook" w:hAnsi="Century Schoolbook"/>
        </w:rPr>
        <w:t>U.S.C</w:t>
      </w:r>
      <w:r w:rsidR="00E16D61">
        <w:rPr>
          <w:rFonts w:ascii="Century Schoolbook" w:hAnsi="Century Schoolbook"/>
        </w:rPr>
        <w:t>.</w:t>
      </w:r>
      <w:r w:rsidR="007B022B" w:rsidRPr="00707B6B">
        <w:rPr>
          <w:rFonts w:ascii="Century Schoolbook" w:hAnsi="Century Schoolbook"/>
        </w:rPr>
        <w:t xml:space="preserve"> §§</w:t>
      </w:r>
      <w:r w:rsidR="00544C96" w:rsidRPr="00707B6B">
        <w:rPr>
          <w:rFonts w:ascii="Century Schoolbook" w:hAnsi="Century Schoolbook"/>
        </w:rPr>
        <w:t> </w:t>
      </w:r>
      <w:r w:rsidR="007B022B" w:rsidRPr="00707B6B">
        <w:rPr>
          <w:rFonts w:ascii="Century Schoolbook" w:hAnsi="Century Schoolbook"/>
        </w:rPr>
        <w:t>101</w:t>
      </w:r>
      <w:r w:rsidR="009010AB">
        <w:rPr>
          <w:rFonts w:ascii="Century Schoolbook" w:eastAsiaTheme="minorHAnsi" w:hAnsi="Century Schoolbook"/>
        </w:rPr>
        <w:t>–</w:t>
      </w:r>
      <w:r w:rsidR="007B022B" w:rsidRPr="00707B6B">
        <w:rPr>
          <w:rFonts w:ascii="Century Schoolbook" w:hAnsi="Century Schoolbook"/>
        </w:rPr>
        <w:t>810</w:t>
      </w:r>
      <w:r w:rsidR="008A2845" w:rsidRPr="00FD4B28">
        <w:rPr>
          <w:rFonts w:ascii="Century Schoolbook" w:hAnsi="Century Schoolbook"/>
        </w:rPr>
        <w:t>.</w:t>
      </w:r>
      <w:r w:rsidRPr="00FD4B28">
        <w:rPr>
          <w:rFonts w:ascii="Century Schoolbook" w:hAnsi="Century Schoolbook"/>
        </w:rPr>
        <w:t xml:space="preserve"> T</w:t>
      </w:r>
      <w:r w:rsidR="00B75CB1" w:rsidRPr="00FD4B28">
        <w:rPr>
          <w:rFonts w:ascii="Century Schoolbook" w:hAnsi="Century Schoolbook"/>
        </w:rPr>
        <w:t>his is unsurprising, as t</w:t>
      </w:r>
      <w:r w:rsidRPr="00FD4B28">
        <w:rPr>
          <w:rFonts w:ascii="Century Schoolbook" w:hAnsi="Century Schoolbook"/>
        </w:rPr>
        <w:t xml:space="preserve">rademark and copyright are distinct forms of protection. </w:t>
      </w:r>
      <w:r w:rsidRPr="00FD4B28">
        <w:rPr>
          <w:rFonts w:ascii="Century Schoolbook" w:hAnsi="Century Schoolbook"/>
          <w:i/>
        </w:rPr>
        <w:t xml:space="preserve">See Warner Bros. </w:t>
      </w:r>
      <w:r w:rsidR="00E16D61" w:rsidRPr="00FD4B28">
        <w:rPr>
          <w:rFonts w:ascii="Century Schoolbook" w:hAnsi="Century Schoolbook"/>
          <w:i/>
        </w:rPr>
        <w:t>Ent</w:t>
      </w:r>
      <w:r w:rsidR="00926672">
        <w:rPr>
          <w:rFonts w:ascii="Century Schoolbook" w:hAnsi="Century Schoolbook"/>
          <w:i/>
        </w:rPr>
        <w:t>.</w:t>
      </w:r>
      <w:r w:rsidR="00E16D61" w:rsidRPr="00FD4B28">
        <w:rPr>
          <w:rFonts w:ascii="Century Schoolbook" w:hAnsi="Century Schoolbook"/>
          <w:i/>
        </w:rPr>
        <w:t xml:space="preserve"> </w:t>
      </w:r>
      <w:r w:rsidRPr="00FD4B28">
        <w:rPr>
          <w:rFonts w:ascii="Century Schoolbook" w:hAnsi="Century Schoolbook"/>
          <w:i/>
        </w:rPr>
        <w:t>v. X One X Prods.</w:t>
      </w:r>
      <w:r w:rsidRPr="00FD4B28">
        <w:rPr>
          <w:rFonts w:ascii="Century Schoolbook" w:hAnsi="Century Schoolbook"/>
        </w:rPr>
        <w:t>, 840 F.3d 971, 982 (8th Cir. 2016) (</w:t>
      </w:r>
      <w:r w:rsidR="00B75CB1" w:rsidRPr="00FD4B28">
        <w:rPr>
          <w:rFonts w:ascii="Century Schoolbook" w:hAnsi="Century Schoolbook"/>
        </w:rPr>
        <w:t xml:space="preserve">saying </w:t>
      </w:r>
      <w:r w:rsidRPr="00FD4B28">
        <w:rPr>
          <w:rFonts w:ascii="Century Schoolbook" w:hAnsi="Century Schoolbook"/>
        </w:rPr>
        <w:t>“</w:t>
      </w:r>
      <w:r w:rsidR="00B75CB1" w:rsidRPr="00FD4B28">
        <w:rPr>
          <w:rFonts w:ascii="Century Schoolbook" w:hAnsi="Century Schoolbook"/>
        </w:rPr>
        <w:t>[c]</w:t>
      </w:r>
      <w:proofErr w:type="spellStart"/>
      <w:r w:rsidRPr="00FD4B28">
        <w:rPr>
          <w:rFonts w:ascii="Century Schoolbook" w:hAnsi="Century Schoolbook"/>
        </w:rPr>
        <w:t>opyright</w:t>
      </w:r>
      <w:proofErr w:type="spellEnd"/>
      <w:r w:rsidRPr="00FD4B28">
        <w:rPr>
          <w:rFonts w:ascii="Century Schoolbook" w:hAnsi="Century Schoolbook"/>
        </w:rPr>
        <w:t xml:space="preserve"> law and trademark law </w:t>
      </w:r>
      <w:r w:rsidR="00B75CB1" w:rsidRPr="00FD4B28">
        <w:rPr>
          <w:rFonts w:ascii="Century Schoolbook" w:hAnsi="Century Schoolbook"/>
        </w:rPr>
        <w:t>are distinct from each other</w:t>
      </w:r>
      <w:r w:rsidRPr="00FD4B28">
        <w:rPr>
          <w:rFonts w:ascii="Century Schoolbook" w:hAnsi="Century Schoolbook"/>
        </w:rPr>
        <w:t xml:space="preserve">” and warning against conflating the two); </w:t>
      </w:r>
      <w:r w:rsidRPr="00707B6B">
        <w:rPr>
          <w:rFonts w:ascii="Century Schoolbook" w:hAnsi="Century Schoolbook"/>
          <w:i/>
          <w:iCs/>
        </w:rPr>
        <w:t xml:space="preserve">Univ. of </w:t>
      </w:r>
      <w:r w:rsidR="00AA7A1C" w:rsidRPr="00707B6B">
        <w:rPr>
          <w:rFonts w:ascii="Century Schoolbook" w:hAnsi="Century Schoolbook"/>
          <w:i/>
          <w:iCs/>
        </w:rPr>
        <w:t>Ala</w:t>
      </w:r>
      <w:r w:rsidR="00AA7A1C" w:rsidRPr="00FD4B28">
        <w:rPr>
          <w:rFonts w:ascii="Century Schoolbook" w:hAnsi="Century Schoolbook"/>
          <w:i/>
          <w:iCs/>
        </w:rPr>
        <w:t>.</w:t>
      </w:r>
      <w:r w:rsidR="00AA7A1C" w:rsidRPr="00707B6B">
        <w:rPr>
          <w:rFonts w:ascii="Century Schoolbook" w:hAnsi="Century Schoolbook"/>
          <w:i/>
          <w:iCs/>
        </w:rPr>
        <w:t xml:space="preserve"> </w:t>
      </w:r>
      <w:r w:rsidRPr="00707B6B">
        <w:rPr>
          <w:rFonts w:ascii="Century Schoolbook" w:hAnsi="Century Schoolbook"/>
          <w:i/>
          <w:iCs/>
        </w:rPr>
        <w:t>Bd. of Trustees v. New Life Art, Inc.</w:t>
      </w:r>
      <w:r w:rsidRPr="00FD4B28">
        <w:rPr>
          <w:rFonts w:ascii="Century Schoolbook" w:hAnsi="Century Schoolbook"/>
        </w:rPr>
        <w:t>, 683</w:t>
      </w:r>
      <w:r w:rsidR="00C87BE5" w:rsidRPr="00FD4B28">
        <w:rPr>
          <w:rFonts w:ascii="Century Schoolbook" w:hAnsi="Century Schoolbook"/>
        </w:rPr>
        <w:t> </w:t>
      </w:r>
      <w:r w:rsidRPr="00FD4B28">
        <w:rPr>
          <w:rFonts w:ascii="Century Schoolbook" w:hAnsi="Century Schoolbook"/>
        </w:rPr>
        <w:t>F.3d 1266, 1280 (11th Cir. 2012) (holding that owning a copyright on an image does not provide a defense against trademark liability from using that image).</w:t>
      </w:r>
      <w:r w:rsidR="00B75CB1" w:rsidRPr="00FD4B28">
        <w:rPr>
          <w:rFonts w:ascii="Century Schoolbook" w:hAnsi="Century Schoolbook"/>
        </w:rPr>
        <w:t xml:space="preserve"> </w:t>
      </w:r>
    </w:p>
    <w:p w14:paraId="19063214" w14:textId="6DB41951" w:rsidR="00B75CB1" w:rsidRPr="00FD4B28" w:rsidRDefault="00B75CB1" w:rsidP="00707B6B">
      <w:pPr>
        <w:spacing w:after="240"/>
        <w:jc w:val="both"/>
        <w:rPr>
          <w:rFonts w:ascii="Century Schoolbook" w:eastAsiaTheme="minorHAnsi" w:hAnsi="Century Schoolbook"/>
        </w:rPr>
      </w:pPr>
      <w:r w:rsidRPr="00FD4B28">
        <w:rPr>
          <w:rFonts w:ascii="Century Schoolbook" w:hAnsi="Century Schoolbook"/>
        </w:rPr>
        <w:tab/>
        <w:t>While the mark at issue here has not yet been declared incontestable, we find it significant that</w:t>
      </w:r>
      <w:r w:rsidR="007B022B" w:rsidRPr="00FD4B28">
        <w:rPr>
          <w:rFonts w:ascii="Century Schoolbook" w:hAnsi="Century Schoolbook"/>
        </w:rPr>
        <w:t xml:space="preserve"> the validity of</w:t>
      </w:r>
      <w:r w:rsidRPr="00FD4B28">
        <w:rPr>
          <w:rFonts w:ascii="Century Schoolbook" w:hAnsi="Century Schoolbook"/>
        </w:rPr>
        <w:t xml:space="preserve"> incontestable trademarks can only be challenged on very specific grounds, none of which include an underlying work entering the public domain. </w:t>
      </w:r>
      <w:r w:rsidR="00FB6BB0" w:rsidRPr="00FD4B28">
        <w:rPr>
          <w:rFonts w:ascii="Century Schoolbook" w:hAnsi="Century Schoolbook"/>
          <w:i/>
        </w:rPr>
        <w:t xml:space="preserve">See </w:t>
      </w:r>
      <w:r w:rsidRPr="00FD4B28">
        <w:rPr>
          <w:rFonts w:ascii="Century Schoolbook" w:hAnsi="Century Schoolbook"/>
        </w:rPr>
        <w:t>15</w:t>
      </w:r>
      <w:r w:rsidR="003E275C" w:rsidRPr="00FD4B28">
        <w:t> </w:t>
      </w:r>
      <w:r w:rsidRPr="00FD4B28">
        <w:rPr>
          <w:rFonts w:ascii="Century Schoolbook" w:hAnsi="Century Schoolbook"/>
        </w:rPr>
        <w:t>U.S.C. §</w:t>
      </w:r>
      <w:r w:rsidR="00534D27" w:rsidRPr="00FD4B28">
        <w:rPr>
          <w:rFonts w:ascii="Century Schoolbook" w:hAnsi="Century Schoolbook"/>
        </w:rPr>
        <w:t> </w:t>
      </w:r>
      <w:r w:rsidRPr="00FD4B28">
        <w:rPr>
          <w:rFonts w:ascii="Century Schoolbook" w:hAnsi="Century Schoolbook"/>
        </w:rPr>
        <w:t>106</w:t>
      </w:r>
      <w:r w:rsidR="00F83327">
        <w:rPr>
          <w:rFonts w:ascii="Century Schoolbook" w:hAnsi="Century Schoolbook"/>
        </w:rPr>
        <w:t>5</w:t>
      </w:r>
      <w:r w:rsidR="008A2845" w:rsidRPr="00FD4B28" w:rsidDel="008A2845">
        <w:rPr>
          <w:rFonts w:ascii="Century Schoolbook" w:hAnsi="Century Schoolbook"/>
        </w:rPr>
        <w:t xml:space="preserve"> </w:t>
      </w:r>
      <w:r w:rsidRPr="00FD4B28">
        <w:rPr>
          <w:rFonts w:ascii="Century Schoolbook" w:hAnsi="Century Schoolbook"/>
        </w:rPr>
        <w:t>(allowing for a</w:t>
      </w:r>
      <w:r w:rsidR="008A2845" w:rsidRPr="00FD4B28">
        <w:rPr>
          <w:rFonts w:ascii="Century Schoolbook" w:hAnsi="Century Schoolbook"/>
        </w:rPr>
        <w:t xml:space="preserve"> </w:t>
      </w:r>
      <w:r w:rsidRPr="00FD4B28">
        <w:rPr>
          <w:rFonts w:ascii="Century Schoolbook" w:hAnsi="Century Schoolbook"/>
        </w:rPr>
        <w:t xml:space="preserve">trademark to be cancelled only on the grounds of genericization, abandonment, functionality and fraud). Under the canon of </w:t>
      </w:r>
      <w:proofErr w:type="spellStart"/>
      <w:r w:rsidRPr="00FD4B28">
        <w:rPr>
          <w:rFonts w:ascii="Century Schoolbook" w:hAnsi="Century Schoolbook"/>
          <w:i/>
        </w:rPr>
        <w:t>expressio</w:t>
      </w:r>
      <w:proofErr w:type="spellEnd"/>
      <w:r w:rsidRPr="00FD4B28">
        <w:rPr>
          <w:rFonts w:ascii="Century Schoolbook" w:hAnsi="Century Schoolbook"/>
          <w:i/>
        </w:rPr>
        <w:t xml:space="preserve"> </w:t>
      </w:r>
      <w:proofErr w:type="spellStart"/>
      <w:r w:rsidRPr="00FD4B28">
        <w:rPr>
          <w:rFonts w:ascii="Century Schoolbook" w:hAnsi="Century Schoolbook"/>
          <w:i/>
        </w:rPr>
        <w:t>unius</w:t>
      </w:r>
      <w:proofErr w:type="spellEnd"/>
      <w:r w:rsidRPr="00FD4B28">
        <w:rPr>
          <w:rFonts w:ascii="Century Schoolbook" w:hAnsi="Century Schoolbook"/>
        </w:rPr>
        <w:t xml:space="preserve">, a statute expressly listing certain categories suggests that the list is exhaustive. </w:t>
      </w:r>
      <w:r w:rsidRPr="00FD4B28">
        <w:rPr>
          <w:rFonts w:ascii="Century Schoolbook" w:hAnsi="Century Schoolbook"/>
          <w:i/>
        </w:rPr>
        <w:t>See Jennings v. Rodriguez</w:t>
      </w:r>
      <w:r w:rsidRPr="00FD4B28">
        <w:rPr>
          <w:rFonts w:ascii="Century Schoolbook" w:hAnsi="Century Schoolbook"/>
        </w:rPr>
        <w:t>, 138</w:t>
      </w:r>
      <w:r w:rsidR="00C87BE5" w:rsidRPr="00FD4B28">
        <w:rPr>
          <w:rFonts w:ascii="Century Schoolbook" w:hAnsi="Century Schoolbook"/>
        </w:rPr>
        <w:t> </w:t>
      </w:r>
      <w:r w:rsidRPr="00FD4B28">
        <w:rPr>
          <w:rFonts w:ascii="Century Schoolbook" w:hAnsi="Century Schoolbook"/>
        </w:rPr>
        <w:t xml:space="preserve">S. Ct. 830, 844 (2018) (explaining the </w:t>
      </w:r>
      <w:r w:rsidRPr="00FD4B28">
        <w:rPr>
          <w:rFonts w:ascii="Century Schoolbook" w:hAnsi="Century Schoolbook"/>
        </w:rPr>
        <w:lastRenderedPageBreak/>
        <w:t xml:space="preserve">cannon of </w:t>
      </w:r>
      <w:proofErr w:type="spellStart"/>
      <w:r w:rsidRPr="00FD4B28">
        <w:rPr>
          <w:rFonts w:ascii="Century Schoolbook" w:hAnsi="Century Schoolbook"/>
          <w:i/>
        </w:rPr>
        <w:t>expressio</w:t>
      </w:r>
      <w:proofErr w:type="spellEnd"/>
      <w:r w:rsidRPr="00FD4B28">
        <w:rPr>
          <w:rFonts w:ascii="Century Schoolbook" w:hAnsi="Century Schoolbook"/>
          <w:i/>
        </w:rPr>
        <w:t xml:space="preserve"> </w:t>
      </w:r>
      <w:proofErr w:type="spellStart"/>
      <w:r w:rsidRPr="00FD4B28">
        <w:rPr>
          <w:rFonts w:ascii="Century Schoolbook" w:hAnsi="Century Schoolbook"/>
          <w:i/>
        </w:rPr>
        <w:t>unius</w:t>
      </w:r>
      <w:proofErr w:type="spellEnd"/>
      <w:r w:rsidRPr="00FD4B28">
        <w:rPr>
          <w:rFonts w:ascii="Century Schoolbook" w:hAnsi="Century Schoolbook"/>
        </w:rPr>
        <w:t xml:space="preserve">). </w:t>
      </w:r>
      <w:r w:rsidR="004F0F31" w:rsidRPr="00FD4B28">
        <w:rPr>
          <w:rFonts w:ascii="Century Schoolbook" w:hAnsi="Century Schoolbook"/>
        </w:rPr>
        <w:t>A</w:t>
      </w:r>
      <w:r w:rsidRPr="00FD4B28">
        <w:rPr>
          <w:rFonts w:ascii="Century Schoolbook" w:hAnsi="Century Schoolbook"/>
        </w:rPr>
        <w:t xml:space="preserve"> trademark can be declared incontestable within five years</w:t>
      </w:r>
      <w:r w:rsidR="00FB6BB0" w:rsidRPr="00FD4B28">
        <w:rPr>
          <w:rFonts w:ascii="Century Schoolbook" w:hAnsi="Century Schoolbook"/>
        </w:rPr>
        <w:t xml:space="preserve"> and copyright la</w:t>
      </w:r>
      <w:r w:rsidR="004F0F31" w:rsidRPr="00FD4B28">
        <w:rPr>
          <w:rFonts w:ascii="Century Schoolbook" w:hAnsi="Century Schoolbook"/>
        </w:rPr>
        <w:t>sts for at least seventy years.</w:t>
      </w:r>
      <w:r w:rsidR="007B022B" w:rsidRPr="00FD4B28">
        <w:rPr>
          <w:rFonts w:ascii="Century Schoolbook" w:hAnsi="Century Schoolbook"/>
        </w:rPr>
        <w:t xml:space="preserve"> 15</w:t>
      </w:r>
      <w:r w:rsidR="00C87BE5" w:rsidRPr="00FD4B28">
        <w:rPr>
          <w:rFonts w:ascii="Century Schoolbook" w:hAnsi="Century Schoolbook"/>
        </w:rPr>
        <w:t> </w:t>
      </w:r>
      <w:r w:rsidR="007B022B" w:rsidRPr="00FD4B28">
        <w:rPr>
          <w:rFonts w:ascii="Century Schoolbook" w:hAnsi="Century Schoolbook"/>
        </w:rPr>
        <w:t>U.S.C. §</w:t>
      </w:r>
      <w:r w:rsidR="00C87BE5" w:rsidRPr="00FD4B28">
        <w:rPr>
          <w:rFonts w:ascii="Century Schoolbook" w:hAnsi="Century Schoolbook"/>
        </w:rPr>
        <w:t> </w:t>
      </w:r>
      <w:r w:rsidR="007B022B" w:rsidRPr="00FD4B28">
        <w:rPr>
          <w:rFonts w:ascii="Century Schoolbook" w:hAnsi="Century Schoolbook"/>
        </w:rPr>
        <w:t>106</w:t>
      </w:r>
      <w:r w:rsidR="00F83327">
        <w:rPr>
          <w:rFonts w:ascii="Century Schoolbook" w:hAnsi="Century Schoolbook"/>
        </w:rPr>
        <w:t>5</w:t>
      </w:r>
      <w:r w:rsidR="007B022B" w:rsidRPr="00FD4B28">
        <w:rPr>
          <w:rFonts w:ascii="Century Schoolbook" w:hAnsi="Century Schoolbook"/>
        </w:rPr>
        <w:t>;</w:t>
      </w:r>
      <w:r w:rsidR="004F0F31" w:rsidRPr="00FD4B28">
        <w:rPr>
          <w:rFonts w:ascii="Century Schoolbook" w:hAnsi="Century Schoolbook"/>
        </w:rPr>
        <w:t xml:space="preserve"> </w:t>
      </w:r>
      <w:r w:rsidR="00FB6BB0" w:rsidRPr="00FD4B28">
        <w:rPr>
          <w:rFonts w:ascii="Century Schoolbook" w:hAnsi="Century Schoolbook"/>
        </w:rPr>
        <w:t>17</w:t>
      </w:r>
      <w:r w:rsidR="00C87BE5" w:rsidRPr="00FD4B28">
        <w:rPr>
          <w:rFonts w:ascii="Century Schoolbook" w:hAnsi="Century Schoolbook"/>
        </w:rPr>
        <w:t> </w:t>
      </w:r>
      <w:r w:rsidR="00FB6BB0" w:rsidRPr="00FD4B28">
        <w:rPr>
          <w:rFonts w:ascii="Century Schoolbook" w:hAnsi="Century Schoolbook"/>
        </w:rPr>
        <w:t>U.S.C</w:t>
      </w:r>
      <w:r w:rsidR="004F0F31" w:rsidRPr="00FD4B28">
        <w:rPr>
          <w:rFonts w:ascii="Century Schoolbook" w:hAnsi="Century Schoolbook"/>
        </w:rPr>
        <w:t>.</w:t>
      </w:r>
      <w:r w:rsidR="00FB6BB0" w:rsidRPr="00FD4B28">
        <w:rPr>
          <w:rFonts w:ascii="Century Schoolbook" w:hAnsi="Century Schoolbook"/>
        </w:rPr>
        <w:t xml:space="preserve"> </w:t>
      </w:r>
      <w:r w:rsidR="00FB6BB0" w:rsidRPr="00FD4B28">
        <w:rPr>
          <w:rFonts w:ascii="Century Schoolbook" w:eastAsiaTheme="minorHAnsi" w:hAnsi="Century Schoolbook"/>
        </w:rPr>
        <w:t>§</w:t>
      </w:r>
      <w:r w:rsidR="00C87BE5" w:rsidRPr="00FD4B28">
        <w:rPr>
          <w:rFonts w:ascii="Century Schoolbook" w:eastAsiaTheme="minorHAnsi" w:hAnsi="Century Schoolbook"/>
        </w:rPr>
        <w:t> </w:t>
      </w:r>
      <w:r w:rsidR="00FB6BB0" w:rsidRPr="00FD4B28">
        <w:rPr>
          <w:rFonts w:ascii="Century Schoolbook" w:eastAsiaTheme="minorHAnsi" w:hAnsi="Century Schoolbook"/>
        </w:rPr>
        <w:t>302</w:t>
      </w:r>
      <w:r w:rsidR="004F0F31" w:rsidRPr="00FD4B28">
        <w:rPr>
          <w:rFonts w:ascii="Century Schoolbook" w:eastAsiaTheme="minorHAnsi" w:hAnsi="Century Schoolbook"/>
        </w:rPr>
        <w:t>. I</w:t>
      </w:r>
      <w:r w:rsidR="00FB6BB0" w:rsidRPr="00FD4B28">
        <w:rPr>
          <w:rFonts w:ascii="Century Schoolbook" w:eastAsiaTheme="minorHAnsi" w:hAnsi="Century Schoolbook"/>
        </w:rPr>
        <w:t xml:space="preserve">t would be </w:t>
      </w:r>
      <w:r w:rsidR="007B4A89" w:rsidRPr="00FD4B28">
        <w:rPr>
          <w:rFonts w:ascii="Century Schoolbook" w:eastAsiaTheme="minorHAnsi" w:hAnsi="Century Schoolbook"/>
        </w:rPr>
        <w:t>unusual</w:t>
      </w:r>
      <w:r w:rsidR="004F0F31" w:rsidRPr="00FD4B28">
        <w:rPr>
          <w:rFonts w:ascii="Century Schoolbook" w:eastAsiaTheme="minorHAnsi" w:hAnsi="Century Schoolbook"/>
        </w:rPr>
        <w:t xml:space="preserve"> for Congress to allow a trademark holder to estop this invalidity argument decades before it could first be raised.</w:t>
      </w:r>
    </w:p>
    <w:p w14:paraId="1DBBF4DF" w14:textId="346726BB" w:rsidR="00B104BA" w:rsidRPr="00FD4B28" w:rsidRDefault="00F672E3" w:rsidP="00707B6B">
      <w:pPr>
        <w:spacing w:after="240"/>
        <w:jc w:val="both"/>
        <w:rPr>
          <w:rFonts w:ascii="Century Schoolbook" w:hAnsi="Century Schoolbook"/>
        </w:rPr>
      </w:pPr>
      <w:r w:rsidRPr="00FD4B28">
        <w:rPr>
          <w:rFonts w:ascii="Century Schoolbook" w:hAnsi="Century Schoolbook"/>
        </w:rPr>
        <w:tab/>
        <w:t xml:space="preserve">In addition to the statute, case law </w:t>
      </w:r>
      <w:r w:rsidR="007B022B" w:rsidRPr="00FD4B28">
        <w:rPr>
          <w:rFonts w:ascii="Century Schoolbook" w:hAnsi="Century Schoolbook"/>
        </w:rPr>
        <w:t xml:space="preserve">also </w:t>
      </w:r>
      <w:r w:rsidRPr="00FD4B28">
        <w:rPr>
          <w:rFonts w:ascii="Century Schoolbook" w:hAnsi="Century Schoolbook"/>
        </w:rPr>
        <w:t xml:space="preserve">suggests that the trademark survives the expiration of any underlying copyright. </w:t>
      </w:r>
      <w:r w:rsidR="004F0F31" w:rsidRPr="00FD4B28">
        <w:rPr>
          <w:rFonts w:ascii="Century Schoolbook" w:hAnsi="Century Schoolbook"/>
        </w:rPr>
        <w:t>The So</w:t>
      </w:r>
      <w:r w:rsidR="00B104BA" w:rsidRPr="00FD4B28">
        <w:rPr>
          <w:rFonts w:ascii="Century Schoolbook" w:hAnsi="Century Schoolbook"/>
        </w:rPr>
        <w:t>uthern District of New York held that the expiration of copyrigh</w:t>
      </w:r>
      <w:r w:rsidR="007B022B" w:rsidRPr="00FD4B28">
        <w:rPr>
          <w:rFonts w:ascii="Century Schoolbook" w:hAnsi="Century Schoolbook"/>
        </w:rPr>
        <w:t>t on certain Peter Rabbit books</w:t>
      </w:r>
      <w:r w:rsidR="00B104BA" w:rsidRPr="00FD4B28">
        <w:rPr>
          <w:rFonts w:ascii="Century Schoolbook" w:hAnsi="Century Schoolbook"/>
        </w:rPr>
        <w:t xml:space="preserve"> and </w:t>
      </w:r>
      <w:r w:rsidR="007B022B" w:rsidRPr="00FD4B28">
        <w:rPr>
          <w:rFonts w:ascii="Century Schoolbook" w:hAnsi="Century Schoolbook"/>
        </w:rPr>
        <w:t>their associated illustrations</w:t>
      </w:r>
      <w:r w:rsidR="00B104BA" w:rsidRPr="00FD4B28">
        <w:rPr>
          <w:rFonts w:ascii="Century Schoolbook" w:hAnsi="Century Schoolbook"/>
        </w:rPr>
        <w:t xml:space="preserve"> did not prevent the </w:t>
      </w:r>
      <w:r w:rsidR="007B022B" w:rsidRPr="00FD4B28">
        <w:rPr>
          <w:rFonts w:ascii="Century Schoolbook" w:hAnsi="Century Schoolbook"/>
        </w:rPr>
        <w:t>once-</w:t>
      </w:r>
      <w:r w:rsidR="00B104BA" w:rsidRPr="00FD4B28">
        <w:rPr>
          <w:rFonts w:ascii="Century Schoolbook" w:hAnsi="Century Schoolbook"/>
        </w:rPr>
        <w:t xml:space="preserve">holder of those copyrights from continuing to assert trademark protection on the illustrations. </w:t>
      </w:r>
      <w:r w:rsidR="00B104BA" w:rsidRPr="00FD4B28">
        <w:rPr>
          <w:rFonts w:ascii="Century Schoolbook" w:hAnsi="Century Schoolbook"/>
          <w:i/>
        </w:rPr>
        <w:t xml:space="preserve">See </w:t>
      </w:r>
      <w:r w:rsidR="00B104BA" w:rsidRPr="00707B6B">
        <w:rPr>
          <w:rFonts w:ascii="Century Schoolbook" w:hAnsi="Century Schoolbook"/>
          <w:i/>
          <w:iCs/>
        </w:rPr>
        <w:t>Frederick Warne &amp; Co. v. Book Sales Inc.</w:t>
      </w:r>
      <w:r w:rsidR="00B104BA" w:rsidRPr="00FD4B28">
        <w:rPr>
          <w:rFonts w:ascii="Century Schoolbook" w:hAnsi="Century Schoolbook"/>
        </w:rPr>
        <w:t>, 481</w:t>
      </w:r>
      <w:r w:rsidR="00C87BE5" w:rsidRPr="00FD4B28">
        <w:rPr>
          <w:rFonts w:ascii="Century Schoolbook" w:hAnsi="Century Schoolbook"/>
        </w:rPr>
        <w:t> </w:t>
      </w:r>
      <w:r w:rsidR="00B104BA" w:rsidRPr="00FD4B28">
        <w:rPr>
          <w:rFonts w:ascii="Century Schoolbook" w:hAnsi="Century Schoolbook"/>
        </w:rPr>
        <w:t>F.</w:t>
      </w:r>
      <w:r w:rsidR="00C87BE5" w:rsidRPr="00FD4B28">
        <w:rPr>
          <w:rFonts w:ascii="Century Schoolbook" w:hAnsi="Century Schoolbook"/>
        </w:rPr>
        <w:t> </w:t>
      </w:r>
      <w:r w:rsidR="00B104BA" w:rsidRPr="00FD4B28">
        <w:rPr>
          <w:rFonts w:ascii="Century Schoolbook" w:hAnsi="Century Schoolbook"/>
        </w:rPr>
        <w:t>Supp. 1191, 1194, 1197 (S.D.N.Y. 1979)</w:t>
      </w:r>
      <w:r w:rsidR="007B022B" w:rsidRPr="00FD4B28">
        <w:rPr>
          <w:rFonts w:ascii="Century Schoolbook" w:hAnsi="Century Schoolbook"/>
        </w:rPr>
        <w:t xml:space="preserve"> (“[D]anger of misrepresentation as to the source of copied public domain material may establish a claim for unfair competition</w:t>
      </w:r>
      <w:r w:rsidR="00B104BA" w:rsidRPr="00FD4B28">
        <w:rPr>
          <w:rFonts w:ascii="Century Schoolbook" w:hAnsi="Century Schoolbook"/>
        </w:rPr>
        <w:t>.</w:t>
      </w:r>
      <w:r w:rsidR="007B022B" w:rsidRPr="00FD4B28">
        <w:rPr>
          <w:rFonts w:ascii="Century Schoolbook" w:hAnsi="Century Schoolbook"/>
        </w:rPr>
        <w:t>”)</w:t>
      </w:r>
    </w:p>
    <w:p w14:paraId="4EADCD0D" w14:textId="3345BF99" w:rsidR="00F672E3" w:rsidRPr="00FD4B28" w:rsidRDefault="00F672E3" w:rsidP="00707B6B">
      <w:pPr>
        <w:spacing w:after="240"/>
        <w:jc w:val="both"/>
        <w:rPr>
          <w:rFonts w:ascii="Century Schoolbook" w:eastAsiaTheme="minorHAnsi" w:hAnsi="Century Schoolbook"/>
        </w:rPr>
      </w:pPr>
      <w:r w:rsidRPr="00FD4B28">
        <w:rPr>
          <w:rFonts w:ascii="Century Schoolbook" w:hAnsi="Century Schoolbook"/>
        </w:rPr>
        <w:tab/>
        <w:t xml:space="preserve">Due to the length of copyright, few courts have directly addressed this issue. However, many courts have dealt with a similar overlap between patents and trademarks. Because copyright law and trademark law both trace their public domain policy to </w:t>
      </w:r>
      <w:r w:rsidR="00930FC8" w:rsidRPr="00FD4B28">
        <w:rPr>
          <w:rFonts w:ascii="Century Schoolbook" w:hAnsi="Century Schoolbook"/>
        </w:rPr>
        <w:t xml:space="preserve">the </w:t>
      </w:r>
      <w:r w:rsidRPr="00FD4B28">
        <w:rPr>
          <w:rFonts w:ascii="Century Schoolbook" w:hAnsi="Century Schoolbook"/>
        </w:rPr>
        <w:t xml:space="preserve">same clause in the Constitution, cases examining the public domain concerns of patent versus trademark law can be thought of as at least highly persuasive for the present question. </w:t>
      </w:r>
      <w:r w:rsidRPr="00FD4B28">
        <w:rPr>
          <w:rFonts w:ascii="Century Schoolbook" w:hAnsi="Century Schoolbook"/>
          <w:i/>
        </w:rPr>
        <w:t>See</w:t>
      </w:r>
      <w:r w:rsidRPr="00FD4B28">
        <w:rPr>
          <w:rFonts w:ascii="Century Schoolbook" w:hAnsi="Century Schoolbook"/>
        </w:rPr>
        <w:t xml:space="preserve"> </w:t>
      </w:r>
      <w:r w:rsidR="006F6A63" w:rsidRPr="00FD4B28">
        <w:rPr>
          <w:rFonts w:ascii="Century Schoolbook" w:eastAsiaTheme="minorHAnsi" w:hAnsi="Century Schoolbook"/>
        </w:rPr>
        <w:t>U.S. Const. art. I, § 8, cl.8</w:t>
      </w:r>
      <w:r w:rsidRPr="00FD4B28">
        <w:rPr>
          <w:rFonts w:ascii="Century Schoolbook" w:eastAsiaTheme="minorHAnsi" w:hAnsi="Century Schoolbook"/>
        </w:rPr>
        <w:t xml:space="preserve"> (mandating that both copyright and patents</w:t>
      </w:r>
      <w:r w:rsidR="00AA4913" w:rsidRPr="00FD4B28">
        <w:rPr>
          <w:rFonts w:ascii="Century Schoolbook" w:eastAsiaTheme="minorHAnsi" w:hAnsi="Century Schoolbook"/>
        </w:rPr>
        <w:t xml:space="preserve"> last for “limited </w:t>
      </w:r>
      <w:r w:rsidR="006F6A63" w:rsidRPr="00FD4B28">
        <w:rPr>
          <w:rFonts w:ascii="Century Schoolbook" w:eastAsiaTheme="minorHAnsi" w:hAnsi="Century Schoolbook"/>
        </w:rPr>
        <w:t>[</w:t>
      </w:r>
      <w:r w:rsidR="00AA4913" w:rsidRPr="00FD4B28">
        <w:rPr>
          <w:rFonts w:ascii="Century Schoolbook" w:eastAsiaTheme="minorHAnsi" w:hAnsi="Century Schoolbook"/>
        </w:rPr>
        <w:t>t</w:t>
      </w:r>
      <w:r w:rsidR="006F6A63" w:rsidRPr="00FD4B28">
        <w:rPr>
          <w:rFonts w:ascii="Century Schoolbook" w:eastAsiaTheme="minorHAnsi" w:hAnsi="Century Schoolbook"/>
        </w:rPr>
        <w:t>]</w:t>
      </w:r>
      <w:proofErr w:type="spellStart"/>
      <w:r w:rsidR="00AA4913" w:rsidRPr="00FD4B28">
        <w:rPr>
          <w:rFonts w:ascii="Century Schoolbook" w:eastAsiaTheme="minorHAnsi" w:hAnsi="Century Schoolbook"/>
        </w:rPr>
        <w:t>imes</w:t>
      </w:r>
      <w:proofErr w:type="spellEnd"/>
      <w:r w:rsidR="00AA4913" w:rsidRPr="00FD4B28">
        <w:rPr>
          <w:rFonts w:ascii="Century Schoolbook" w:eastAsiaTheme="minorHAnsi" w:hAnsi="Century Schoolbook"/>
        </w:rPr>
        <w:t>”)</w:t>
      </w:r>
      <w:r w:rsidR="00E16D61">
        <w:rPr>
          <w:rFonts w:ascii="Century Schoolbook" w:eastAsiaTheme="minorHAnsi" w:hAnsi="Century Schoolbook"/>
        </w:rPr>
        <w:t>.</w:t>
      </w:r>
    </w:p>
    <w:p w14:paraId="7CA054D8" w14:textId="56D9DAB3" w:rsidR="00AA4913" w:rsidRPr="00FD4B28" w:rsidRDefault="00AA4913" w:rsidP="00707B6B">
      <w:pPr>
        <w:spacing w:after="240"/>
        <w:jc w:val="both"/>
        <w:rPr>
          <w:rFonts w:ascii="Century Schoolbook" w:hAnsi="Century Schoolbook"/>
          <w:bdr w:val="none" w:sz="0" w:space="0" w:color="auto" w:frame="1"/>
        </w:rPr>
      </w:pPr>
      <w:r w:rsidRPr="00FD4B28">
        <w:rPr>
          <w:rFonts w:ascii="Century Schoolbook" w:eastAsiaTheme="minorHAnsi" w:hAnsi="Century Schoolbook"/>
        </w:rPr>
        <w:tab/>
        <w:t xml:space="preserve">A survey of the patent-trademark cases finds almost universal agreement that the expiration of a patent has no effect on any related trademarks. </w:t>
      </w:r>
      <w:r w:rsidRPr="00FD4B28">
        <w:rPr>
          <w:rFonts w:ascii="Century Schoolbook" w:eastAsiaTheme="minorHAnsi" w:hAnsi="Century Schoolbook"/>
          <w:i/>
        </w:rPr>
        <w:t>See, e.g.</w:t>
      </w:r>
      <w:r w:rsidRPr="00FD4B28">
        <w:rPr>
          <w:rFonts w:ascii="Century Schoolbook" w:eastAsiaTheme="minorHAnsi" w:hAnsi="Century Schoolbook"/>
        </w:rPr>
        <w:t xml:space="preserve">, </w:t>
      </w:r>
      <w:r w:rsidR="00087EC5" w:rsidRPr="00FD4B28">
        <w:rPr>
          <w:rFonts w:ascii="Century Schoolbook" w:eastAsiaTheme="minorHAnsi" w:hAnsi="Century Schoolbook"/>
          <w:i/>
        </w:rPr>
        <w:t>In re</w:t>
      </w:r>
      <w:r w:rsidRPr="00FD4B28">
        <w:rPr>
          <w:rFonts w:ascii="Century Schoolbook" w:eastAsiaTheme="minorHAnsi" w:hAnsi="Century Schoolbook"/>
          <w:i/>
        </w:rPr>
        <w:t xml:space="preserve"> Mogen David Wine Corp.</w:t>
      </w:r>
      <w:r w:rsidRPr="00FD4B28">
        <w:rPr>
          <w:rFonts w:ascii="Century Schoolbook" w:eastAsiaTheme="minorHAnsi" w:hAnsi="Century Schoolbook"/>
        </w:rPr>
        <w:t>, 328</w:t>
      </w:r>
      <w:r w:rsidR="00087EC5" w:rsidRPr="00FD4B28">
        <w:rPr>
          <w:rFonts w:ascii="Century Schoolbook" w:eastAsiaTheme="minorHAnsi" w:hAnsi="Century Schoolbook"/>
        </w:rPr>
        <w:t> </w:t>
      </w:r>
      <w:r w:rsidRPr="00FD4B28">
        <w:rPr>
          <w:rFonts w:ascii="Century Schoolbook" w:eastAsiaTheme="minorHAnsi" w:hAnsi="Century Schoolbook"/>
        </w:rPr>
        <w:t>F.2d 925, 928</w:t>
      </w:r>
      <w:r w:rsidR="009010AB">
        <w:rPr>
          <w:rFonts w:ascii="Century Schoolbook" w:eastAsiaTheme="minorHAnsi" w:hAnsi="Century Schoolbook"/>
        </w:rPr>
        <w:t>–</w:t>
      </w:r>
      <w:r w:rsidRPr="00FD4B28">
        <w:rPr>
          <w:rFonts w:ascii="Century Schoolbook" w:eastAsiaTheme="minorHAnsi" w:hAnsi="Century Schoolbook"/>
        </w:rPr>
        <w:t xml:space="preserve">30 (C.C.P.A. 1964) (“The termination of either [a trademark or a patent] has no legal effect on the continuance of the other.”); </w:t>
      </w:r>
      <w:r w:rsidRPr="00FD4B28">
        <w:rPr>
          <w:rFonts w:ascii="Century Schoolbook" w:hAnsi="Century Schoolbook"/>
          <w:i/>
          <w:bdr w:val="none" w:sz="0" w:space="0" w:color="auto" w:frame="1"/>
        </w:rPr>
        <w:t>Sunbeam Prod., Inc. v. W. Bend Co.</w:t>
      </w:r>
      <w:r w:rsidRPr="00FD4B28">
        <w:rPr>
          <w:rFonts w:ascii="Century Schoolbook" w:hAnsi="Century Schoolbook"/>
          <w:bdr w:val="none" w:sz="0" w:space="0" w:color="auto" w:frame="1"/>
        </w:rPr>
        <w:t>, 123</w:t>
      </w:r>
      <w:r w:rsidR="00087EC5" w:rsidRPr="00FD4B28">
        <w:rPr>
          <w:rFonts w:ascii="Century Schoolbook" w:hAnsi="Century Schoolbook"/>
          <w:bdr w:val="none" w:sz="0" w:space="0" w:color="auto" w:frame="1"/>
        </w:rPr>
        <w:t> </w:t>
      </w:r>
      <w:r w:rsidRPr="00FD4B28">
        <w:rPr>
          <w:rFonts w:ascii="Century Schoolbook" w:hAnsi="Century Schoolbook"/>
          <w:bdr w:val="none" w:sz="0" w:space="0" w:color="auto" w:frame="1"/>
        </w:rPr>
        <w:t>F.3d 246, 255</w:t>
      </w:r>
      <w:r w:rsidR="009010AB">
        <w:rPr>
          <w:rFonts w:ascii="Century Schoolbook" w:eastAsiaTheme="minorHAnsi" w:hAnsi="Century Schoolbook"/>
        </w:rPr>
        <w:t>–</w:t>
      </w:r>
      <w:r w:rsidRPr="00FD4B28">
        <w:rPr>
          <w:rFonts w:ascii="Century Schoolbook" w:hAnsi="Century Schoolbook"/>
          <w:bdr w:val="none" w:sz="0" w:space="0" w:color="auto" w:frame="1"/>
        </w:rPr>
        <w:t>56 (5th Cir. 1997)</w:t>
      </w:r>
      <w:r w:rsidR="00930FC8" w:rsidRPr="00FD4B28">
        <w:rPr>
          <w:rFonts w:ascii="Century Schoolbook" w:hAnsi="Century Schoolbook"/>
          <w:bdr w:val="none" w:sz="0" w:space="0" w:color="auto" w:frame="1"/>
        </w:rPr>
        <w:t xml:space="preserve"> (finding that an expired patent on certain features did not prevent those features from being protected by the Lanham Act)</w:t>
      </w:r>
      <w:r w:rsidRPr="00FD4B28">
        <w:rPr>
          <w:rFonts w:ascii="Century Schoolbook" w:hAnsi="Century Schoolbook"/>
          <w:bdr w:val="none" w:sz="0" w:space="0" w:color="auto" w:frame="1"/>
        </w:rPr>
        <w:t xml:space="preserve">.  </w:t>
      </w:r>
    </w:p>
    <w:p w14:paraId="2DE3DC9A" w14:textId="7EA7DE43" w:rsidR="00F92976" w:rsidRPr="00FD4B28" w:rsidRDefault="00AA4913" w:rsidP="00707B6B">
      <w:pPr>
        <w:spacing w:after="240"/>
        <w:jc w:val="both"/>
        <w:rPr>
          <w:rFonts w:ascii="Century Schoolbook" w:eastAsiaTheme="minorHAnsi" w:hAnsi="Century Schoolbook"/>
        </w:rPr>
      </w:pPr>
      <w:r w:rsidRPr="00FD4B28">
        <w:rPr>
          <w:rFonts w:ascii="Century Schoolbook" w:hAnsi="Century Schoolbook"/>
        </w:rPr>
        <w:tab/>
        <w:t>Given th</w:t>
      </w:r>
      <w:r w:rsidR="00A31746" w:rsidRPr="00FD4B28">
        <w:rPr>
          <w:rFonts w:ascii="Century Schoolbook" w:hAnsi="Century Schoolbook"/>
        </w:rPr>
        <w:t>at neither the plain language of the Lanham Act nor the relevant case law supports Dentop’s position, we hold that P</w:t>
      </w:r>
      <w:r w:rsidR="002C4215" w:rsidRPr="00FD4B28">
        <w:rPr>
          <w:rFonts w:ascii="Century Schoolbook" w:hAnsi="Century Schoolbook"/>
        </w:rPr>
        <w:t>i</w:t>
      </w:r>
      <w:r w:rsidR="00A31746" w:rsidRPr="00FD4B28">
        <w:rPr>
          <w:rFonts w:ascii="Century Schoolbook" w:hAnsi="Century Schoolbook"/>
        </w:rPr>
        <w:t>lton’s trademark on the 1923 depiction of Ricky the Raccoon (U</w:t>
      </w:r>
      <w:r w:rsidR="00A31746" w:rsidRPr="00FD4B28">
        <w:rPr>
          <w:rFonts w:ascii="Century Schoolbook" w:eastAsiaTheme="minorHAnsi" w:hAnsi="Century Schoolbook"/>
        </w:rPr>
        <w:t>.S. Registration No. 4,067,379) is valid.</w:t>
      </w:r>
    </w:p>
    <w:p w14:paraId="1992DCC9" w14:textId="06D3E9C4" w:rsidR="00A31746" w:rsidRPr="00FD4B28" w:rsidRDefault="00A31746" w:rsidP="00F6495C">
      <w:pPr>
        <w:spacing w:after="240"/>
        <w:ind w:left="1440" w:hanging="720"/>
        <w:rPr>
          <w:rFonts w:ascii="Century Schoolbook" w:eastAsiaTheme="minorHAnsi" w:hAnsi="Century Schoolbook"/>
          <w:b/>
          <w:bCs/>
          <w:iCs/>
        </w:rPr>
      </w:pPr>
      <w:r w:rsidRPr="00FD4B28">
        <w:rPr>
          <w:rFonts w:ascii="Century Schoolbook" w:eastAsiaTheme="minorHAnsi" w:hAnsi="Century Schoolbook"/>
          <w:b/>
          <w:bCs/>
        </w:rPr>
        <w:t xml:space="preserve">B. </w:t>
      </w:r>
      <w:r w:rsidR="00D140E0" w:rsidRPr="00FD4B28">
        <w:rPr>
          <w:rFonts w:ascii="Century Schoolbook" w:eastAsiaTheme="minorHAnsi" w:hAnsi="Century Schoolbook"/>
          <w:b/>
          <w:bCs/>
        </w:rPr>
        <w:tab/>
      </w:r>
      <w:r w:rsidRPr="00FD4B28">
        <w:rPr>
          <w:rFonts w:ascii="Century Schoolbook" w:eastAsiaTheme="minorHAnsi" w:hAnsi="Century Schoolbook"/>
          <w:b/>
          <w:bCs/>
        </w:rPr>
        <w:t xml:space="preserve">Dentop’s </w:t>
      </w:r>
      <w:r w:rsidR="00F6495C" w:rsidRPr="00FD4B28">
        <w:rPr>
          <w:rFonts w:ascii="Century Schoolbook" w:eastAsiaTheme="minorHAnsi" w:hAnsi="Century Schoolbook"/>
          <w:b/>
          <w:bCs/>
        </w:rPr>
        <w:t>A</w:t>
      </w:r>
      <w:r w:rsidRPr="00FD4B28">
        <w:rPr>
          <w:rFonts w:ascii="Century Schoolbook" w:eastAsiaTheme="minorHAnsi" w:hAnsi="Century Schoolbook"/>
          <w:b/>
          <w:bCs/>
        </w:rPr>
        <w:t xml:space="preserve">dvertisement </w:t>
      </w:r>
      <w:r w:rsidR="00F6495C" w:rsidRPr="00FD4B28">
        <w:rPr>
          <w:rFonts w:ascii="Century Schoolbook" w:eastAsiaTheme="minorHAnsi" w:hAnsi="Century Schoolbook"/>
          <w:b/>
          <w:bCs/>
        </w:rPr>
        <w:t>C</w:t>
      </w:r>
      <w:r w:rsidRPr="00FD4B28">
        <w:rPr>
          <w:rFonts w:ascii="Century Schoolbook" w:eastAsiaTheme="minorHAnsi" w:hAnsi="Century Schoolbook"/>
          <w:b/>
          <w:bCs/>
        </w:rPr>
        <w:t xml:space="preserve">an </w:t>
      </w:r>
      <w:r w:rsidR="00F6495C" w:rsidRPr="00FD4B28">
        <w:rPr>
          <w:rFonts w:ascii="Century Schoolbook" w:eastAsiaTheme="minorHAnsi" w:hAnsi="Century Schoolbook"/>
          <w:b/>
          <w:bCs/>
        </w:rPr>
        <w:t>T</w:t>
      </w:r>
      <w:r w:rsidR="00AE4F99" w:rsidRPr="00FD4B28">
        <w:rPr>
          <w:rFonts w:ascii="Century Schoolbook" w:eastAsiaTheme="minorHAnsi" w:hAnsi="Century Schoolbook"/>
          <w:b/>
          <w:bCs/>
        </w:rPr>
        <w:t xml:space="preserve">rigger </w:t>
      </w:r>
      <w:r w:rsidR="00F6495C" w:rsidRPr="00FD4B28">
        <w:rPr>
          <w:rFonts w:ascii="Century Schoolbook" w:eastAsiaTheme="minorHAnsi" w:hAnsi="Century Schoolbook"/>
          <w:b/>
          <w:bCs/>
        </w:rPr>
        <w:t>T</w:t>
      </w:r>
      <w:r w:rsidR="00AE4F99" w:rsidRPr="00FD4B28">
        <w:rPr>
          <w:rFonts w:ascii="Century Schoolbook" w:eastAsiaTheme="minorHAnsi" w:hAnsi="Century Schoolbook"/>
          <w:b/>
          <w:bCs/>
        </w:rPr>
        <w:t xml:space="preserve">rademark </w:t>
      </w:r>
      <w:r w:rsidR="00F6495C" w:rsidRPr="00FD4B28">
        <w:rPr>
          <w:rFonts w:ascii="Century Schoolbook" w:eastAsiaTheme="minorHAnsi" w:hAnsi="Century Schoolbook"/>
          <w:b/>
          <w:bCs/>
        </w:rPr>
        <w:t>L</w:t>
      </w:r>
      <w:r w:rsidR="00AE4F99" w:rsidRPr="00FD4B28">
        <w:rPr>
          <w:rFonts w:ascii="Century Schoolbook" w:eastAsiaTheme="minorHAnsi" w:hAnsi="Century Schoolbook"/>
          <w:b/>
          <w:bCs/>
        </w:rPr>
        <w:t xml:space="preserve">iability </w:t>
      </w:r>
      <w:r w:rsidR="00E16D61">
        <w:rPr>
          <w:rFonts w:ascii="Century Schoolbook" w:eastAsiaTheme="minorHAnsi" w:hAnsi="Century Schoolbook"/>
          <w:b/>
          <w:bCs/>
        </w:rPr>
        <w:t xml:space="preserve">    </w:t>
      </w:r>
      <w:r w:rsidR="00E16D61" w:rsidRPr="00FD4B28">
        <w:rPr>
          <w:rFonts w:ascii="Century Schoolbook" w:eastAsiaTheme="minorHAnsi" w:hAnsi="Century Schoolbook"/>
          <w:b/>
          <w:bCs/>
        </w:rPr>
        <w:t>Under</w:t>
      </w:r>
      <w:r w:rsidR="00E16D61">
        <w:rPr>
          <w:rFonts w:ascii="Century Schoolbook" w:eastAsiaTheme="minorHAnsi" w:hAnsi="Century Schoolbook"/>
          <w:b/>
          <w:bCs/>
        </w:rPr>
        <w:t xml:space="preserve"> </w:t>
      </w:r>
      <w:r w:rsidRPr="00FD4B28">
        <w:rPr>
          <w:rFonts w:ascii="Century Schoolbook" w:eastAsiaTheme="minorHAnsi" w:hAnsi="Century Schoolbook"/>
          <w:b/>
          <w:bCs/>
          <w:i/>
        </w:rPr>
        <w:t>Dastar</w:t>
      </w:r>
      <w:r w:rsidR="00F6495C" w:rsidRPr="00FD4B28">
        <w:rPr>
          <w:rFonts w:ascii="Century Schoolbook" w:eastAsiaTheme="minorHAnsi" w:hAnsi="Century Schoolbook"/>
          <w:b/>
          <w:bCs/>
          <w:iCs/>
        </w:rPr>
        <w:t>.</w:t>
      </w:r>
    </w:p>
    <w:p w14:paraId="322CC085" w14:textId="0906BD5C" w:rsidR="00A31746" w:rsidRPr="00FD4B28" w:rsidRDefault="00A31746" w:rsidP="00707B6B">
      <w:pPr>
        <w:spacing w:after="240"/>
        <w:jc w:val="both"/>
        <w:rPr>
          <w:rFonts w:ascii="Century Schoolbook" w:eastAsiaTheme="minorHAnsi" w:hAnsi="Century Schoolbook"/>
        </w:rPr>
      </w:pPr>
      <w:r w:rsidRPr="00FD4B28">
        <w:rPr>
          <w:rFonts w:ascii="Century Schoolbook" w:eastAsiaTheme="minorHAnsi" w:hAnsi="Century Schoolbook"/>
        </w:rPr>
        <w:tab/>
      </w:r>
      <w:r w:rsidR="00A97B6B" w:rsidRPr="00FD4B28">
        <w:rPr>
          <w:rFonts w:ascii="Century Schoolbook" w:eastAsiaTheme="minorHAnsi" w:hAnsi="Century Schoolbook"/>
        </w:rPr>
        <w:t xml:space="preserve">Dentop argues that even if the trademark is valid, </w:t>
      </w:r>
      <w:r w:rsidR="00A97B6B" w:rsidRPr="00FD4B28">
        <w:rPr>
          <w:rFonts w:ascii="Century Schoolbook" w:eastAsiaTheme="minorHAnsi" w:hAnsi="Century Schoolbook"/>
          <w:i/>
        </w:rPr>
        <w:t>Dastar</w:t>
      </w:r>
      <w:r w:rsidR="00C620A9" w:rsidRPr="00FD4B28">
        <w:rPr>
          <w:rFonts w:ascii="Century Schoolbook" w:eastAsiaTheme="minorHAnsi" w:hAnsi="Century Schoolbook"/>
        </w:rPr>
        <w:t xml:space="preserve"> created a safe harbor against trademark liability for reproductions of works in the public domain. </w:t>
      </w:r>
      <w:r w:rsidR="00D140E0" w:rsidRPr="00FD4B28">
        <w:rPr>
          <w:rFonts w:ascii="Century Schoolbook" w:eastAsiaTheme="minorHAnsi" w:hAnsi="Century Schoolbook"/>
        </w:rPr>
        <w:t xml:space="preserve">It </w:t>
      </w:r>
      <w:r w:rsidR="00C620A9" w:rsidRPr="00FD4B28">
        <w:rPr>
          <w:rFonts w:ascii="Century Schoolbook" w:eastAsiaTheme="minorHAnsi" w:hAnsi="Century Schoolbook"/>
        </w:rPr>
        <w:t>rel</w:t>
      </w:r>
      <w:r w:rsidR="00D140E0" w:rsidRPr="00FD4B28">
        <w:rPr>
          <w:rFonts w:ascii="Century Schoolbook" w:eastAsiaTheme="minorHAnsi" w:hAnsi="Century Schoolbook"/>
        </w:rPr>
        <w:t>ies</w:t>
      </w:r>
      <w:r w:rsidR="00C620A9" w:rsidRPr="00FD4B28">
        <w:rPr>
          <w:rFonts w:ascii="Century Schoolbook" w:eastAsiaTheme="minorHAnsi" w:hAnsi="Century Schoolbook"/>
        </w:rPr>
        <w:t xml:space="preserve"> on both language from</w:t>
      </w:r>
      <w:r w:rsidR="00C620A9" w:rsidRPr="00FD4B28">
        <w:rPr>
          <w:rFonts w:ascii="Century Schoolbook" w:eastAsiaTheme="minorHAnsi" w:hAnsi="Century Schoolbook"/>
          <w:i/>
        </w:rPr>
        <w:t xml:space="preserve"> Dastar</w:t>
      </w:r>
      <w:r w:rsidR="00C620A9" w:rsidRPr="00FD4B28">
        <w:rPr>
          <w:rFonts w:ascii="Century Schoolbook" w:eastAsiaTheme="minorHAnsi" w:hAnsi="Century Schoolbook"/>
        </w:rPr>
        <w:t xml:space="preserve"> itself as well as </w:t>
      </w:r>
      <w:r w:rsidR="008A2845" w:rsidRPr="00FD4B28">
        <w:rPr>
          <w:rFonts w:ascii="Century Schoolbook" w:eastAsiaTheme="minorHAnsi" w:hAnsi="Century Schoolbook"/>
        </w:rPr>
        <w:t>circuit court cases</w:t>
      </w:r>
      <w:r w:rsidR="00C620A9" w:rsidRPr="00FD4B28">
        <w:rPr>
          <w:rFonts w:ascii="Century Schoolbook" w:eastAsiaTheme="minorHAnsi" w:hAnsi="Century Schoolbook"/>
        </w:rPr>
        <w:t xml:space="preserve"> which have applied </w:t>
      </w:r>
      <w:r w:rsidR="00C620A9" w:rsidRPr="00FD4B28">
        <w:rPr>
          <w:rFonts w:ascii="Century Schoolbook" w:eastAsiaTheme="minorHAnsi" w:hAnsi="Century Schoolbook"/>
          <w:i/>
        </w:rPr>
        <w:t>Dastar</w:t>
      </w:r>
      <w:r w:rsidR="00C620A9" w:rsidRPr="00FD4B28">
        <w:rPr>
          <w:rFonts w:ascii="Century Schoolbook" w:eastAsiaTheme="minorHAnsi" w:hAnsi="Century Schoolbook"/>
        </w:rPr>
        <w:t xml:space="preserve">. We find that although </w:t>
      </w:r>
      <w:r w:rsidR="00C620A9" w:rsidRPr="00FD4B28">
        <w:rPr>
          <w:rFonts w:ascii="Century Schoolbook" w:eastAsiaTheme="minorHAnsi" w:hAnsi="Century Schoolbook"/>
          <w:i/>
        </w:rPr>
        <w:t>Dastar</w:t>
      </w:r>
      <w:r w:rsidR="00C620A9" w:rsidRPr="00FD4B28">
        <w:rPr>
          <w:rFonts w:ascii="Century Schoolbook" w:eastAsiaTheme="minorHAnsi" w:hAnsi="Century Schoolbook"/>
        </w:rPr>
        <w:t xml:space="preserve"> does create a safe harbor, it is limited to exact </w:t>
      </w:r>
      <w:r w:rsidR="00930FC8" w:rsidRPr="00FD4B28">
        <w:rPr>
          <w:rFonts w:ascii="Century Schoolbook" w:eastAsiaTheme="minorHAnsi" w:hAnsi="Century Schoolbook"/>
        </w:rPr>
        <w:t xml:space="preserve">or nearly exact </w:t>
      </w:r>
      <w:r w:rsidR="00C620A9" w:rsidRPr="00FD4B28">
        <w:rPr>
          <w:rFonts w:ascii="Century Schoolbook" w:eastAsiaTheme="minorHAnsi" w:hAnsi="Century Schoolbook"/>
        </w:rPr>
        <w:t xml:space="preserve">reproductions. Because Dentop has made extensive edits to the footage, we find that they </w:t>
      </w:r>
      <w:r w:rsidR="002C19E9" w:rsidRPr="00FD4B28">
        <w:rPr>
          <w:rFonts w:ascii="Century Schoolbook" w:eastAsiaTheme="minorHAnsi" w:hAnsi="Century Schoolbook"/>
        </w:rPr>
        <w:t>fall outside the doma</w:t>
      </w:r>
      <w:r w:rsidR="00930FC8" w:rsidRPr="00FD4B28">
        <w:rPr>
          <w:rFonts w:ascii="Century Schoolbook" w:eastAsiaTheme="minorHAnsi" w:hAnsi="Century Schoolbook"/>
        </w:rPr>
        <w:t xml:space="preserve">in of the safe harbor and </w:t>
      </w:r>
      <w:r w:rsidR="002C19E9" w:rsidRPr="00FD4B28">
        <w:rPr>
          <w:rFonts w:ascii="Century Schoolbook" w:eastAsiaTheme="minorHAnsi" w:hAnsi="Century Schoolbook"/>
        </w:rPr>
        <w:t>may be liable for trademark infringement.</w:t>
      </w:r>
    </w:p>
    <w:p w14:paraId="79E27C50" w14:textId="14DBA3E4" w:rsidR="002C19E9" w:rsidRPr="00FD4B28" w:rsidRDefault="002C19E9" w:rsidP="00707B6B">
      <w:pPr>
        <w:spacing w:after="240"/>
        <w:jc w:val="both"/>
        <w:rPr>
          <w:rFonts w:ascii="Century Schoolbook" w:eastAsiaTheme="minorHAnsi" w:hAnsi="Century Schoolbook"/>
          <w:i/>
        </w:rPr>
      </w:pPr>
      <w:r w:rsidRPr="00FD4B28">
        <w:rPr>
          <w:rFonts w:ascii="Century Schoolbook" w:eastAsiaTheme="minorHAnsi" w:hAnsi="Century Schoolbook"/>
        </w:rPr>
        <w:lastRenderedPageBreak/>
        <w:tab/>
        <w:t xml:space="preserve">In </w:t>
      </w:r>
      <w:r w:rsidRPr="00FD4B28">
        <w:rPr>
          <w:rFonts w:ascii="Century Schoolbook" w:eastAsiaTheme="minorHAnsi" w:hAnsi="Century Schoolbook"/>
          <w:i/>
        </w:rPr>
        <w:t>Dastar</w:t>
      </w:r>
      <w:r w:rsidRPr="00FD4B28">
        <w:rPr>
          <w:rFonts w:ascii="Century Schoolbook" w:eastAsiaTheme="minorHAnsi" w:hAnsi="Century Schoolbook"/>
        </w:rPr>
        <w:t>, the Supreme Court affirmed that the exp</w:t>
      </w:r>
      <w:r w:rsidR="00FE132D" w:rsidRPr="00FD4B28">
        <w:rPr>
          <w:rFonts w:ascii="Century Schoolbook" w:eastAsiaTheme="minorHAnsi" w:hAnsi="Century Schoolbook"/>
        </w:rPr>
        <w:t xml:space="preserve">iration of copyright creates a public </w:t>
      </w:r>
      <w:r w:rsidRPr="00FD4B28">
        <w:rPr>
          <w:rFonts w:ascii="Century Schoolbook" w:eastAsiaTheme="minorHAnsi" w:hAnsi="Century Schoolbook"/>
        </w:rPr>
        <w:t xml:space="preserve">right to copy. </w:t>
      </w:r>
      <w:r w:rsidRPr="00FD4B28">
        <w:rPr>
          <w:rFonts w:ascii="Century Schoolbook" w:hAnsi="Century Schoolbook"/>
          <w:i/>
        </w:rPr>
        <w:t>Dastar Corp.</w:t>
      </w:r>
      <w:r w:rsidR="00F034EC" w:rsidRPr="00FD4B28">
        <w:rPr>
          <w:rFonts w:ascii="Century Schoolbook" w:hAnsi="Century Schoolbook"/>
        </w:rPr>
        <w:t>,</w:t>
      </w:r>
      <w:r w:rsidRPr="00FD4B28">
        <w:rPr>
          <w:rFonts w:ascii="Century Schoolbook" w:hAnsi="Century Schoolbook"/>
        </w:rPr>
        <w:t xml:space="preserve"> 539</w:t>
      </w:r>
      <w:r w:rsidR="0003525C" w:rsidRPr="00FD4B28">
        <w:rPr>
          <w:rFonts w:ascii="Century Schoolbook" w:hAnsi="Century Schoolbook"/>
        </w:rPr>
        <w:t> </w:t>
      </w:r>
      <w:r w:rsidRPr="00FD4B28">
        <w:rPr>
          <w:rFonts w:ascii="Century Schoolbook" w:hAnsi="Century Schoolbook"/>
        </w:rPr>
        <w:t xml:space="preserve">U.S. </w:t>
      </w:r>
      <w:r w:rsidR="009E1300" w:rsidRPr="00FD4B28">
        <w:rPr>
          <w:rFonts w:ascii="Century Schoolbook" w:hAnsi="Century Schoolbook"/>
        </w:rPr>
        <w:t>at</w:t>
      </w:r>
      <w:r w:rsidRPr="00FD4B28">
        <w:rPr>
          <w:rFonts w:ascii="Century Schoolbook" w:hAnsi="Century Schoolbook"/>
        </w:rPr>
        <w:t xml:space="preserve"> 33 (“The right to copy, and to copy without attribution, once a copyright has expired, like ‘the right to make [an article whose patent has expired]—including the right to make it in precisely the shape it carried when patented—passes to the public.’</w:t>
      </w:r>
      <w:r w:rsidR="00A57975" w:rsidRPr="00FD4B28">
        <w:rPr>
          <w:rFonts w:ascii="Century Schoolbook" w:hAnsi="Century Schoolbook"/>
        </w:rPr>
        <w:t>”</w:t>
      </w:r>
      <w:r w:rsidRPr="00FD4B28">
        <w:rPr>
          <w:rFonts w:ascii="Century Schoolbook" w:hAnsi="Century Schoolbook"/>
        </w:rPr>
        <w:t xml:space="preserve"> (quoting </w:t>
      </w:r>
      <w:r w:rsidRPr="00FD4B28">
        <w:rPr>
          <w:rFonts w:ascii="Century Schoolbook" w:hAnsi="Century Schoolbook"/>
          <w:i/>
          <w:iCs/>
        </w:rPr>
        <w:t xml:space="preserve">Sears, Roebuck &amp; Co. v. </w:t>
      </w:r>
      <w:proofErr w:type="spellStart"/>
      <w:r w:rsidRPr="00FD4B28">
        <w:rPr>
          <w:rFonts w:ascii="Century Schoolbook" w:hAnsi="Century Schoolbook"/>
          <w:i/>
          <w:iCs/>
        </w:rPr>
        <w:t>Stiffel</w:t>
      </w:r>
      <w:proofErr w:type="spellEnd"/>
      <w:r w:rsidRPr="00FD4B28">
        <w:rPr>
          <w:rFonts w:ascii="Century Schoolbook" w:hAnsi="Century Schoolbook"/>
          <w:i/>
          <w:iCs/>
        </w:rPr>
        <w:t xml:space="preserve"> Co.,</w:t>
      </w:r>
      <w:r w:rsidR="0003525C" w:rsidRPr="00FD4B28">
        <w:rPr>
          <w:rFonts w:ascii="Century Schoolbook" w:hAnsi="Century Schoolbook"/>
        </w:rPr>
        <w:t xml:space="preserve"> </w:t>
      </w:r>
      <w:r w:rsidRPr="00FD4B28">
        <w:rPr>
          <w:rFonts w:ascii="Century Schoolbook" w:hAnsi="Century Schoolbook"/>
        </w:rPr>
        <w:t>376</w:t>
      </w:r>
      <w:r w:rsidR="0003525C" w:rsidRPr="00FD4B28">
        <w:rPr>
          <w:rFonts w:ascii="Century Schoolbook" w:hAnsi="Century Schoolbook"/>
        </w:rPr>
        <w:t> </w:t>
      </w:r>
      <w:r w:rsidRPr="00FD4B28">
        <w:rPr>
          <w:rFonts w:ascii="Century Schoolbook" w:hAnsi="Century Schoolbook"/>
        </w:rPr>
        <w:t xml:space="preserve">U.S. 225, 230 (1964) (alteration in original))). </w:t>
      </w:r>
      <w:r w:rsidR="00F034EC" w:rsidRPr="00FD4B28">
        <w:rPr>
          <w:rFonts w:ascii="Century Schoolbook" w:hAnsi="Century Schoolbook"/>
        </w:rPr>
        <w:t>The Court’s decision was partly</w:t>
      </w:r>
      <w:r w:rsidRPr="00FD4B28">
        <w:rPr>
          <w:rFonts w:ascii="Century Schoolbook" w:hAnsi="Century Schoolbook"/>
        </w:rPr>
        <w:t xml:space="preserve"> </w:t>
      </w:r>
      <w:r w:rsidR="00304D41">
        <w:rPr>
          <w:rFonts w:ascii="Century Schoolbook" w:hAnsi="Century Schoolbook"/>
        </w:rPr>
        <w:t>compelled</w:t>
      </w:r>
      <w:r w:rsidR="00F034EC" w:rsidRPr="00FD4B28">
        <w:rPr>
          <w:rFonts w:ascii="Century Schoolbook" w:hAnsi="Century Schoolbook"/>
        </w:rPr>
        <w:t xml:space="preserve"> by</w:t>
      </w:r>
      <w:r w:rsidRPr="00FD4B28">
        <w:rPr>
          <w:rFonts w:ascii="Century Schoolbook" w:hAnsi="Century Schoolbook"/>
        </w:rPr>
        <w:t xml:space="preserve"> a fear that allowing the plaintiff to assert a trademark right on the public domain material would unduly limit this right to copy. </w:t>
      </w:r>
      <w:r w:rsidR="00F034EC" w:rsidRPr="00FD4B28">
        <w:rPr>
          <w:rFonts w:ascii="Century Schoolbook" w:hAnsi="Century Schoolbook"/>
          <w:i/>
        </w:rPr>
        <w:t>See Dastar Corp.</w:t>
      </w:r>
      <w:r w:rsidR="00F034EC" w:rsidRPr="00FD4B28">
        <w:rPr>
          <w:rFonts w:ascii="Century Schoolbook" w:hAnsi="Century Schoolbook"/>
        </w:rPr>
        <w:t xml:space="preserve">, 539 U.S. </w:t>
      </w:r>
      <w:r w:rsidR="0003525C" w:rsidRPr="00FD4B28">
        <w:rPr>
          <w:rFonts w:ascii="Century Schoolbook" w:hAnsi="Century Schoolbook"/>
        </w:rPr>
        <w:t xml:space="preserve">at </w:t>
      </w:r>
      <w:r w:rsidR="00F034EC" w:rsidRPr="00FD4B28">
        <w:rPr>
          <w:rFonts w:ascii="Century Schoolbook" w:hAnsi="Century Schoolbook"/>
        </w:rPr>
        <w:t>34 (</w:t>
      </w:r>
      <w:r w:rsidR="00D140E0" w:rsidRPr="00FD4B28">
        <w:rPr>
          <w:rFonts w:ascii="Century Schoolbook" w:hAnsi="Century Schoolbook"/>
        </w:rPr>
        <w:t xml:space="preserve">finding </w:t>
      </w:r>
      <w:r w:rsidR="00F034EC" w:rsidRPr="00FD4B28">
        <w:rPr>
          <w:rFonts w:ascii="Century Schoolbook" w:hAnsi="Century Schoolbook"/>
        </w:rPr>
        <w:t>that allowing trademark liability would risk creating a “</w:t>
      </w:r>
      <w:r w:rsidR="00A57975" w:rsidRPr="00FD4B28">
        <w:rPr>
          <w:rFonts w:ascii="Century Schoolbook" w:hAnsi="Century Schoolbook"/>
        </w:rPr>
        <w:t>species of mutant copyright</w:t>
      </w:r>
      <w:r w:rsidR="00F034EC" w:rsidRPr="00FD4B28">
        <w:rPr>
          <w:rFonts w:ascii="Century Schoolbook" w:hAnsi="Century Schoolbook"/>
        </w:rPr>
        <w:t>”).</w:t>
      </w:r>
    </w:p>
    <w:p w14:paraId="00C80CA4" w14:textId="550CEFE0" w:rsidR="00C620A9" w:rsidRPr="00FD4B28" w:rsidRDefault="00F034EC" w:rsidP="00707B6B">
      <w:pPr>
        <w:spacing w:after="240"/>
        <w:jc w:val="both"/>
        <w:rPr>
          <w:rFonts w:ascii="Century Schoolbook" w:hAnsi="Century Schoolbook"/>
        </w:rPr>
      </w:pPr>
      <w:r w:rsidRPr="00FD4B28">
        <w:rPr>
          <w:rFonts w:ascii="Century Schoolbook" w:hAnsi="Century Schoolbook"/>
        </w:rPr>
        <w:tab/>
        <w:t xml:space="preserve">It is unclear that the Supreme Court intended to create a safe harbor with </w:t>
      </w:r>
      <w:r w:rsidR="00D140E0" w:rsidRPr="00FD4B28">
        <w:rPr>
          <w:rFonts w:ascii="Century Schoolbook" w:hAnsi="Century Schoolbook"/>
        </w:rPr>
        <w:t xml:space="preserve">its </w:t>
      </w:r>
      <w:r w:rsidRPr="00FD4B28">
        <w:rPr>
          <w:rFonts w:ascii="Century Schoolbook" w:hAnsi="Century Schoolbook"/>
        </w:rPr>
        <w:t xml:space="preserve">decision. Not only is that rule mentioned nowhere in the decision, creating a safe harbor raises complicated questions. For instance, </w:t>
      </w:r>
      <w:r w:rsidR="00A57975" w:rsidRPr="00FD4B28">
        <w:rPr>
          <w:rFonts w:ascii="Century Schoolbook" w:hAnsi="Century Schoolbook"/>
        </w:rPr>
        <w:t xml:space="preserve">does this now mean that visual characters created specifically for use as a mascot have a shelf life? </w:t>
      </w:r>
      <w:r w:rsidR="00C116CC" w:rsidRPr="00FD4B28">
        <w:rPr>
          <w:rFonts w:ascii="Century Schoolbook" w:hAnsi="Century Schoolbook"/>
        </w:rPr>
        <w:t xml:space="preserve">What about fanciful logos which may incidentally receive copyright protection? </w:t>
      </w:r>
      <w:r w:rsidR="00D140E0" w:rsidRPr="00FD4B28">
        <w:rPr>
          <w:rFonts w:ascii="Century Schoolbook" w:hAnsi="Century Schoolbook"/>
        </w:rPr>
        <w:t>Nevertheless</w:t>
      </w:r>
      <w:r w:rsidR="00A57975" w:rsidRPr="00FD4B28">
        <w:rPr>
          <w:rFonts w:ascii="Century Schoolbook" w:hAnsi="Century Schoolbook"/>
        </w:rPr>
        <w:t xml:space="preserve">, circuit courts </w:t>
      </w:r>
      <w:r w:rsidR="009971B3" w:rsidRPr="00FD4B28">
        <w:rPr>
          <w:rFonts w:ascii="Century Schoolbook" w:hAnsi="Century Schoolbook"/>
        </w:rPr>
        <w:t>addressing</w:t>
      </w:r>
      <w:r w:rsidR="00A57975" w:rsidRPr="00FD4B28">
        <w:rPr>
          <w:rFonts w:ascii="Century Schoolbook" w:hAnsi="Century Schoolbook"/>
        </w:rPr>
        <w:t xml:space="preserve"> this issue have interpreted </w:t>
      </w:r>
      <w:r w:rsidR="00A57975" w:rsidRPr="00FD4B28">
        <w:rPr>
          <w:rFonts w:ascii="Century Schoolbook" w:hAnsi="Century Schoolbook"/>
          <w:i/>
        </w:rPr>
        <w:t>Dastar</w:t>
      </w:r>
      <w:r w:rsidR="00A57975" w:rsidRPr="00FD4B28">
        <w:rPr>
          <w:rFonts w:ascii="Century Schoolbook" w:hAnsi="Century Schoolbook"/>
        </w:rPr>
        <w:t xml:space="preserve"> as creating a safe harbor for reproductions of public domain material. </w:t>
      </w:r>
      <w:r w:rsidR="00A57975" w:rsidRPr="00FD4B28">
        <w:rPr>
          <w:rFonts w:ascii="Century Schoolbook" w:hAnsi="Century Schoolbook"/>
          <w:i/>
        </w:rPr>
        <w:t>See, e.g.</w:t>
      </w:r>
      <w:r w:rsidR="00A57975" w:rsidRPr="00FD4B28">
        <w:rPr>
          <w:rFonts w:ascii="Century Schoolbook" w:hAnsi="Century Schoolbook"/>
        </w:rPr>
        <w:t xml:space="preserve">, </w:t>
      </w:r>
      <w:proofErr w:type="spellStart"/>
      <w:r w:rsidR="00A57975" w:rsidRPr="00FD4B28">
        <w:rPr>
          <w:rFonts w:ascii="Century Schoolbook" w:hAnsi="Century Schoolbook"/>
          <w:i/>
        </w:rPr>
        <w:t>Slep</w:t>
      </w:r>
      <w:proofErr w:type="spellEnd"/>
      <w:r w:rsidR="00A57975" w:rsidRPr="00FD4B28">
        <w:rPr>
          <w:rFonts w:ascii="Century Schoolbook" w:hAnsi="Century Schoolbook"/>
          <w:i/>
        </w:rPr>
        <w:t xml:space="preserve">-Tone </w:t>
      </w:r>
      <w:r w:rsidR="00E16D61" w:rsidRPr="00FD4B28">
        <w:rPr>
          <w:rFonts w:ascii="Century Schoolbook" w:hAnsi="Century Schoolbook"/>
          <w:i/>
        </w:rPr>
        <w:t>Entm</w:t>
      </w:r>
      <w:r w:rsidR="00E16D61">
        <w:rPr>
          <w:rFonts w:ascii="Century Schoolbook" w:hAnsi="Century Schoolbook"/>
          <w:i/>
        </w:rPr>
        <w:t>’</w:t>
      </w:r>
      <w:r w:rsidR="00E16D61" w:rsidRPr="00FD4B28">
        <w:rPr>
          <w:rFonts w:ascii="Century Schoolbook" w:hAnsi="Century Schoolbook"/>
          <w:i/>
        </w:rPr>
        <w:t xml:space="preserve">t </w:t>
      </w:r>
      <w:r w:rsidR="00A57975" w:rsidRPr="00FD4B28">
        <w:rPr>
          <w:rFonts w:ascii="Century Schoolbook" w:hAnsi="Century Schoolbook"/>
          <w:i/>
        </w:rPr>
        <w:t>Corp. v. Wired for Sound Karaoke &amp; DJ Servs.</w:t>
      </w:r>
      <w:r w:rsidR="00A57975" w:rsidRPr="00FD4B28">
        <w:rPr>
          <w:rFonts w:ascii="Century Schoolbook" w:hAnsi="Century Schoolbook"/>
        </w:rPr>
        <w:t xml:space="preserve">, </w:t>
      </w:r>
      <w:r w:rsidR="00A57975" w:rsidRPr="00707B6B">
        <w:rPr>
          <w:rFonts w:ascii="Century Schoolbook" w:hAnsi="Century Schoolbook"/>
          <w:i/>
          <w:iCs/>
        </w:rPr>
        <w:t>LLC</w:t>
      </w:r>
      <w:r w:rsidR="00A57975" w:rsidRPr="00FD4B28">
        <w:rPr>
          <w:rFonts w:ascii="Century Schoolbook" w:hAnsi="Century Schoolbook"/>
        </w:rPr>
        <w:t>, 845</w:t>
      </w:r>
      <w:r w:rsidR="009971B3" w:rsidRPr="00FD4B28">
        <w:rPr>
          <w:rFonts w:ascii="Century Schoolbook" w:hAnsi="Century Schoolbook"/>
        </w:rPr>
        <w:t> </w:t>
      </w:r>
      <w:r w:rsidR="00A57975" w:rsidRPr="00FD4B28">
        <w:rPr>
          <w:rFonts w:ascii="Century Schoolbook" w:hAnsi="Century Schoolbook"/>
        </w:rPr>
        <w:t xml:space="preserve">F.3d 1246, 1250 (9th Cir. 2017) (holding that courts should not allow trademark claims which are “more accurately conceived of as attacking unauthorized copying”); </w:t>
      </w:r>
      <w:r w:rsidR="00A57975" w:rsidRPr="00FD4B28">
        <w:rPr>
          <w:rFonts w:ascii="Century Schoolbook" w:hAnsi="Century Schoolbook"/>
          <w:i/>
          <w:bdr w:val="none" w:sz="0" w:space="0" w:color="auto" w:frame="1"/>
        </w:rPr>
        <w:t xml:space="preserve">Warner Bros. </w:t>
      </w:r>
      <w:r w:rsidR="00E16D61" w:rsidRPr="00FD4B28">
        <w:rPr>
          <w:rFonts w:ascii="Century Schoolbook" w:hAnsi="Century Schoolbook"/>
          <w:i/>
          <w:bdr w:val="none" w:sz="0" w:space="0" w:color="auto" w:frame="1"/>
        </w:rPr>
        <w:t>Ent</w:t>
      </w:r>
      <w:r w:rsidR="00926672">
        <w:rPr>
          <w:rFonts w:ascii="Century Schoolbook" w:hAnsi="Century Schoolbook"/>
          <w:i/>
          <w:bdr w:val="none" w:sz="0" w:space="0" w:color="auto" w:frame="1"/>
        </w:rPr>
        <w:t>.</w:t>
      </w:r>
      <w:r w:rsidR="00E16D61" w:rsidRPr="00FD4B28">
        <w:rPr>
          <w:rFonts w:ascii="Century Schoolbook" w:hAnsi="Century Schoolbook"/>
          <w:i/>
          <w:bdr w:val="none" w:sz="0" w:space="0" w:color="auto" w:frame="1"/>
        </w:rPr>
        <w:t xml:space="preserve"> </w:t>
      </w:r>
      <w:r w:rsidR="00A57975" w:rsidRPr="00FD4B28">
        <w:rPr>
          <w:rFonts w:ascii="Century Schoolbook" w:hAnsi="Century Schoolbook"/>
          <w:i/>
          <w:bdr w:val="none" w:sz="0" w:space="0" w:color="auto" w:frame="1"/>
        </w:rPr>
        <w:t>v. X One X Prods.</w:t>
      </w:r>
      <w:r w:rsidR="00A57975" w:rsidRPr="00FD4B28">
        <w:rPr>
          <w:rFonts w:ascii="Century Schoolbook" w:hAnsi="Century Schoolbook"/>
          <w:bdr w:val="none" w:sz="0" w:space="0" w:color="auto" w:frame="1"/>
        </w:rPr>
        <w:t xml:space="preserve">, 840 F.3d 971, 980 (8th Cir. 2016) (finding that </w:t>
      </w:r>
      <w:r w:rsidR="00A57975" w:rsidRPr="00FD4B28">
        <w:rPr>
          <w:rFonts w:ascii="Century Schoolbook" w:hAnsi="Century Schoolbook"/>
          <w:i/>
          <w:bdr w:val="none" w:sz="0" w:space="0" w:color="auto" w:frame="1"/>
        </w:rPr>
        <w:t>Dastar</w:t>
      </w:r>
      <w:r w:rsidR="00A57975" w:rsidRPr="00FD4B28">
        <w:rPr>
          <w:rFonts w:ascii="Century Schoolbook" w:hAnsi="Century Schoolbook"/>
          <w:bdr w:val="none" w:sz="0" w:space="0" w:color="auto" w:frame="1"/>
        </w:rPr>
        <w:t xml:space="preserve"> bars trademark claims which are actually “disguised copyright claims</w:t>
      </w:r>
      <w:r w:rsidR="00C116CC" w:rsidRPr="00FD4B28">
        <w:rPr>
          <w:rFonts w:ascii="Century Schoolbook" w:hAnsi="Century Schoolbook"/>
          <w:bdr w:val="none" w:sz="0" w:space="0" w:color="auto" w:frame="1"/>
        </w:rPr>
        <w:t>”</w:t>
      </w:r>
      <w:r w:rsidR="00A57975" w:rsidRPr="00FD4B28">
        <w:rPr>
          <w:rFonts w:ascii="Century Schoolbook" w:hAnsi="Century Schoolbook"/>
          <w:bdr w:val="none" w:sz="0" w:space="0" w:color="auto" w:frame="1"/>
        </w:rPr>
        <w:t>). While these decisions are not binding on this court, we find them highly persuasive</w:t>
      </w:r>
      <w:r w:rsidR="00930FC8" w:rsidRPr="00FD4B28">
        <w:rPr>
          <w:rFonts w:ascii="Century Schoolbook" w:hAnsi="Century Schoolbook"/>
          <w:bdr w:val="none" w:sz="0" w:space="0" w:color="auto" w:frame="1"/>
        </w:rPr>
        <w:t xml:space="preserve"> and hold that </w:t>
      </w:r>
      <w:r w:rsidR="00930FC8" w:rsidRPr="00FD4B28">
        <w:rPr>
          <w:rFonts w:ascii="Century Schoolbook" w:hAnsi="Century Schoolbook"/>
          <w:i/>
          <w:bdr w:val="none" w:sz="0" w:space="0" w:color="auto" w:frame="1"/>
        </w:rPr>
        <w:t>Dastar</w:t>
      </w:r>
      <w:r w:rsidR="00930FC8" w:rsidRPr="00FD4B28">
        <w:rPr>
          <w:rFonts w:ascii="Century Schoolbook" w:hAnsi="Century Schoolbook"/>
          <w:bdr w:val="none" w:sz="0" w:space="0" w:color="auto" w:frame="1"/>
        </w:rPr>
        <w:t xml:space="preserve"> does create a limited safe harbor</w:t>
      </w:r>
      <w:r w:rsidR="00A57975" w:rsidRPr="00FD4B28">
        <w:rPr>
          <w:rFonts w:ascii="Century Schoolbook" w:hAnsi="Century Schoolbook"/>
          <w:bdr w:val="none" w:sz="0" w:space="0" w:color="auto" w:frame="1"/>
        </w:rPr>
        <w:t>.</w:t>
      </w:r>
    </w:p>
    <w:p w14:paraId="1599A18F" w14:textId="60C83F17" w:rsidR="00A57975" w:rsidRPr="00FD4B28" w:rsidRDefault="00A57975" w:rsidP="00707B6B">
      <w:pPr>
        <w:spacing w:after="240"/>
        <w:jc w:val="both"/>
      </w:pPr>
      <w:r w:rsidRPr="00FD4B28">
        <w:rPr>
          <w:rFonts w:ascii="Century Schoolbook" w:hAnsi="Century Schoolbook"/>
          <w:bdr w:val="none" w:sz="0" w:space="0" w:color="auto" w:frame="1"/>
        </w:rPr>
        <w:tab/>
      </w:r>
      <w:r w:rsidR="00D140E0" w:rsidRPr="00FD4B28">
        <w:rPr>
          <w:rFonts w:ascii="Century Schoolbook" w:hAnsi="Century Schoolbook"/>
          <w:bdr w:val="none" w:sz="0" w:space="0" w:color="auto" w:frame="1"/>
        </w:rPr>
        <w:t xml:space="preserve">However, </w:t>
      </w:r>
      <w:r w:rsidRPr="00FD4B28">
        <w:rPr>
          <w:rFonts w:ascii="Century Schoolbook" w:hAnsi="Century Schoolbook"/>
          <w:bdr w:val="none" w:sz="0" w:space="0" w:color="auto" w:frame="1"/>
        </w:rPr>
        <w:t xml:space="preserve">finding that a safe harbor exists does not resolve this case, as </w:t>
      </w:r>
      <w:r w:rsidR="00A67D47" w:rsidRPr="00FD4B28">
        <w:rPr>
          <w:rFonts w:ascii="Century Schoolbook" w:hAnsi="Century Schoolbook"/>
          <w:bdr w:val="none" w:sz="0" w:space="0" w:color="auto" w:frame="1"/>
        </w:rPr>
        <w:t xml:space="preserve">the safe harbor </w:t>
      </w:r>
      <w:r w:rsidR="00930FC8" w:rsidRPr="00FD4B28">
        <w:rPr>
          <w:rFonts w:ascii="Century Schoolbook" w:hAnsi="Century Schoolbook"/>
          <w:bdr w:val="none" w:sz="0" w:space="0" w:color="auto" w:frame="1"/>
        </w:rPr>
        <w:t>must be applied</w:t>
      </w:r>
      <w:r w:rsidRPr="00FD4B28">
        <w:rPr>
          <w:rFonts w:ascii="Century Schoolbook" w:hAnsi="Century Schoolbook"/>
          <w:bdr w:val="none" w:sz="0" w:space="0" w:color="auto" w:frame="1"/>
        </w:rPr>
        <w:t xml:space="preserve">. </w:t>
      </w:r>
      <w:r w:rsidR="006A7221" w:rsidRPr="00FD4B28">
        <w:rPr>
          <w:rFonts w:ascii="Century Schoolbook" w:hAnsi="Century Schoolbook"/>
          <w:i/>
          <w:bdr w:val="none" w:sz="0" w:space="0" w:color="auto" w:frame="1"/>
        </w:rPr>
        <w:t>Dastar</w:t>
      </w:r>
      <w:r w:rsidR="006A7221" w:rsidRPr="00FD4B28">
        <w:rPr>
          <w:rFonts w:ascii="Century Schoolbook" w:hAnsi="Century Schoolbook"/>
          <w:bdr w:val="none" w:sz="0" w:space="0" w:color="auto" w:frame="1"/>
        </w:rPr>
        <w:t xml:space="preserve"> only protects </w:t>
      </w:r>
      <w:r w:rsidR="006A7221" w:rsidRPr="00FD4B28">
        <w:rPr>
          <w:rFonts w:ascii="Century Schoolbook" w:hAnsi="Century Schoolbook"/>
          <w:i/>
          <w:bdr w:val="none" w:sz="0" w:space="0" w:color="auto" w:frame="1"/>
        </w:rPr>
        <w:t>copying</w:t>
      </w:r>
      <w:r w:rsidR="006A7221" w:rsidRPr="00FD4B28">
        <w:rPr>
          <w:rFonts w:ascii="Century Schoolbook" w:hAnsi="Century Schoolbook"/>
          <w:bdr w:val="none" w:sz="0" w:space="0" w:color="auto" w:frame="1"/>
        </w:rPr>
        <w:t xml:space="preserve"> public domain material, not heavily altering the work in any manner desired. </w:t>
      </w:r>
      <w:r w:rsidR="006A7221" w:rsidRPr="00FD4B28">
        <w:rPr>
          <w:rFonts w:ascii="Century Schoolbook" w:hAnsi="Century Schoolbook"/>
          <w:i/>
          <w:bdr w:val="none" w:sz="0" w:space="0" w:color="auto" w:frame="1"/>
        </w:rPr>
        <w:t>See</w:t>
      </w:r>
      <w:r w:rsidR="006A7221" w:rsidRPr="00FD4B28">
        <w:rPr>
          <w:rFonts w:ascii="Century Schoolbook" w:hAnsi="Century Schoolbook"/>
        </w:rPr>
        <w:t xml:space="preserve"> </w:t>
      </w:r>
      <w:r w:rsidR="006A7221" w:rsidRPr="00FD4B28">
        <w:rPr>
          <w:rFonts w:ascii="Century Schoolbook" w:hAnsi="Century Schoolbook"/>
          <w:i/>
        </w:rPr>
        <w:t xml:space="preserve">Am. </w:t>
      </w:r>
      <w:r w:rsidR="00E16D61" w:rsidRPr="00FD4B28">
        <w:rPr>
          <w:rFonts w:ascii="Century Schoolbook" w:hAnsi="Century Schoolbook"/>
          <w:i/>
        </w:rPr>
        <w:t>Soc</w:t>
      </w:r>
      <w:r w:rsidR="00E16D61">
        <w:rPr>
          <w:rFonts w:ascii="Century Schoolbook" w:hAnsi="Century Schoolbook"/>
          <w:i/>
        </w:rPr>
        <w:t>’</w:t>
      </w:r>
      <w:r w:rsidR="00E16D61" w:rsidRPr="00FD4B28">
        <w:rPr>
          <w:rFonts w:ascii="Century Schoolbook" w:hAnsi="Century Schoolbook"/>
          <w:i/>
        </w:rPr>
        <w:t xml:space="preserve">y </w:t>
      </w:r>
      <w:r w:rsidR="006A7221" w:rsidRPr="00FD4B28">
        <w:rPr>
          <w:rFonts w:ascii="Century Schoolbook" w:hAnsi="Century Schoolbook"/>
          <w:i/>
        </w:rPr>
        <w:t>for Testing &amp; Materials v. Public.Resource.Org, Inc.</w:t>
      </w:r>
      <w:r w:rsidR="00E16D61">
        <w:rPr>
          <w:rFonts w:ascii="Century Schoolbook" w:hAnsi="Century Schoolbook"/>
        </w:rPr>
        <w:t>,</w:t>
      </w:r>
      <w:r w:rsidR="006A7221" w:rsidRPr="00FD4B28">
        <w:rPr>
          <w:rFonts w:ascii="Century Schoolbook" w:hAnsi="Century Schoolbook"/>
        </w:rPr>
        <w:t xml:space="preserve"> 896 F.3d 437, 455 (D.C. Cir. 2018)</w:t>
      </w:r>
      <w:r w:rsidR="009330E0" w:rsidRPr="00FD4B28">
        <w:rPr>
          <w:rFonts w:ascii="Century Schoolbook" w:hAnsi="Century Schoolbook"/>
        </w:rPr>
        <w:t xml:space="preserve"> (concluding that </w:t>
      </w:r>
      <w:r w:rsidR="009330E0" w:rsidRPr="00FD4B28">
        <w:rPr>
          <w:rFonts w:ascii="Century Schoolbook" w:hAnsi="Century Schoolbook"/>
          <w:i/>
        </w:rPr>
        <w:t>Dastar</w:t>
      </w:r>
      <w:r w:rsidR="009330E0" w:rsidRPr="00FD4B28">
        <w:rPr>
          <w:rFonts w:ascii="Century Schoolbook" w:hAnsi="Century Schoolbook"/>
        </w:rPr>
        <w:t xml:space="preserve"> could only preclude trademark liability for reproducing identical copies of a public domain work). This is because, at least where confusion over sponsorship is alleged, the injury stems not from general </w:t>
      </w:r>
      <w:r w:rsidR="00B83A85" w:rsidRPr="00FD4B28">
        <w:rPr>
          <w:rFonts w:ascii="Century Schoolbook" w:hAnsi="Century Schoolbook"/>
        </w:rPr>
        <w:t>lack of attribution</w:t>
      </w:r>
      <w:r w:rsidR="009330E0" w:rsidRPr="00FD4B28">
        <w:rPr>
          <w:rFonts w:ascii="Century Schoolbook" w:hAnsi="Century Schoolbook"/>
        </w:rPr>
        <w:t xml:space="preserve"> but from harm to the reputation of the mark’s owner. </w:t>
      </w:r>
      <w:r w:rsidR="009330E0" w:rsidRPr="00FD4B28">
        <w:rPr>
          <w:rFonts w:ascii="Century Schoolbook" w:hAnsi="Century Schoolbook"/>
          <w:i/>
        </w:rPr>
        <w:t>See Id.</w:t>
      </w:r>
      <w:r w:rsidR="009330E0" w:rsidRPr="00FD4B28">
        <w:rPr>
          <w:rFonts w:ascii="Century Schoolbook" w:hAnsi="Century Schoolbook"/>
        </w:rPr>
        <w:t xml:space="preserve"> at 455 (calling distribution of “meaningfully inferior versions” of a work “a cognizable injury under the Lanham Act”)</w:t>
      </w:r>
      <w:r w:rsidR="00E16D61">
        <w:rPr>
          <w:rFonts w:ascii="Century Schoolbook" w:hAnsi="Century Schoolbook"/>
        </w:rPr>
        <w:t>.</w:t>
      </w:r>
      <w:r w:rsidR="009330E0" w:rsidRPr="00FD4B28">
        <w:rPr>
          <w:rFonts w:ascii="Century Schoolbook" w:hAnsi="Century Schoolbook"/>
        </w:rPr>
        <w:t xml:space="preserve"> </w:t>
      </w:r>
      <w:r w:rsidR="00A67D47" w:rsidRPr="00FD4B28">
        <w:rPr>
          <w:rFonts w:ascii="Century Schoolbook" w:hAnsi="Century Schoolbook"/>
        </w:rPr>
        <w:t xml:space="preserve">Distinguishing between the creation of copies and the creation of derivative works also finds support in the Copyright Act, which itself separates out the two rights. </w:t>
      </w:r>
      <w:r w:rsidR="00A67D47" w:rsidRPr="00FD4B28">
        <w:rPr>
          <w:rFonts w:ascii="Century Schoolbook" w:hAnsi="Century Schoolbook"/>
          <w:i/>
        </w:rPr>
        <w:t xml:space="preserve">See </w:t>
      </w:r>
      <w:r w:rsidR="00A67D47" w:rsidRPr="00FD4B28">
        <w:rPr>
          <w:rFonts w:ascii="Century Schoolbook" w:hAnsi="Century Schoolbook"/>
        </w:rPr>
        <w:t>17</w:t>
      </w:r>
      <w:r w:rsidR="0042540E" w:rsidRPr="00FD4B28">
        <w:rPr>
          <w:rFonts w:ascii="Century Schoolbook" w:hAnsi="Century Schoolbook"/>
        </w:rPr>
        <w:t> </w:t>
      </w:r>
      <w:r w:rsidR="00A67D47" w:rsidRPr="00FD4B28">
        <w:rPr>
          <w:rFonts w:ascii="Century Schoolbook" w:hAnsi="Century Schoolbook"/>
        </w:rPr>
        <w:t>U.S.C</w:t>
      </w:r>
      <w:r w:rsidR="00E16D61">
        <w:rPr>
          <w:rFonts w:ascii="Century Schoolbook" w:hAnsi="Century Schoolbook"/>
        </w:rPr>
        <w:t>.</w:t>
      </w:r>
      <w:r w:rsidR="00A67D47" w:rsidRPr="00FD4B28">
        <w:rPr>
          <w:rFonts w:ascii="Century Schoolbook" w:hAnsi="Century Schoolbook"/>
        </w:rPr>
        <w:t xml:space="preserve"> §</w:t>
      </w:r>
      <w:r w:rsidR="0042540E" w:rsidRPr="00FD4B28">
        <w:rPr>
          <w:rFonts w:ascii="Century Schoolbook" w:hAnsi="Century Schoolbook"/>
        </w:rPr>
        <w:t> </w:t>
      </w:r>
      <w:r w:rsidR="00A67D47" w:rsidRPr="00FD4B28">
        <w:rPr>
          <w:rFonts w:ascii="Century Schoolbook" w:hAnsi="Century Schoolbook"/>
        </w:rPr>
        <w:t>106</w:t>
      </w:r>
      <w:r w:rsidR="00D031B8" w:rsidRPr="00FD4B28">
        <w:rPr>
          <w:rFonts w:ascii="Century Schoolbook" w:hAnsi="Century Schoolbook"/>
        </w:rPr>
        <w:t xml:space="preserve"> (giving an exclusive right to copy and an exclusive right to create a derivative work)</w:t>
      </w:r>
      <w:r w:rsidR="00A67D47" w:rsidRPr="00FD4B28">
        <w:rPr>
          <w:rFonts w:ascii="Century Schoolbook" w:hAnsi="Century Schoolbook"/>
        </w:rPr>
        <w:t>.</w:t>
      </w:r>
      <w:r w:rsidR="00A67D47" w:rsidRPr="00FD4B28">
        <w:t xml:space="preserve"> </w:t>
      </w:r>
    </w:p>
    <w:p w14:paraId="41D7A458" w14:textId="495D2883" w:rsidR="00A67D47" w:rsidRPr="00FD4B28" w:rsidRDefault="00A67D47" w:rsidP="00707B6B">
      <w:pPr>
        <w:spacing w:after="240"/>
        <w:jc w:val="both"/>
        <w:rPr>
          <w:rFonts w:ascii="Century Schoolbook" w:hAnsi="Century Schoolbook"/>
        </w:rPr>
      </w:pPr>
      <w:r w:rsidRPr="00FD4B28">
        <w:tab/>
      </w:r>
      <w:r w:rsidRPr="00FD4B28">
        <w:rPr>
          <w:rFonts w:ascii="Century Schoolbook" w:hAnsi="Century Schoolbook"/>
        </w:rPr>
        <w:t xml:space="preserve">Dentop exceeded the bounds of the safe harbor with the many alterations they performed. </w:t>
      </w:r>
      <w:r w:rsidR="00D031B8" w:rsidRPr="00FD4B28">
        <w:rPr>
          <w:rFonts w:ascii="Century Schoolbook" w:hAnsi="Century Schoolbook"/>
        </w:rPr>
        <w:t xml:space="preserve">Had Dentop merely reanimated the cartoon </w:t>
      </w:r>
      <w:r w:rsidR="00B83A85" w:rsidRPr="00FD4B28">
        <w:rPr>
          <w:rFonts w:ascii="Century Schoolbook" w:hAnsi="Century Schoolbook"/>
        </w:rPr>
        <w:t>to</w:t>
      </w:r>
      <w:r w:rsidR="00D031B8" w:rsidRPr="00FD4B28">
        <w:rPr>
          <w:rFonts w:ascii="Century Schoolbook" w:hAnsi="Century Schoolbook"/>
        </w:rPr>
        <w:t xml:space="preserve"> increase the resolution, the trademark claim might have been barred. </w:t>
      </w:r>
      <w:r w:rsidR="00CC1E82" w:rsidRPr="00FD4B28">
        <w:rPr>
          <w:rFonts w:ascii="Century Schoolbook" w:hAnsi="Century Schoolbook"/>
        </w:rPr>
        <w:t xml:space="preserve">But inserting their own characters into the background of most </w:t>
      </w:r>
      <w:r w:rsidR="00B83A85" w:rsidRPr="00FD4B28">
        <w:rPr>
          <w:rFonts w:ascii="Century Schoolbook" w:hAnsi="Century Schoolbook"/>
        </w:rPr>
        <w:t>shots and</w:t>
      </w:r>
      <w:r w:rsidR="00CC1E82" w:rsidRPr="00FD4B28">
        <w:rPr>
          <w:rFonts w:ascii="Century Schoolbook" w:hAnsi="Century Schoolbook"/>
        </w:rPr>
        <w:t xml:space="preserve"> having one of their characters directly </w:t>
      </w:r>
      <w:r w:rsidR="004118D3" w:rsidRPr="00FD4B28">
        <w:rPr>
          <w:rFonts w:ascii="Century Schoolbook" w:hAnsi="Century Schoolbook"/>
        </w:rPr>
        <w:t xml:space="preserve">interact with </w:t>
      </w:r>
      <w:r w:rsidR="004118D3" w:rsidRPr="00FD4B28">
        <w:rPr>
          <w:rFonts w:ascii="Century Schoolbook" w:hAnsi="Century Schoolbook"/>
        </w:rPr>
        <w:lastRenderedPageBreak/>
        <w:t>Ricky the Raccoon</w:t>
      </w:r>
      <w:r w:rsidR="00B83A85" w:rsidRPr="00FD4B28">
        <w:rPr>
          <w:rFonts w:ascii="Century Schoolbook" w:hAnsi="Century Schoolbook"/>
        </w:rPr>
        <w:t xml:space="preserve"> </w:t>
      </w:r>
      <w:r w:rsidR="004118D3" w:rsidRPr="00FD4B28">
        <w:rPr>
          <w:rFonts w:ascii="Century Schoolbook" w:hAnsi="Century Schoolbook"/>
        </w:rPr>
        <w:t>goes beyond mere reproduction</w:t>
      </w:r>
      <w:r w:rsidR="008846D0" w:rsidRPr="00FD4B28">
        <w:rPr>
          <w:rFonts w:ascii="Century Schoolbook" w:hAnsi="Century Schoolbook"/>
        </w:rPr>
        <w:t xml:space="preserve"> and into the realm of trademark liability</w:t>
      </w:r>
      <w:r w:rsidR="004118D3" w:rsidRPr="00FD4B28">
        <w:rPr>
          <w:rFonts w:ascii="Century Schoolbook" w:hAnsi="Century Schoolbook"/>
        </w:rPr>
        <w:t xml:space="preserve">. </w:t>
      </w:r>
    </w:p>
    <w:p w14:paraId="08C8AE8F" w14:textId="2CF83310" w:rsidR="004118D3" w:rsidRPr="00FD4B28" w:rsidRDefault="004118D3" w:rsidP="004118D3">
      <w:pPr>
        <w:spacing w:after="240"/>
        <w:rPr>
          <w:rFonts w:ascii="Century Schoolbook" w:hAnsi="Century Schoolbook"/>
        </w:rPr>
      </w:pPr>
      <w:r w:rsidRPr="00FD4B28">
        <w:rPr>
          <w:rFonts w:ascii="Century Schoolbook" w:hAnsi="Century Schoolbook"/>
        </w:rPr>
        <w:tab/>
        <w:t xml:space="preserve">For the reasons set out above, we DENY Dentop’s </w:t>
      </w:r>
      <w:r w:rsidR="00B83A85" w:rsidRPr="00FD4B28">
        <w:rPr>
          <w:rFonts w:ascii="Century Schoolbook" w:hAnsi="Century Schoolbook"/>
        </w:rPr>
        <w:t>Cross-</w:t>
      </w:r>
      <w:r w:rsidRPr="00FD4B28">
        <w:rPr>
          <w:rFonts w:ascii="Century Schoolbook" w:hAnsi="Century Schoolbook"/>
        </w:rPr>
        <w:t>Motion for Summary Judgment.</w:t>
      </w:r>
    </w:p>
    <w:p w14:paraId="15DD5302" w14:textId="1ED4E8F9" w:rsidR="00F92976" w:rsidRPr="00FD4B28" w:rsidRDefault="00F92976" w:rsidP="00AE4F99">
      <w:pPr>
        <w:keepNext/>
        <w:keepLines/>
        <w:spacing w:after="240"/>
        <w:rPr>
          <w:rFonts w:ascii="Century Schoolbook" w:hAnsi="Century Schoolbook"/>
          <w:b/>
        </w:rPr>
      </w:pPr>
      <w:r w:rsidRPr="00FD4B28">
        <w:rPr>
          <w:rFonts w:ascii="Century Schoolbook" w:hAnsi="Century Schoolbook"/>
          <w:b/>
        </w:rPr>
        <w:t xml:space="preserve">II. </w:t>
      </w:r>
      <w:r w:rsidR="00D140E0" w:rsidRPr="00FD4B28">
        <w:rPr>
          <w:rFonts w:ascii="Century Schoolbook" w:hAnsi="Century Schoolbook"/>
          <w:b/>
        </w:rPr>
        <w:tab/>
      </w:r>
      <w:r w:rsidRPr="00FD4B28">
        <w:rPr>
          <w:rFonts w:ascii="Century Schoolbook" w:hAnsi="Century Schoolbook"/>
          <w:b/>
        </w:rPr>
        <w:t>Dentop Infringed on P</w:t>
      </w:r>
      <w:r w:rsidR="00466E7F" w:rsidRPr="00FD4B28">
        <w:rPr>
          <w:rFonts w:ascii="Century Schoolbook" w:hAnsi="Century Schoolbook"/>
          <w:b/>
        </w:rPr>
        <w:t>i</w:t>
      </w:r>
      <w:r w:rsidRPr="00FD4B28">
        <w:rPr>
          <w:rFonts w:ascii="Century Schoolbook" w:hAnsi="Century Schoolbook"/>
          <w:b/>
        </w:rPr>
        <w:t>lton’s Trademark as a Matter of Law</w:t>
      </w:r>
    </w:p>
    <w:p w14:paraId="66C629E6" w14:textId="7D2934F6" w:rsidR="00F92976" w:rsidRPr="00FD4B28" w:rsidRDefault="00A31746" w:rsidP="00707B6B">
      <w:pPr>
        <w:keepNext/>
        <w:keepLines/>
        <w:spacing w:after="240"/>
        <w:jc w:val="both"/>
        <w:rPr>
          <w:rFonts w:ascii="Century Schoolbook" w:hAnsi="Century Schoolbook"/>
        </w:rPr>
      </w:pPr>
      <w:r w:rsidRPr="00FD4B28">
        <w:rPr>
          <w:rFonts w:ascii="Century Schoolbook" w:hAnsi="Century Schoolbook"/>
        </w:rPr>
        <w:tab/>
        <w:t>Because P</w:t>
      </w:r>
      <w:r w:rsidR="00466E7F" w:rsidRPr="00FD4B28">
        <w:rPr>
          <w:rFonts w:ascii="Century Schoolbook" w:hAnsi="Century Schoolbook"/>
        </w:rPr>
        <w:t>i</w:t>
      </w:r>
      <w:r w:rsidRPr="00FD4B28">
        <w:rPr>
          <w:rFonts w:ascii="Century Schoolbook" w:hAnsi="Century Schoolbook"/>
        </w:rPr>
        <w:t xml:space="preserve">lton has a valid </w:t>
      </w:r>
      <w:r w:rsidR="00F92976" w:rsidRPr="00FD4B28">
        <w:rPr>
          <w:rFonts w:ascii="Century Schoolbook" w:hAnsi="Century Schoolbook"/>
        </w:rPr>
        <w:t xml:space="preserve">trademark in the 1923 depiction of Ricky the Raccoon and because </w:t>
      </w:r>
      <w:proofErr w:type="spellStart"/>
      <w:r w:rsidR="00F92976" w:rsidRPr="00FD4B28">
        <w:rPr>
          <w:rFonts w:ascii="Century Schoolbook" w:hAnsi="Century Schoolbook"/>
          <w:i/>
        </w:rPr>
        <w:t>Dastar</w:t>
      </w:r>
      <w:proofErr w:type="spellEnd"/>
      <w:r w:rsidR="00F92976" w:rsidRPr="00FD4B28">
        <w:rPr>
          <w:rFonts w:ascii="Century Schoolbook" w:hAnsi="Century Schoolbook"/>
        </w:rPr>
        <w:t xml:space="preserve"> did not create a special exemption for Dentop’s actions, this case presents </w:t>
      </w:r>
      <w:r w:rsidR="008025EB" w:rsidRPr="00FD4B28">
        <w:rPr>
          <w:rFonts w:ascii="Century Schoolbook" w:hAnsi="Century Schoolbook"/>
        </w:rPr>
        <w:t>textbook trademark infringement and P</w:t>
      </w:r>
      <w:r w:rsidR="00466E7F" w:rsidRPr="00FD4B28">
        <w:rPr>
          <w:rFonts w:ascii="Century Schoolbook" w:hAnsi="Century Schoolbook"/>
        </w:rPr>
        <w:t>i</w:t>
      </w:r>
      <w:r w:rsidR="008025EB" w:rsidRPr="00FD4B28">
        <w:rPr>
          <w:rFonts w:ascii="Century Schoolbook" w:hAnsi="Century Schoolbook"/>
        </w:rPr>
        <w:t>lton’s Motion for Summary Judgment is GRANTED.</w:t>
      </w:r>
    </w:p>
    <w:p w14:paraId="5B4242E8" w14:textId="5B683D3A" w:rsidR="008025EB" w:rsidRPr="00FD4B28" w:rsidRDefault="008025EB" w:rsidP="00707B6B">
      <w:pPr>
        <w:spacing w:after="240"/>
        <w:jc w:val="both"/>
        <w:rPr>
          <w:rFonts w:ascii="Century Schoolbook" w:hAnsi="Century Schoolbook"/>
        </w:rPr>
      </w:pPr>
      <w:r w:rsidRPr="00FD4B28">
        <w:rPr>
          <w:rFonts w:ascii="Century Schoolbook" w:hAnsi="Century Schoolbook"/>
        </w:rPr>
        <w:tab/>
        <w:t>Under 15</w:t>
      </w:r>
      <w:r w:rsidR="00374F00" w:rsidRPr="00FD4B28">
        <w:rPr>
          <w:rFonts w:ascii="Century Schoolbook" w:hAnsi="Century Schoolbook"/>
        </w:rPr>
        <w:t> </w:t>
      </w:r>
      <w:r w:rsidRPr="00FD4B28">
        <w:rPr>
          <w:rFonts w:ascii="Century Schoolbook" w:hAnsi="Century Schoolbook"/>
        </w:rPr>
        <w:t>U.S.C. §</w:t>
      </w:r>
      <w:r w:rsidR="00374F00" w:rsidRPr="00FD4B28">
        <w:rPr>
          <w:rFonts w:ascii="Century Schoolbook" w:hAnsi="Century Schoolbook"/>
        </w:rPr>
        <w:t> </w:t>
      </w:r>
      <w:r w:rsidRPr="00FD4B28">
        <w:rPr>
          <w:rFonts w:ascii="Century Schoolbook" w:hAnsi="Century Schoolbook"/>
        </w:rPr>
        <w:t xml:space="preserve">1114, trademark infringement can be found when a trademark is used in a way that is likely to cause confusion as to sponsorship. </w:t>
      </w:r>
      <w:r w:rsidRPr="00FD4B28">
        <w:rPr>
          <w:rFonts w:ascii="Century Schoolbook" w:hAnsi="Century Schoolbook"/>
          <w:i/>
        </w:rPr>
        <w:t xml:space="preserve">See </w:t>
      </w:r>
      <w:r w:rsidR="00E16D61" w:rsidRPr="00FD4B28">
        <w:rPr>
          <w:rFonts w:ascii="Century Schoolbook" w:hAnsi="Century Schoolbook"/>
          <w:i/>
        </w:rPr>
        <w:t>Int</w:t>
      </w:r>
      <w:r w:rsidR="00E16D61">
        <w:rPr>
          <w:rFonts w:ascii="Century Schoolbook" w:hAnsi="Century Schoolbook"/>
          <w:i/>
        </w:rPr>
        <w:t>’</w:t>
      </w:r>
      <w:r w:rsidR="00E16D61" w:rsidRPr="00FD4B28">
        <w:rPr>
          <w:rFonts w:ascii="Century Schoolbook" w:hAnsi="Century Schoolbook"/>
          <w:i/>
        </w:rPr>
        <w:t xml:space="preserve">l </w:t>
      </w:r>
      <w:r w:rsidRPr="00FD4B28">
        <w:rPr>
          <w:rFonts w:ascii="Century Schoolbook" w:hAnsi="Century Schoolbook"/>
          <w:i/>
        </w:rPr>
        <w:t>Info. Sys. Sec. Certification Consortium, Inc. v. Sec. Univ., LLC</w:t>
      </w:r>
      <w:r w:rsidRPr="00FD4B28">
        <w:rPr>
          <w:rFonts w:ascii="Century Schoolbook" w:hAnsi="Century Schoolbook"/>
        </w:rPr>
        <w:t>, 823</w:t>
      </w:r>
      <w:r w:rsidR="00374F00" w:rsidRPr="00FD4B28">
        <w:rPr>
          <w:rFonts w:ascii="Century Schoolbook" w:hAnsi="Century Schoolbook"/>
        </w:rPr>
        <w:t> </w:t>
      </w:r>
      <w:r w:rsidRPr="00FD4B28">
        <w:rPr>
          <w:rFonts w:ascii="Century Schoolbook" w:hAnsi="Century Schoolbook"/>
        </w:rPr>
        <w:t>F.3d 153, 161 (</w:t>
      </w:r>
      <w:r w:rsidR="00E16D61" w:rsidRPr="00FD4B28">
        <w:rPr>
          <w:rFonts w:ascii="Century Schoolbook" w:hAnsi="Century Schoolbook"/>
        </w:rPr>
        <w:t>2d</w:t>
      </w:r>
      <w:r w:rsidR="00E16D61">
        <w:rPr>
          <w:rFonts w:ascii="Century Schoolbook" w:hAnsi="Century Schoolbook"/>
        </w:rPr>
        <w:t> </w:t>
      </w:r>
      <w:r w:rsidRPr="00FD4B28">
        <w:rPr>
          <w:rFonts w:ascii="Century Schoolbook" w:hAnsi="Century Schoolbook"/>
        </w:rPr>
        <w:t>Cir. 2016)</w:t>
      </w:r>
      <w:r w:rsidR="00012FE0" w:rsidRPr="00FD4B28">
        <w:rPr>
          <w:rFonts w:ascii="Century Schoolbook" w:hAnsi="Century Schoolbook"/>
        </w:rPr>
        <w:t xml:space="preserve"> (explaining that 15</w:t>
      </w:r>
      <w:r w:rsidR="00374F00" w:rsidRPr="00FD4B28">
        <w:rPr>
          <w:rFonts w:ascii="Century Schoolbook" w:hAnsi="Century Schoolbook"/>
        </w:rPr>
        <w:t> </w:t>
      </w:r>
      <w:r w:rsidR="00012FE0" w:rsidRPr="00FD4B28">
        <w:rPr>
          <w:rFonts w:ascii="Century Schoolbook" w:hAnsi="Century Schoolbook"/>
        </w:rPr>
        <w:t>U.S.C. §</w:t>
      </w:r>
      <w:r w:rsidR="00374F00" w:rsidRPr="00FD4B28">
        <w:rPr>
          <w:rFonts w:ascii="Century Schoolbook" w:hAnsi="Century Schoolbook"/>
        </w:rPr>
        <w:t> </w:t>
      </w:r>
      <w:r w:rsidR="00012FE0" w:rsidRPr="00FD4B28">
        <w:rPr>
          <w:rFonts w:ascii="Century Schoolbook" w:hAnsi="Century Schoolbook"/>
        </w:rPr>
        <w:t>1114 protects the holder of a registered trademark from confusion over sponsorship).</w:t>
      </w:r>
    </w:p>
    <w:p w14:paraId="180D9CC5" w14:textId="07DB9F55" w:rsidR="00455118" w:rsidRPr="00FD4B28" w:rsidRDefault="00012FE0" w:rsidP="00707B6B">
      <w:pPr>
        <w:spacing w:after="240"/>
        <w:jc w:val="both"/>
        <w:rPr>
          <w:rFonts w:ascii="Century Schoolbook" w:hAnsi="Century Schoolbook"/>
        </w:rPr>
      </w:pPr>
      <w:r w:rsidRPr="00FD4B28">
        <w:rPr>
          <w:rFonts w:ascii="Century Schoolbook" w:hAnsi="Century Schoolbook"/>
        </w:rPr>
        <w:tab/>
        <w:t xml:space="preserve">There are a variety of factors to be assessed in determining if there is likelihood of confusion over sponsorship. </w:t>
      </w:r>
      <w:r w:rsidRPr="00FD4B28">
        <w:rPr>
          <w:rFonts w:ascii="Century Schoolbook" w:hAnsi="Century Schoolbook"/>
          <w:i/>
        </w:rPr>
        <w:t xml:space="preserve">See Bd. of Supervisors for </w:t>
      </w:r>
      <w:r w:rsidR="009E226C" w:rsidRPr="00FD4B28">
        <w:rPr>
          <w:rFonts w:ascii="Century Schoolbook" w:hAnsi="Century Schoolbook"/>
          <w:i/>
        </w:rPr>
        <w:t xml:space="preserve">La. </w:t>
      </w:r>
      <w:r w:rsidRPr="00FD4B28">
        <w:rPr>
          <w:rFonts w:ascii="Century Schoolbook" w:hAnsi="Century Schoolbook"/>
          <w:i/>
        </w:rPr>
        <w:t>State Univ. Agric. &amp; Mech. Coll. v. Smack Apparel Co.</w:t>
      </w:r>
      <w:r w:rsidRPr="00FD4B28">
        <w:rPr>
          <w:rFonts w:ascii="Century Schoolbook" w:hAnsi="Century Schoolbook"/>
        </w:rPr>
        <w:t>, 550</w:t>
      </w:r>
      <w:r w:rsidR="00374F00" w:rsidRPr="00FD4B28">
        <w:rPr>
          <w:rFonts w:ascii="Century Schoolbook" w:hAnsi="Century Schoolbook"/>
        </w:rPr>
        <w:t> </w:t>
      </w:r>
      <w:r w:rsidRPr="00FD4B28">
        <w:rPr>
          <w:rFonts w:ascii="Century Schoolbook" w:hAnsi="Century Schoolbook"/>
        </w:rPr>
        <w:t xml:space="preserve">F.3d 465, 478 (5th Cir. 2008) (listing these factors). </w:t>
      </w:r>
      <w:r w:rsidR="00455118" w:rsidRPr="00FD4B28">
        <w:rPr>
          <w:rFonts w:ascii="Century Schoolbook" w:hAnsi="Century Schoolbook"/>
        </w:rPr>
        <w:t>Of particular importance in this case is the overwhelming strength of the Ricky the Raccoon mark, even in its 1923 appearance.</w:t>
      </w:r>
      <w:r w:rsidR="009E226C" w:rsidRPr="00FD4B28">
        <w:rPr>
          <w:rFonts w:ascii="Century Schoolbook" w:hAnsi="Century Schoolbook"/>
        </w:rPr>
        <w:t xml:space="preserve"> </w:t>
      </w:r>
      <w:r w:rsidR="009E226C" w:rsidRPr="00707B6B">
        <w:rPr>
          <w:rFonts w:ascii="Century Schoolbook" w:hAnsi="Century Schoolbook"/>
          <w:i/>
          <w:iCs/>
        </w:rPr>
        <w:t xml:space="preserve">Id. </w:t>
      </w:r>
      <w:r w:rsidR="009E226C" w:rsidRPr="00FD4B28">
        <w:rPr>
          <w:rFonts w:ascii="Century Schoolbook" w:hAnsi="Century Schoolbook"/>
        </w:rPr>
        <w:t>(including “the strength of the mark” as an important factor in assessing the likelihood of confusion).</w:t>
      </w:r>
      <w:r w:rsidR="00455118" w:rsidRPr="00FD4B28">
        <w:rPr>
          <w:rFonts w:ascii="Century Schoolbook" w:hAnsi="Century Schoolbook"/>
        </w:rPr>
        <w:t xml:space="preserve"> Even without Dentop’s concession</w:t>
      </w:r>
      <w:r w:rsidR="00A31746" w:rsidRPr="00FD4B28">
        <w:rPr>
          <w:rFonts w:ascii="Century Schoolbook" w:hAnsi="Century Schoolbook"/>
        </w:rPr>
        <w:t xml:space="preserve"> that there is confusion over sponsorship according to this circuit’s law</w:t>
      </w:r>
      <w:r w:rsidR="00455118" w:rsidRPr="00FD4B28">
        <w:rPr>
          <w:rFonts w:ascii="Century Schoolbook" w:hAnsi="Century Schoolbook"/>
        </w:rPr>
        <w:t xml:space="preserve">, this court would find </w:t>
      </w:r>
      <w:r w:rsidR="00A31746" w:rsidRPr="00FD4B28">
        <w:rPr>
          <w:rFonts w:ascii="Century Schoolbook" w:hAnsi="Century Schoolbook"/>
        </w:rPr>
        <w:t>confusion over sponsorship</w:t>
      </w:r>
      <w:r w:rsidR="00455118" w:rsidRPr="00FD4B28">
        <w:rPr>
          <w:rFonts w:ascii="Century Schoolbook" w:hAnsi="Century Schoolbook"/>
        </w:rPr>
        <w:t xml:space="preserve"> as a matter of law.</w:t>
      </w:r>
    </w:p>
    <w:p w14:paraId="5D43E6EA" w14:textId="5E7E5EC9" w:rsidR="0071429D" w:rsidRPr="00FD4B28" w:rsidRDefault="00455118" w:rsidP="00707B6B">
      <w:pPr>
        <w:spacing w:after="240"/>
        <w:jc w:val="both"/>
        <w:rPr>
          <w:rFonts w:ascii="Century Schoolbook" w:hAnsi="Century Schoolbook" w:cs="Arial"/>
          <w:shd w:val="clear" w:color="auto" w:fill="FFFFFF"/>
        </w:rPr>
      </w:pPr>
      <w:r w:rsidRPr="00FD4B28">
        <w:rPr>
          <w:rFonts w:ascii="Century Schoolbook" w:hAnsi="Century Schoolbook"/>
        </w:rPr>
        <w:tab/>
        <w:t>What occurred in this case is textbook trademark infringement. Dentop used P</w:t>
      </w:r>
      <w:r w:rsidR="00466E7F" w:rsidRPr="00FD4B28">
        <w:rPr>
          <w:rFonts w:ascii="Century Schoolbook" w:hAnsi="Century Schoolbook"/>
        </w:rPr>
        <w:t>i</w:t>
      </w:r>
      <w:r w:rsidRPr="00FD4B28">
        <w:rPr>
          <w:rFonts w:ascii="Century Schoolbook" w:hAnsi="Century Schoolbook"/>
        </w:rPr>
        <w:t>lton’s mark</w:t>
      </w:r>
      <w:r w:rsidR="00C04F54" w:rsidRPr="00FD4B28">
        <w:rPr>
          <w:rFonts w:ascii="Century Schoolbook" w:hAnsi="Century Schoolbook" w:cs="Arial"/>
          <w:shd w:val="clear" w:color="auto" w:fill="FFFFFF"/>
        </w:rPr>
        <w:t>—a mark that P</w:t>
      </w:r>
      <w:r w:rsidR="00466E7F" w:rsidRPr="00FD4B28">
        <w:rPr>
          <w:rFonts w:ascii="Century Schoolbook" w:hAnsi="Century Schoolbook" w:cs="Arial"/>
          <w:shd w:val="clear" w:color="auto" w:fill="FFFFFF"/>
        </w:rPr>
        <w:t>i</w:t>
      </w:r>
      <w:r w:rsidR="00C04F54" w:rsidRPr="00FD4B28">
        <w:rPr>
          <w:rFonts w:ascii="Century Schoolbook" w:hAnsi="Century Schoolbook" w:cs="Arial"/>
          <w:shd w:val="clear" w:color="auto" w:fill="FFFFFF"/>
        </w:rPr>
        <w:t xml:space="preserve">lton </w:t>
      </w:r>
      <w:r w:rsidR="0085788E">
        <w:rPr>
          <w:rFonts w:ascii="Century Schoolbook" w:hAnsi="Century Schoolbook" w:cs="Arial"/>
          <w:shd w:val="clear" w:color="auto" w:fill="FFFFFF"/>
        </w:rPr>
        <w:t xml:space="preserve">invested in over </w:t>
      </w:r>
      <w:r w:rsidR="00C04F54" w:rsidRPr="00FD4B28">
        <w:rPr>
          <w:rFonts w:ascii="Century Schoolbook" w:hAnsi="Century Schoolbook" w:cs="Arial"/>
          <w:shd w:val="clear" w:color="auto" w:fill="FFFFFF"/>
        </w:rPr>
        <w:t>the better part of a century—in a way that could confuse customers into believing P</w:t>
      </w:r>
      <w:r w:rsidR="00466E7F" w:rsidRPr="00FD4B28">
        <w:rPr>
          <w:rFonts w:ascii="Century Schoolbook" w:hAnsi="Century Schoolbook" w:cs="Arial"/>
          <w:shd w:val="clear" w:color="auto" w:fill="FFFFFF"/>
        </w:rPr>
        <w:t>i</w:t>
      </w:r>
      <w:r w:rsidR="00C04F54" w:rsidRPr="00FD4B28">
        <w:rPr>
          <w:rFonts w:ascii="Century Schoolbook" w:hAnsi="Century Schoolbook" w:cs="Arial"/>
          <w:shd w:val="clear" w:color="auto" w:fill="FFFFFF"/>
        </w:rPr>
        <w:t xml:space="preserve">lton sponsored Dentop’s films. </w:t>
      </w:r>
    </w:p>
    <w:p w14:paraId="10FE8570" w14:textId="31073710" w:rsidR="00012FE0" w:rsidRPr="00FD4B28" w:rsidRDefault="00C04F54" w:rsidP="00707B6B">
      <w:pPr>
        <w:spacing w:after="240"/>
        <w:ind w:firstLine="720"/>
        <w:jc w:val="both"/>
        <w:rPr>
          <w:rFonts w:ascii="Century Schoolbook" w:hAnsi="Century Schoolbook" w:cs="Arial"/>
          <w:shd w:val="clear" w:color="auto" w:fill="FFFFFF"/>
        </w:rPr>
      </w:pPr>
      <w:r w:rsidRPr="00FD4B28">
        <w:rPr>
          <w:rFonts w:ascii="Century Schoolbook" w:hAnsi="Century Schoolbook" w:cs="Arial"/>
          <w:shd w:val="clear" w:color="auto" w:fill="FFFFFF"/>
        </w:rPr>
        <w:t>P</w:t>
      </w:r>
      <w:r w:rsidR="00466E7F" w:rsidRPr="00FD4B28">
        <w:rPr>
          <w:rFonts w:ascii="Century Schoolbook" w:hAnsi="Century Schoolbook" w:cs="Arial"/>
          <w:shd w:val="clear" w:color="auto" w:fill="FFFFFF"/>
        </w:rPr>
        <w:t>i</w:t>
      </w:r>
      <w:r w:rsidRPr="00FD4B28">
        <w:rPr>
          <w:rFonts w:ascii="Century Schoolbook" w:hAnsi="Century Schoolbook" w:cs="Arial"/>
          <w:shd w:val="clear" w:color="auto" w:fill="FFFFFF"/>
        </w:rPr>
        <w:t xml:space="preserve">lton carefully cultivated its reputation over the </w:t>
      </w:r>
      <w:r w:rsidR="00B83A85" w:rsidRPr="00FD4B28">
        <w:rPr>
          <w:rFonts w:ascii="Century Schoolbook" w:hAnsi="Century Schoolbook" w:cs="Arial"/>
          <w:shd w:val="clear" w:color="auto" w:fill="FFFFFF"/>
        </w:rPr>
        <w:t>decades and</w:t>
      </w:r>
      <w:r w:rsidRPr="00FD4B28">
        <w:rPr>
          <w:rFonts w:ascii="Century Schoolbook" w:hAnsi="Century Schoolbook" w:cs="Arial"/>
          <w:shd w:val="clear" w:color="auto" w:fill="FFFFFF"/>
        </w:rPr>
        <w:t xml:space="preserve"> has expanded considerable resources in associating</w:t>
      </w:r>
      <w:r w:rsidR="00353455" w:rsidRPr="00FD4B28">
        <w:rPr>
          <w:rFonts w:ascii="Century Schoolbook" w:hAnsi="Century Schoolbook" w:cs="Arial"/>
          <w:shd w:val="clear" w:color="auto" w:fill="FFFFFF"/>
        </w:rPr>
        <w:t xml:space="preserve"> </w:t>
      </w:r>
      <w:r w:rsidRPr="00FD4B28">
        <w:rPr>
          <w:rFonts w:ascii="Century Schoolbook" w:hAnsi="Century Schoolbook" w:cs="Arial"/>
          <w:shd w:val="clear" w:color="auto" w:fill="FFFFFF"/>
        </w:rPr>
        <w:t>itself with quality, family-friendly films. This court makes no judgment as to if associating “</w:t>
      </w:r>
      <w:proofErr w:type="spellStart"/>
      <w:r w:rsidRPr="00FD4B28">
        <w:rPr>
          <w:rFonts w:ascii="Century Schoolbook" w:hAnsi="Century Schoolbook" w:cs="Arial"/>
          <w:shd w:val="clear" w:color="auto" w:fill="FFFFFF"/>
        </w:rPr>
        <w:t>Macko</w:t>
      </w:r>
      <w:proofErr w:type="spellEnd"/>
      <w:r w:rsidRPr="00FD4B28">
        <w:rPr>
          <w:rFonts w:ascii="Century Schoolbook" w:hAnsi="Century Schoolbook" w:cs="Arial"/>
          <w:shd w:val="clear" w:color="auto" w:fill="FFFFFF"/>
        </w:rPr>
        <w:t xml:space="preserve"> Saves the </w:t>
      </w:r>
      <w:proofErr w:type="spellStart"/>
      <w:r w:rsidRPr="00FD4B28">
        <w:rPr>
          <w:rFonts w:ascii="Century Schoolbook" w:hAnsi="Century Schoolbook" w:cs="Arial"/>
          <w:shd w:val="clear" w:color="auto" w:fill="FFFFFF"/>
        </w:rPr>
        <w:t>Aniverse</w:t>
      </w:r>
      <w:proofErr w:type="spellEnd"/>
      <w:r w:rsidRPr="00FD4B28">
        <w:rPr>
          <w:rFonts w:ascii="Century Schoolbook" w:hAnsi="Century Schoolbook" w:cs="Arial"/>
          <w:shd w:val="clear" w:color="auto" w:fill="FFFFFF"/>
        </w:rPr>
        <w:t xml:space="preserve">” would </w:t>
      </w:r>
      <w:r w:rsidR="00353455" w:rsidRPr="00FD4B28">
        <w:rPr>
          <w:rFonts w:ascii="Century Schoolbook" w:hAnsi="Century Schoolbook" w:cs="Arial"/>
          <w:shd w:val="clear" w:color="auto" w:fill="FFFFFF"/>
        </w:rPr>
        <w:t>harm this reputation. Under the Lanham Act, it is up to P</w:t>
      </w:r>
      <w:r w:rsidR="00466E7F" w:rsidRPr="00FD4B28">
        <w:rPr>
          <w:rFonts w:ascii="Century Schoolbook" w:hAnsi="Century Schoolbook" w:cs="Arial"/>
          <w:shd w:val="clear" w:color="auto" w:fill="FFFFFF"/>
        </w:rPr>
        <w:t>i</w:t>
      </w:r>
      <w:r w:rsidR="00353455" w:rsidRPr="00FD4B28">
        <w:rPr>
          <w:rFonts w:ascii="Century Schoolbook" w:hAnsi="Century Schoolbook" w:cs="Arial"/>
          <w:shd w:val="clear" w:color="auto" w:fill="FFFFFF"/>
        </w:rPr>
        <w:t xml:space="preserve">lton to make that judgment, and in this case, they have. </w:t>
      </w:r>
    </w:p>
    <w:p w14:paraId="0F51D8C8" w14:textId="72A06701" w:rsidR="00B05191" w:rsidRPr="00FD4B28" w:rsidRDefault="007D4391" w:rsidP="00707B6B">
      <w:pPr>
        <w:spacing w:after="240"/>
        <w:ind w:firstLine="720"/>
        <w:jc w:val="both"/>
        <w:rPr>
          <w:rFonts w:ascii="Century Schoolbook" w:hAnsi="Century Schoolbook"/>
        </w:rPr>
      </w:pPr>
      <w:r w:rsidRPr="00FD4B28">
        <w:rPr>
          <w:rFonts w:ascii="Century Schoolbook" w:hAnsi="Century Schoolbook"/>
        </w:rPr>
        <w:t>W</w:t>
      </w:r>
      <w:r w:rsidR="007219ED" w:rsidRPr="00FD4B28">
        <w:rPr>
          <w:rFonts w:ascii="Century Schoolbook" w:hAnsi="Century Schoolbook"/>
        </w:rPr>
        <w:t>e also find that P</w:t>
      </w:r>
      <w:r w:rsidR="00466E7F" w:rsidRPr="00FD4B28">
        <w:rPr>
          <w:rFonts w:ascii="Century Schoolbook" w:hAnsi="Century Schoolbook"/>
        </w:rPr>
        <w:t>i</w:t>
      </w:r>
      <w:r w:rsidR="007219ED" w:rsidRPr="00FD4B28">
        <w:rPr>
          <w:rFonts w:ascii="Century Schoolbook" w:hAnsi="Century Schoolbook"/>
        </w:rPr>
        <w:t>lton is entitled to an injunction.</w:t>
      </w:r>
      <w:r w:rsidR="007858D1" w:rsidRPr="00FD4B28">
        <w:rPr>
          <w:rFonts w:ascii="Century Schoolbook" w:hAnsi="Century Schoolbook"/>
        </w:rPr>
        <w:t xml:space="preserve"> P</w:t>
      </w:r>
      <w:r w:rsidR="00466E7F" w:rsidRPr="00FD4B28">
        <w:rPr>
          <w:rFonts w:ascii="Century Schoolbook" w:hAnsi="Century Schoolbook"/>
        </w:rPr>
        <w:t>i</w:t>
      </w:r>
      <w:r w:rsidR="007858D1" w:rsidRPr="00FD4B28">
        <w:rPr>
          <w:rFonts w:ascii="Century Schoolbook" w:hAnsi="Century Schoolbook"/>
        </w:rPr>
        <w:t>lton claims that Dentop’s films are</w:t>
      </w:r>
      <w:r w:rsidR="00B83A85" w:rsidRPr="00FD4B28">
        <w:rPr>
          <w:rFonts w:ascii="Century Schoolbook" w:hAnsi="Century Schoolbook"/>
        </w:rPr>
        <w:t xml:space="preserve"> of a</w:t>
      </w:r>
      <w:r w:rsidR="007858D1" w:rsidRPr="00FD4B28">
        <w:rPr>
          <w:rFonts w:ascii="Century Schoolbook" w:hAnsi="Century Schoolbook"/>
        </w:rPr>
        <w:t xml:space="preserve"> generally inferior quality and often involve “crass humor and adult subjects.” P</w:t>
      </w:r>
      <w:r w:rsidR="00466E7F" w:rsidRPr="00FD4B28">
        <w:rPr>
          <w:rFonts w:ascii="Century Schoolbook" w:hAnsi="Century Schoolbook"/>
        </w:rPr>
        <w:t>i</w:t>
      </w:r>
      <w:r w:rsidR="007858D1" w:rsidRPr="00FD4B28">
        <w:rPr>
          <w:rFonts w:ascii="Century Schoolbook" w:hAnsi="Century Schoolbook"/>
        </w:rPr>
        <w:t>lton argues that the association between the two companies wou</w:t>
      </w:r>
      <w:r w:rsidR="008846D0" w:rsidRPr="00FD4B28">
        <w:rPr>
          <w:rFonts w:ascii="Century Schoolbook" w:hAnsi="Century Schoolbook"/>
        </w:rPr>
        <w:t>l</w:t>
      </w:r>
      <w:r w:rsidR="007858D1" w:rsidRPr="00FD4B28">
        <w:rPr>
          <w:rFonts w:ascii="Century Schoolbook" w:hAnsi="Century Schoolbook"/>
        </w:rPr>
        <w:t>d cause irrepara</w:t>
      </w:r>
      <w:r w:rsidR="008846D0" w:rsidRPr="00FD4B28">
        <w:rPr>
          <w:rFonts w:ascii="Century Schoolbook" w:hAnsi="Century Schoolbook"/>
        </w:rPr>
        <w:t>ble harm to P</w:t>
      </w:r>
      <w:r w:rsidR="00466E7F" w:rsidRPr="00FD4B28">
        <w:rPr>
          <w:rFonts w:ascii="Century Schoolbook" w:hAnsi="Century Schoolbook"/>
        </w:rPr>
        <w:t>i</w:t>
      </w:r>
      <w:r w:rsidR="008846D0" w:rsidRPr="00FD4B28">
        <w:rPr>
          <w:rFonts w:ascii="Century Schoolbook" w:hAnsi="Century Schoolbook"/>
        </w:rPr>
        <w:t>lton’s reputation</w:t>
      </w:r>
      <w:r w:rsidR="007858D1" w:rsidRPr="00FD4B28">
        <w:rPr>
          <w:rFonts w:ascii="Century Schoolbook" w:hAnsi="Century Schoolbook"/>
        </w:rPr>
        <w:t xml:space="preserve">. Dentop disputes this characterization. </w:t>
      </w:r>
      <w:r w:rsidR="00D140E0" w:rsidRPr="00FD4B28">
        <w:rPr>
          <w:rFonts w:ascii="Century Schoolbook" w:hAnsi="Century Schoolbook"/>
        </w:rPr>
        <w:t>W</w:t>
      </w:r>
      <w:r w:rsidR="007858D1" w:rsidRPr="00FD4B28">
        <w:rPr>
          <w:rFonts w:ascii="Century Schoolbook" w:hAnsi="Century Schoolbook"/>
        </w:rPr>
        <w:t xml:space="preserve">e do not require fact-finding to resolve this </w:t>
      </w:r>
      <w:r w:rsidR="0085788E">
        <w:rPr>
          <w:rFonts w:ascii="Century Schoolbook" w:hAnsi="Century Schoolbook"/>
        </w:rPr>
        <w:t>issue</w:t>
      </w:r>
      <w:r w:rsidR="007858D1" w:rsidRPr="00FD4B28">
        <w:rPr>
          <w:rFonts w:ascii="Century Schoolbook" w:hAnsi="Century Schoolbook"/>
        </w:rPr>
        <w:t>.</w:t>
      </w:r>
      <w:r w:rsidR="007219ED" w:rsidRPr="00FD4B28">
        <w:rPr>
          <w:rFonts w:ascii="Century Schoolbook" w:hAnsi="Century Schoolbook"/>
        </w:rPr>
        <w:t xml:space="preserve"> It is well understood that injunctions are the ordinary remedy for trademark infringement. </w:t>
      </w:r>
      <w:r w:rsidRPr="00FD4B28">
        <w:rPr>
          <w:rFonts w:ascii="Century Schoolbook" w:hAnsi="Century Schoolbook"/>
          <w:i/>
        </w:rPr>
        <w:t>See Angel Flight of Ga</w:t>
      </w:r>
      <w:r w:rsidR="00E16D61">
        <w:rPr>
          <w:rFonts w:ascii="Century Schoolbook" w:hAnsi="Century Schoolbook"/>
          <w:i/>
        </w:rPr>
        <w:t>.</w:t>
      </w:r>
      <w:r w:rsidRPr="00FD4B28">
        <w:rPr>
          <w:rFonts w:ascii="Century Schoolbook" w:hAnsi="Century Schoolbook"/>
          <w:i/>
        </w:rPr>
        <w:t>, Inc. v. Angel Flight Am., Inc.</w:t>
      </w:r>
      <w:r w:rsidRPr="00FD4B28">
        <w:rPr>
          <w:rFonts w:ascii="Century Schoolbook" w:hAnsi="Century Schoolbook"/>
        </w:rPr>
        <w:t>, 522</w:t>
      </w:r>
      <w:r w:rsidR="00374F00" w:rsidRPr="00FD4B28">
        <w:rPr>
          <w:rFonts w:ascii="Century Schoolbook" w:hAnsi="Century Schoolbook"/>
        </w:rPr>
        <w:t> </w:t>
      </w:r>
      <w:r w:rsidRPr="00FD4B28">
        <w:rPr>
          <w:rFonts w:ascii="Century Schoolbook" w:hAnsi="Century Schoolbook"/>
        </w:rPr>
        <w:t>F.3d 1200, 1209 (11th Cir. 2008) (“</w:t>
      </w:r>
      <w:r w:rsidR="009E226C" w:rsidRPr="00FD4B28">
        <w:rPr>
          <w:rFonts w:ascii="Century Schoolbook" w:hAnsi="Century Schoolbook"/>
        </w:rPr>
        <w:t>[I]</w:t>
      </w:r>
      <w:r w:rsidRPr="00FD4B28">
        <w:rPr>
          <w:rFonts w:ascii="Century Schoolbook" w:hAnsi="Century Schoolbook"/>
        </w:rPr>
        <w:t>n ‘ordinary trademark infringement actions</w:t>
      </w:r>
      <w:r w:rsidR="00374F00" w:rsidRPr="00FD4B28">
        <w:t xml:space="preserve"> </w:t>
      </w:r>
      <w:r w:rsidRPr="00FD4B28">
        <w:rPr>
          <w:rFonts w:ascii="Century Schoolbook" w:hAnsi="Century Schoolbook"/>
        </w:rPr>
        <w:t>. . .</w:t>
      </w:r>
      <w:r w:rsidR="00374F00" w:rsidRPr="00FD4B28">
        <w:rPr>
          <w:rFonts w:ascii="Century Schoolbook" w:hAnsi="Century Schoolbook"/>
        </w:rPr>
        <w:t xml:space="preserve"> </w:t>
      </w:r>
      <w:r w:rsidRPr="00FD4B28">
        <w:rPr>
          <w:rFonts w:ascii="Century Schoolbook" w:hAnsi="Century Schoolbook"/>
        </w:rPr>
        <w:t xml:space="preserve">complete injunctions against the infringing party are </w:t>
      </w:r>
      <w:r w:rsidRPr="00FD4B28">
        <w:rPr>
          <w:rFonts w:ascii="Century Schoolbook" w:hAnsi="Century Schoolbook"/>
        </w:rPr>
        <w:lastRenderedPageBreak/>
        <w:t xml:space="preserve">the order of the day.’” (quoting </w:t>
      </w:r>
      <w:proofErr w:type="spellStart"/>
      <w:r w:rsidRPr="00707B6B">
        <w:rPr>
          <w:rFonts w:ascii="Century Schoolbook" w:hAnsi="Century Schoolbook"/>
          <w:i/>
          <w:iCs/>
        </w:rPr>
        <w:t>SunAmerica</w:t>
      </w:r>
      <w:proofErr w:type="spellEnd"/>
      <w:r w:rsidRPr="00707B6B">
        <w:rPr>
          <w:rFonts w:ascii="Century Schoolbook" w:hAnsi="Century Schoolbook"/>
          <w:i/>
          <w:iCs/>
        </w:rPr>
        <w:t xml:space="preserve"> Corp. v. Sun Life Assur</w:t>
      </w:r>
      <w:r w:rsidR="009E226C" w:rsidRPr="00FD4B28">
        <w:rPr>
          <w:rFonts w:ascii="Century Schoolbook" w:hAnsi="Century Schoolbook"/>
          <w:i/>
          <w:iCs/>
        </w:rPr>
        <w:t>ance</w:t>
      </w:r>
      <w:r w:rsidRPr="00707B6B">
        <w:rPr>
          <w:rFonts w:ascii="Century Schoolbook" w:hAnsi="Century Schoolbook"/>
          <w:i/>
          <w:iCs/>
        </w:rPr>
        <w:t xml:space="preserve"> Co. of Can</w:t>
      </w:r>
      <w:r w:rsidR="00D2548F" w:rsidRPr="00FD4B28">
        <w:rPr>
          <w:rFonts w:ascii="Century Schoolbook" w:hAnsi="Century Schoolbook"/>
          <w:i/>
          <w:iCs/>
        </w:rPr>
        <w:t>.</w:t>
      </w:r>
      <w:r w:rsidRPr="00FD4B28">
        <w:rPr>
          <w:rFonts w:ascii="Century Schoolbook" w:hAnsi="Century Schoolbook"/>
        </w:rPr>
        <w:t>, 77</w:t>
      </w:r>
      <w:r w:rsidR="00374F00" w:rsidRPr="00FD4B28">
        <w:rPr>
          <w:rFonts w:ascii="Century Schoolbook" w:hAnsi="Century Schoolbook"/>
        </w:rPr>
        <w:t> </w:t>
      </w:r>
      <w:r w:rsidRPr="00FD4B28">
        <w:rPr>
          <w:rFonts w:ascii="Century Schoolbook" w:hAnsi="Century Schoolbook"/>
        </w:rPr>
        <w:t xml:space="preserve">F.3d 1325, 1336 (11th Cir. 1996))); 5 </w:t>
      </w:r>
      <w:r w:rsidRPr="00707B6B">
        <w:rPr>
          <w:rFonts w:ascii="Century Schoolbook" w:hAnsi="Century Schoolbook"/>
        </w:rPr>
        <w:t xml:space="preserve">J. Thomas McCarthy, </w:t>
      </w:r>
      <w:r w:rsidRPr="00707B6B">
        <w:rPr>
          <w:rFonts w:ascii="Century Schoolbook" w:hAnsi="Century Schoolbook"/>
          <w:i/>
          <w:iCs/>
        </w:rPr>
        <w:t>McCarthy on Trademarks and Unfair Competition</w:t>
      </w:r>
      <w:r w:rsidRPr="00FD4B28">
        <w:rPr>
          <w:rFonts w:ascii="Century Schoolbook" w:hAnsi="Century Schoolbook"/>
        </w:rPr>
        <w:t xml:space="preserve"> § 30:1 (2020)</w:t>
      </w:r>
      <w:r w:rsidR="00B05191" w:rsidRPr="00FD4B28">
        <w:rPr>
          <w:rFonts w:ascii="Century Schoolbook" w:hAnsi="Century Schoolbook"/>
        </w:rPr>
        <w:t xml:space="preserve"> (explaining </w:t>
      </w:r>
      <w:r w:rsidR="00A31746" w:rsidRPr="00FD4B28">
        <w:rPr>
          <w:rFonts w:ascii="Century Schoolbook" w:hAnsi="Century Schoolbook"/>
        </w:rPr>
        <w:t>that</w:t>
      </w:r>
      <w:r w:rsidR="00B05191" w:rsidRPr="00FD4B28">
        <w:rPr>
          <w:rFonts w:ascii="Century Schoolbook" w:hAnsi="Century Schoolbook"/>
        </w:rPr>
        <w:t xml:space="preserve"> the standard remedy for trademark infringement is a permanent injunction). </w:t>
      </w:r>
      <w:r w:rsidR="00B83A85" w:rsidRPr="00FD4B28">
        <w:rPr>
          <w:rFonts w:ascii="Century Schoolbook" w:hAnsi="Century Schoolbook"/>
        </w:rPr>
        <w:t>Dentop</w:t>
      </w:r>
      <w:r w:rsidR="00B05191" w:rsidRPr="00FD4B28">
        <w:rPr>
          <w:rFonts w:ascii="Century Schoolbook" w:hAnsi="Century Schoolbook"/>
        </w:rPr>
        <w:t xml:space="preserve"> has not presented any compelling reason why this case should be any different.</w:t>
      </w:r>
    </w:p>
    <w:p w14:paraId="51F621E2" w14:textId="3A4555C0" w:rsidR="00B05191" w:rsidRPr="00FD4B28" w:rsidRDefault="00B05191" w:rsidP="00707B6B">
      <w:pPr>
        <w:spacing w:after="240"/>
        <w:ind w:firstLine="720"/>
        <w:jc w:val="both"/>
        <w:rPr>
          <w:rFonts w:ascii="Century Schoolbook" w:hAnsi="Century Schoolbook"/>
        </w:rPr>
      </w:pPr>
      <w:r w:rsidRPr="00FD4B28">
        <w:rPr>
          <w:rFonts w:ascii="Century Schoolbook" w:hAnsi="Century Schoolbook"/>
        </w:rPr>
        <w:t>For the reasons set out above, P</w:t>
      </w:r>
      <w:r w:rsidR="00466E7F" w:rsidRPr="00FD4B28">
        <w:rPr>
          <w:rFonts w:ascii="Century Schoolbook" w:hAnsi="Century Schoolbook"/>
        </w:rPr>
        <w:t>i</w:t>
      </w:r>
      <w:r w:rsidRPr="00FD4B28">
        <w:rPr>
          <w:rFonts w:ascii="Century Schoolbook" w:hAnsi="Century Schoolbook"/>
        </w:rPr>
        <w:t xml:space="preserve">lton’s Motion for Summary Judgment is GRANTED and </w:t>
      </w:r>
      <w:r w:rsidR="00B83A85" w:rsidRPr="00FD4B28">
        <w:rPr>
          <w:rFonts w:ascii="Century Schoolbook" w:hAnsi="Century Schoolbook"/>
        </w:rPr>
        <w:t>Dentop</w:t>
      </w:r>
      <w:r w:rsidRPr="00FD4B28">
        <w:rPr>
          <w:rFonts w:ascii="Century Schoolbook" w:hAnsi="Century Schoolbook"/>
        </w:rPr>
        <w:t xml:space="preserve"> is enjoined from distributing, in whole or in part, the advertisement with the infringing mark. </w:t>
      </w:r>
    </w:p>
    <w:p w14:paraId="6A7EC1E7" w14:textId="1B6FB164" w:rsidR="00B05191" w:rsidRPr="00FD4B28" w:rsidRDefault="003820BC" w:rsidP="00B05191">
      <w:pPr>
        <w:keepNext/>
        <w:keepLines/>
        <w:autoSpaceDE w:val="0"/>
        <w:autoSpaceDN w:val="0"/>
        <w:adjustRightInd w:val="0"/>
        <w:ind w:left="4680" w:firstLine="360"/>
        <w:rPr>
          <w:rFonts w:ascii="Brush Script MT" w:hAnsi="Brush Script MT"/>
          <w:sz w:val="36"/>
          <w:szCs w:val="36"/>
        </w:rPr>
      </w:pPr>
      <w:r w:rsidRPr="00FD4B28">
        <w:rPr>
          <w:rFonts w:ascii="Century Schoolbook" w:hAnsi="Century Schoolbook" w:cs="Courier New"/>
        </w:rPr>
        <w:t>/s/</w:t>
      </w:r>
      <w:r w:rsidR="00B05191" w:rsidRPr="00FD4B28">
        <w:rPr>
          <w:rFonts w:ascii="Century Schoolbook" w:hAnsi="Century Schoolbook" w:cs="Courier New"/>
          <w:u w:val="single" w:color="000000"/>
        </w:rPr>
        <w:tab/>
      </w:r>
      <w:proofErr w:type="spellStart"/>
      <w:r w:rsidRPr="00355D68">
        <w:rPr>
          <w:rFonts w:ascii="Freestyle Script" w:hAnsi="Freestyle Script" w:cs="Courier New"/>
          <w:sz w:val="36"/>
          <w:szCs w:val="36"/>
          <w:u w:val="single" w:color="000000"/>
        </w:rPr>
        <w:t>Ubbe</w:t>
      </w:r>
      <w:proofErr w:type="spellEnd"/>
      <w:r w:rsidRPr="00355D68">
        <w:rPr>
          <w:rFonts w:ascii="Freestyle Script" w:hAnsi="Freestyle Script" w:cs="Courier New"/>
          <w:sz w:val="36"/>
          <w:szCs w:val="36"/>
          <w:u w:val="single" w:color="000000"/>
        </w:rPr>
        <w:t xml:space="preserve"> </w:t>
      </w:r>
      <w:proofErr w:type="spellStart"/>
      <w:r w:rsidRPr="00355D68">
        <w:rPr>
          <w:rFonts w:ascii="Freestyle Script" w:hAnsi="Freestyle Script" w:cs="Courier New"/>
          <w:sz w:val="36"/>
          <w:szCs w:val="36"/>
          <w:u w:val="single" w:color="000000"/>
        </w:rPr>
        <w:t>Iwerrks</w:t>
      </w:r>
      <w:proofErr w:type="spellEnd"/>
      <w:r w:rsidRPr="00FD4B28">
        <w:rPr>
          <w:rFonts w:ascii="Brush Script MT" w:hAnsi="Brush Script MT" w:cs="Courier New"/>
          <w:sz w:val="36"/>
          <w:szCs w:val="36"/>
          <w:u w:val="single" w:color="000000"/>
        </w:rPr>
        <w:tab/>
      </w:r>
      <w:r w:rsidR="00355D68">
        <w:rPr>
          <w:rFonts w:ascii="Brush Script MT" w:hAnsi="Brush Script MT" w:cs="Courier New"/>
          <w:sz w:val="36"/>
          <w:szCs w:val="36"/>
          <w:u w:val="single" w:color="000000"/>
        </w:rPr>
        <w:t>____</w:t>
      </w:r>
    </w:p>
    <w:p w14:paraId="1BE19CDA" w14:textId="77777777" w:rsidR="00B05191" w:rsidRPr="00FD4B28" w:rsidRDefault="00B05191" w:rsidP="00B05191">
      <w:pPr>
        <w:keepNext/>
        <w:keepLines/>
        <w:ind w:left="4680" w:firstLine="360"/>
        <w:rPr>
          <w:rFonts w:ascii="Century Schoolbook" w:hAnsi="Century Schoolbook" w:cs="Courier New"/>
        </w:rPr>
      </w:pPr>
      <w:r w:rsidRPr="00FD4B28">
        <w:rPr>
          <w:rFonts w:ascii="Century Schoolbook" w:hAnsi="Century Schoolbook" w:cs="Courier New"/>
        </w:rPr>
        <w:t xml:space="preserve">Hon. </w:t>
      </w:r>
      <w:proofErr w:type="spellStart"/>
      <w:r w:rsidRPr="00FD4B28">
        <w:rPr>
          <w:rFonts w:ascii="Century Schoolbook" w:hAnsi="Century Schoolbook" w:cs="Courier New"/>
        </w:rPr>
        <w:t>Ubbe</w:t>
      </w:r>
      <w:proofErr w:type="spellEnd"/>
      <w:r w:rsidRPr="00FD4B28">
        <w:rPr>
          <w:rFonts w:ascii="Century Schoolbook" w:hAnsi="Century Schoolbook" w:cs="Courier New"/>
        </w:rPr>
        <w:t xml:space="preserve"> </w:t>
      </w:r>
      <w:proofErr w:type="spellStart"/>
      <w:r w:rsidRPr="00FD4B28">
        <w:rPr>
          <w:rFonts w:ascii="Century Schoolbook" w:hAnsi="Century Schoolbook" w:cs="Courier New"/>
        </w:rPr>
        <w:t>Iwerrks</w:t>
      </w:r>
      <w:proofErr w:type="spellEnd"/>
    </w:p>
    <w:p w14:paraId="394B1A2F" w14:textId="77777777" w:rsidR="00B05191" w:rsidRPr="00FD4B28" w:rsidRDefault="00B05191" w:rsidP="00B05191">
      <w:pPr>
        <w:keepNext/>
        <w:keepLines/>
        <w:ind w:left="4680" w:firstLine="360"/>
        <w:rPr>
          <w:rFonts w:ascii="Century Schoolbook" w:hAnsi="Century Schoolbook" w:cs="Courier New"/>
        </w:rPr>
      </w:pPr>
      <w:r w:rsidRPr="00FD4B28">
        <w:rPr>
          <w:rFonts w:ascii="Century Schoolbook" w:hAnsi="Century Schoolbook" w:cs="Courier New"/>
        </w:rPr>
        <w:t>United States District Judge</w:t>
      </w:r>
    </w:p>
    <w:p w14:paraId="11383F64" w14:textId="77777777" w:rsidR="003820BC" w:rsidRPr="00FD4B28" w:rsidRDefault="00B05191" w:rsidP="00B05191">
      <w:pPr>
        <w:keepNext/>
        <w:keepLines/>
        <w:ind w:left="4680" w:firstLine="360"/>
        <w:rPr>
          <w:rFonts w:ascii="Century Schoolbook" w:hAnsi="Century Schoolbook" w:cs="Courier New"/>
        </w:rPr>
      </w:pPr>
      <w:r w:rsidRPr="00FD4B28">
        <w:rPr>
          <w:rFonts w:ascii="Century Schoolbook" w:hAnsi="Century Schoolbook" w:cs="Courier New"/>
        </w:rPr>
        <w:t xml:space="preserve">United States District Court </w:t>
      </w:r>
    </w:p>
    <w:p w14:paraId="35E4894A" w14:textId="77777777" w:rsidR="00B05191" w:rsidRPr="00FD4B28" w:rsidRDefault="00B05191" w:rsidP="003820BC">
      <w:pPr>
        <w:keepNext/>
        <w:keepLines/>
        <w:ind w:left="4680" w:firstLine="360"/>
        <w:rPr>
          <w:rFonts w:ascii="Century Schoolbook" w:hAnsi="Century Schoolbook" w:cs="Courier New"/>
        </w:rPr>
      </w:pPr>
      <w:r w:rsidRPr="00FD4B28">
        <w:rPr>
          <w:rFonts w:ascii="Century Schoolbook" w:hAnsi="Century Schoolbook" w:cs="Courier New"/>
        </w:rPr>
        <w:t xml:space="preserve">for the District of </w:t>
      </w:r>
      <w:proofErr w:type="spellStart"/>
      <w:r w:rsidRPr="00FD4B28">
        <w:rPr>
          <w:rFonts w:ascii="Century Schoolbook" w:hAnsi="Century Schoolbook" w:cs="Courier New"/>
        </w:rPr>
        <w:t>Dreamville</w:t>
      </w:r>
      <w:proofErr w:type="spellEnd"/>
    </w:p>
    <w:p w14:paraId="1B73AAEF" w14:textId="77777777" w:rsidR="00B05191" w:rsidRPr="00FD4B28" w:rsidRDefault="00B05191" w:rsidP="00B05191">
      <w:pPr>
        <w:keepNext/>
        <w:keepLines/>
        <w:ind w:left="4320" w:firstLine="720"/>
        <w:rPr>
          <w:rFonts w:ascii="Century Schoolbook" w:hAnsi="Century Schoolbook" w:cs="Courier New"/>
        </w:rPr>
      </w:pPr>
    </w:p>
    <w:p w14:paraId="3F715E81" w14:textId="77777777" w:rsidR="00B05191" w:rsidRPr="00FD4B28" w:rsidRDefault="00B05191" w:rsidP="00B05191">
      <w:pPr>
        <w:keepNext/>
        <w:keepLines/>
        <w:ind w:left="4320" w:firstLine="720"/>
        <w:rPr>
          <w:rFonts w:ascii="Century Schoolbook" w:hAnsi="Century Schoolbook" w:cs="Courier New"/>
        </w:rPr>
      </w:pPr>
    </w:p>
    <w:p w14:paraId="7B433FDE" w14:textId="75E6AF4B" w:rsidR="00BA58C2" w:rsidRPr="00FD4B28" w:rsidRDefault="00B05191" w:rsidP="00B05191">
      <w:pPr>
        <w:keepNext/>
        <w:keepLines/>
        <w:rPr>
          <w:rFonts w:ascii="Century Schoolbook" w:hAnsi="Century Schoolbook" w:cs="Courier New"/>
        </w:rPr>
      </w:pPr>
      <w:r w:rsidRPr="00FD4B28">
        <w:rPr>
          <w:rFonts w:ascii="Century Schoolbook" w:hAnsi="Century Schoolbook" w:cs="Courier New"/>
        </w:rPr>
        <w:t>Dated: November 19, 2019</w:t>
      </w:r>
    </w:p>
    <w:p w14:paraId="2DDFD193" w14:textId="77777777" w:rsidR="00BA58C2" w:rsidRPr="00FD4B28" w:rsidRDefault="00BA58C2">
      <w:pPr>
        <w:spacing w:after="160" w:line="259" w:lineRule="auto"/>
        <w:rPr>
          <w:rFonts w:ascii="Century Schoolbook" w:hAnsi="Century Schoolbook" w:cs="Courier New"/>
        </w:rPr>
      </w:pPr>
      <w:r w:rsidRPr="00FD4B28">
        <w:rPr>
          <w:rFonts w:ascii="Century Schoolbook" w:hAnsi="Century Schoolbook" w:cs="Courier New"/>
        </w:rPr>
        <w:br w:type="page"/>
      </w:r>
    </w:p>
    <w:p w14:paraId="103AB190" w14:textId="2AC7D3A5" w:rsidR="00517417" w:rsidRDefault="005A62D5" w:rsidP="00517417">
      <w:pPr>
        <w:snapToGrid w:val="0"/>
        <w:jc w:val="center"/>
        <w:rPr>
          <w:rFonts w:ascii="Century Schoolbook" w:eastAsia="Century Schoolbook" w:hAnsi="Century Schoolbook" w:cs="Century Schoolbook"/>
          <w:color w:val="000000" w:themeColor="text1"/>
        </w:rPr>
      </w:pPr>
      <w:r>
        <w:rPr>
          <w:rFonts w:ascii="Century Schoolbook" w:eastAsia="Century Schoolbook" w:hAnsi="Century Schoolbook" w:cs="Century Schoolbook"/>
          <w:color w:val="000000" w:themeColor="text1"/>
        </w:rPr>
        <w:lastRenderedPageBreak/>
        <w:t xml:space="preserve">IN THE </w:t>
      </w:r>
      <w:r w:rsidR="00517417">
        <w:rPr>
          <w:rFonts w:ascii="Century Schoolbook" w:eastAsia="Century Schoolbook" w:hAnsi="Century Schoolbook" w:cs="Century Schoolbook"/>
          <w:color w:val="000000" w:themeColor="text1"/>
        </w:rPr>
        <w:t>UNITED STATES DISTRICT COURT</w:t>
      </w:r>
    </w:p>
    <w:p w14:paraId="36BA9F47" w14:textId="77777777" w:rsidR="00517417" w:rsidRPr="00F92BD1" w:rsidRDefault="00517417" w:rsidP="00517417">
      <w:pPr>
        <w:jc w:val="center"/>
        <w:rPr>
          <w:rFonts w:ascii="Century Schoolbook" w:hAnsi="Century Schoolbook"/>
        </w:rPr>
      </w:pPr>
      <w:r>
        <w:rPr>
          <w:rFonts w:ascii="Century Schoolbook" w:hAnsi="Century Schoolbook" w:cs="Courier New"/>
          <w:color w:val="000000" w:themeColor="text1"/>
        </w:rPr>
        <w:t xml:space="preserve">FOR </w:t>
      </w:r>
      <w:r w:rsidRPr="00F92BD1">
        <w:rPr>
          <w:rFonts w:ascii="Century Schoolbook" w:hAnsi="Century Schoolbook"/>
        </w:rPr>
        <w:t>THE DISTRICT OF DREAMVILLE</w:t>
      </w:r>
    </w:p>
    <w:p w14:paraId="307D48F3" w14:textId="77777777" w:rsidR="00517417" w:rsidRDefault="00517417" w:rsidP="00517417">
      <w:pPr>
        <w:jc w:val="center"/>
        <w:rPr>
          <w:rFonts w:ascii="Century Schoolbook" w:eastAsiaTheme="minorHAnsi" w:hAnsi="Century Schoolbook" w:cs="Courier New"/>
          <w:color w:val="000000" w:themeColor="text1"/>
        </w:rPr>
      </w:pPr>
    </w:p>
    <w:p w14:paraId="51646A2B" w14:textId="77777777" w:rsidR="00517417" w:rsidRDefault="00517417" w:rsidP="00517417">
      <w:pPr>
        <w:jc w:val="both"/>
        <w:rPr>
          <w:rFonts w:ascii="Century Schoolbook" w:hAnsi="Century Schoolbook" w:cs="Courier New"/>
          <w:color w:val="000000" w:themeColor="text1"/>
        </w:rPr>
      </w:pPr>
      <w:r>
        <w:rPr>
          <w:rFonts w:ascii="Century Schoolbook" w:hAnsi="Century Schoolbook" w:cs="Courier New"/>
          <w:color w:val="000000" w:themeColor="text1"/>
        </w:rPr>
        <w:t xml:space="preserve">____________________________________ </w:t>
      </w:r>
    </w:p>
    <w:p w14:paraId="1449CFF0" w14:textId="77777777" w:rsidR="00517417" w:rsidRDefault="00517417" w:rsidP="00517417">
      <w:pPr>
        <w:jc w:val="both"/>
        <w:rPr>
          <w:rFonts w:ascii="Century Schoolbook" w:hAnsi="Century Schoolbook" w:cstheme="minorBidi"/>
          <w:color w:val="000000" w:themeColor="text1"/>
        </w:rPr>
      </w:pP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t>:</w:t>
      </w:r>
    </w:p>
    <w:p w14:paraId="6EBAD545" w14:textId="77777777" w:rsidR="00517417" w:rsidRDefault="00517417" w:rsidP="00517417">
      <w:pPr>
        <w:jc w:val="both"/>
        <w:rPr>
          <w:rFonts w:ascii="Century Schoolbook" w:hAnsi="Century Schoolbook"/>
          <w:color w:val="000000" w:themeColor="text1"/>
        </w:rPr>
      </w:pPr>
      <w:r>
        <w:rPr>
          <w:rFonts w:ascii="Century Schoolbook" w:hAnsi="Century Schoolbook"/>
          <w:color w:val="000000" w:themeColor="text1"/>
        </w:rPr>
        <w:t>The Pilton Company,</w:t>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t>:</w:t>
      </w:r>
    </w:p>
    <w:p w14:paraId="1094A2EB" w14:textId="798615A8" w:rsidR="00517417" w:rsidRDefault="00517417" w:rsidP="00517417">
      <w:pPr>
        <w:jc w:val="both"/>
        <w:rPr>
          <w:rFonts w:ascii="Century Schoolbook" w:hAnsi="Century Schoolbook"/>
          <w:color w:val="000000" w:themeColor="text1"/>
        </w:rPr>
      </w:pP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t>Plaintiff,</w:t>
      </w:r>
      <w:r>
        <w:rPr>
          <w:rFonts w:ascii="Century Schoolbook" w:hAnsi="Century Schoolbook"/>
          <w:color w:val="000000" w:themeColor="text1"/>
        </w:rPr>
        <w:tab/>
        <w:t>:</w:t>
      </w:r>
      <w:r>
        <w:rPr>
          <w:rFonts w:ascii="Century Schoolbook" w:hAnsi="Century Schoolbook"/>
          <w:color w:val="000000" w:themeColor="text1"/>
        </w:rPr>
        <w:tab/>
      </w:r>
      <w:r w:rsidR="00001880" w:rsidRPr="00FD4B28">
        <w:rPr>
          <w:rFonts w:ascii="Century Schoolbook" w:hAnsi="Century Schoolbook"/>
        </w:rPr>
        <w:t xml:space="preserve">Docket No. </w:t>
      </w:r>
      <w:r w:rsidR="00001880">
        <w:rPr>
          <w:rFonts w:ascii="Century Schoolbook" w:hAnsi="Century Schoolbook"/>
        </w:rPr>
        <w:t xml:space="preserve">19 Civ. </w:t>
      </w:r>
      <w:r w:rsidR="00001880" w:rsidRPr="00FD4B28">
        <w:rPr>
          <w:rFonts w:ascii="Century Schoolbook" w:hAnsi="Century Schoolbook"/>
        </w:rPr>
        <w:t>1609</w:t>
      </w:r>
      <w:r w:rsidR="00001880">
        <w:rPr>
          <w:rFonts w:ascii="Century Schoolbook" w:hAnsi="Century Schoolbook"/>
        </w:rPr>
        <w:t xml:space="preserve"> (UI)</w:t>
      </w:r>
    </w:p>
    <w:p w14:paraId="313AC5BF" w14:textId="77777777" w:rsidR="00517417" w:rsidRDefault="00517417" w:rsidP="00517417">
      <w:pPr>
        <w:jc w:val="both"/>
        <w:rPr>
          <w:rFonts w:ascii="Century Schoolbook" w:hAnsi="Century Schoolbook"/>
          <w:color w:val="000000" w:themeColor="text1"/>
        </w:rPr>
      </w:pP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t>:</w:t>
      </w:r>
    </w:p>
    <w:p w14:paraId="36C108F4" w14:textId="77777777" w:rsidR="00517417" w:rsidRDefault="00517417" w:rsidP="00517417">
      <w:pPr>
        <w:jc w:val="both"/>
        <w:rPr>
          <w:rFonts w:ascii="Century Schoolbook" w:hAnsi="Century Schoolbook"/>
          <w:color w:val="000000" w:themeColor="text1"/>
        </w:rPr>
      </w:pPr>
      <w:r>
        <w:rPr>
          <w:rFonts w:ascii="Century Schoolbook" w:hAnsi="Century Schoolbook"/>
          <w:color w:val="000000" w:themeColor="text1"/>
        </w:rPr>
        <w:tab/>
        <w:t>-against-</w:t>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t>:</w:t>
      </w:r>
      <w:r>
        <w:rPr>
          <w:rFonts w:ascii="Century Schoolbook" w:hAnsi="Century Schoolbook"/>
          <w:color w:val="000000" w:themeColor="text1"/>
        </w:rPr>
        <w:tab/>
        <w:t>NOTICE OF APPEAL</w:t>
      </w:r>
    </w:p>
    <w:p w14:paraId="5A6A4B06" w14:textId="77777777" w:rsidR="005E2FB4" w:rsidRDefault="00517417" w:rsidP="00517417">
      <w:pPr>
        <w:jc w:val="both"/>
        <w:rPr>
          <w:rFonts w:ascii="Century Schoolbook" w:hAnsi="Century Schoolbook"/>
          <w:color w:val="000000" w:themeColor="text1"/>
        </w:rPr>
      </w:pPr>
      <w:r>
        <w:rPr>
          <w:rFonts w:ascii="Century Schoolbook" w:hAnsi="Century Schoolbook"/>
          <w:color w:val="000000" w:themeColor="text1"/>
        </w:rPr>
        <w:tab/>
      </w:r>
      <w:r>
        <w:rPr>
          <w:rFonts w:ascii="Century Schoolbook" w:hAnsi="Century Schoolbook"/>
          <w:color w:val="000000" w:themeColor="text1"/>
        </w:rPr>
        <w:tab/>
      </w:r>
    </w:p>
    <w:p w14:paraId="268146F1" w14:textId="77777777" w:rsidR="00517417" w:rsidRDefault="00517417" w:rsidP="00517417">
      <w:pPr>
        <w:jc w:val="both"/>
        <w:rPr>
          <w:rFonts w:ascii="Century Schoolbook" w:hAnsi="Century Schoolbook"/>
          <w:color w:val="000000" w:themeColor="text1"/>
        </w:rPr>
      </w:pP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t>:</w:t>
      </w:r>
    </w:p>
    <w:p w14:paraId="488B5E45" w14:textId="77777777" w:rsidR="00517417" w:rsidRDefault="00517417" w:rsidP="00517417">
      <w:pPr>
        <w:jc w:val="both"/>
        <w:rPr>
          <w:rFonts w:ascii="Century Schoolbook" w:hAnsi="Century Schoolbook"/>
          <w:color w:val="000000" w:themeColor="text1"/>
        </w:rPr>
      </w:pPr>
      <w:r>
        <w:rPr>
          <w:rFonts w:ascii="Century Schoolbook" w:hAnsi="Century Schoolbook"/>
          <w:color w:val="000000" w:themeColor="text1"/>
        </w:rPr>
        <w:t xml:space="preserve">Dentop Studios, </w:t>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t>:</w:t>
      </w:r>
    </w:p>
    <w:p w14:paraId="25AC6B4A" w14:textId="77777777" w:rsidR="00517417" w:rsidRDefault="00517417" w:rsidP="00517417">
      <w:pPr>
        <w:jc w:val="both"/>
        <w:rPr>
          <w:rFonts w:ascii="Century Schoolbook" w:hAnsi="Century Schoolbook"/>
          <w:color w:val="000000" w:themeColor="text1"/>
        </w:rPr>
      </w:pP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t xml:space="preserve">Defendant. </w:t>
      </w:r>
      <w:r>
        <w:rPr>
          <w:rFonts w:ascii="Century Schoolbook" w:hAnsi="Century Schoolbook"/>
          <w:color w:val="000000" w:themeColor="text1"/>
        </w:rPr>
        <w:tab/>
        <w:t>:</w:t>
      </w:r>
    </w:p>
    <w:p w14:paraId="629CB0C6" w14:textId="77777777" w:rsidR="00517417" w:rsidRDefault="00517417" w:rsidP="00517417">
      <w:pPr>
        <w:jc w:val="both"/>
        <w:rPr>
          <w:rFonts w:ascii="Century Schoolbook" w:hAnsi="Century Schoolbook" w:cs="Courier New"/>
          <w:color w:val="000000" w:themeColor="text1"/>
        </w:rPr>
      </w:pPr>
      <w:r>
        <w:rPr>
          <w:rFonts w:ascii="Century Schoolbook" w:hAnsi="Century Schoolbook"/>
          <w:color w:val="000000" w:themeColor="text1"/>
          <w:u w:val="single"/>
        </w:rPr>
        <w:tab/>
      </w:r>
      <w:r>
        <w:rPr>
          <w:rFonts w:ascii="Century Schoolbook" w:hAnsi="Century Schoolbook"/>
          <w:color w:val="000000" w:themeColor="text1"/>
          <w:u w:val="single"/>
        </w:rPr>
        <w:tab/>
      </w:r>
      <w:r>
        <w:rPr>
          <w:rFonts w:ascii="Century Schoolbook" w:hAnsi="Century Schoolbook"/>
          <w:color w:val="000000" w:themeColor="text1"/>
          <w:u w:val="single"/>
        </w:rPr>
        <w:tab/>
      </w:r>
      <w:r>
        <w:rPr>
          <w:rFonts w:ascii="Century Schoolbook" w:hAnsi="Century Schoolbook"/>
          <w:color w:val="000000" w:themeColor="text1"/>
          <w:u w:val="single"/>
        </w:rPr>
        <w:tab/>
      </w:r>
      <w:r>
        <w:rPr>
          <w:rFonts w:ascii="Century Schoolbook" w:hAnsi="Century Schoolbook"/>
          <w:color w:val="000000" w:themeColor="text1"/>
          <w:u w:val="single"/>
        </w:rPr>
        <w:tab/>
      </w:r>
      <w:r>
        <w:rPr>
          <w:rFonts w:ascii="Century Schoolbook" w:hAnsi="Century Schoolbook"/>
          <w:color w:val="000000" w:themeColor="text1"/>
          <w:u w:val="single"/>
        </w:rPr>
        <w:tab/>
      </w:r>
      <w:r>
        <w:rPr>
          <w:rFonts w:ascii="Century Schoolbook" w:hAnsi="Century Schoolbook"/>
          <w:color w:val="000000" w:themeColor="text1"/>
        </w:rPr>
        <w:t>:</w:t>
      </w:r>
    </w:p>
    <w:p w14:paraId="3036934B" w14:textId="77777777" w:rsidR="00517417" w:rsidRDefault="00517417" w:rsidP="00517417">
      <w:pPr>
        <w:snapToGrid w:val="0"/>
        <w:ind w:firstLine="720"/>
        <w:jc w:val="both"/>
        <w:rPr>
          <w:rFonts w:ascii="Century Schoolbook" w:eastAsia="Century Schoolbook" w:hAnsi="Century Schoolbook" w:cs="Century Schoolbook"/>
          <w:color w:val="000000" w:themeColor="text1"/>
        </w:rPr>
      </w:pPr>
    </w:p>
    <w:p w14:paraId="38BD6549" w14:textId="77777777" w:rsidR="00517417" w:rsidRDefault="00517417" w:rsidP="00517417">
      <w:pPr>
        <w:snapToGrid w:val="0"/>
        <w:ind w:firstLine="720"/>
        <w:jc w:val="both"/>
        <w:rPr>
          <w:rFonts w:ascii="Century Schoolbook" w:eastAsia="Century Schoolbook" w:hAnsi="Century Schoolbook" w:cs="Century Schoolbook"/>
          <w:color w:val="000000" w:themeColor="text1"/>
        </w:rPr>
      </w:pPr>
    </w:p>
    <w:p w14:paraId="54E36E78" w14:textId="022F70FB" w:rsidR="00517417" w:rsidRDefault="00517417" w:rsidP="00517417">
      <w:pPr>
        <w:snapToGrid w:val="0"/>
        <w:ind w:firstLine="720"/>
        <w:jc w:val="both"/>
        <w:rPr>
          <w:rFonts w:ascii="Century Schoolbook" w:eastAsia="Century Schoolbook" w:hAnsi="Century Schoolbook" w:cs="Century Schoolbook"/>
          <w:color w:val="000000" w:themeColor="text1"/>
        </w:rPr>
      </w:pPr>
      <w:r>
        <w:rPr>
          <w:rFonts w:ascii="Century Schoolbook" w:eastAsia="Century Schoolbook" w:hAnsi="Century Schoolbook" w:cs="Century Schoolbook"/>
          <w:color w:val="000000" w:themeColor="text1"/>
        </w:rPr>
        <w:t xml:space="preserve">NOTICE IS GIVEN that Dentop Studios, Defendant, appeals to the Court of Appeals for the Fourteenth Circuit the granting of Plaintiff’s Motion for Summary Judgment and the denial of Defendant’s Cross-Motion for Summary Judgment by the District Court for the District of </w:t>
      </w:r>
      <w:proofErr w:type="spellStart"/>
      <w:r>
        <w:rPr>
          <w:rFonts w:ascii="Century Schoolbook" w:eastAsia="Century Schoolbook" w:hAnsi="Century Schoolbook" w:cs="Century Schoolbook"/>
          <w:color w:val="000000" w:themeColor="text1"/>
        </w:rPr>
        <w:t>Dreamville</w:t>
      </w:r>
      <w:proofErr w:type="spellEnd"/>
      <w:r>
        <w:rPr>
          <w:rFonts w:ascii="Century Schoolbook" w:eastAsia="Century Schoolbook" w:hAnsi="Century Schoolbook" w:cs="Century Schoolbook"/>
          <w:color w:val="000000" w:themeColor="text1"/>
        </w:rPr>
        <w:t xml:space="preserve"> rendered on </w:t>
      </w:r>
      <w:r>
        <w:rPr>
          <w:rFonts w:ascii="Century Schoolbook" w:hAnsi="Century Schoolbook"/>
        </w:rPr>
        <w:t>November 19, 2019</w:t>
      </w:r>
      <w:r>
        <w:rPr>
          <w:rFonts w:ascii="Century Schoolbook" w:eastAsia="Century Schoolbook" w:hAnsi="Century Schoolbook" w:cs="Century Schoolbook"/>
          <w:color w:val="000000" w:themeColor="text1"/>
        </w:rPr>
        <w:t xml:space="preserve">, and entered on </w:t>
      </w:r>
      <w:r>
        <w:rPr>
          <w:rFonts w:ascii="Century Schoolbook" w:hAnsi="Century Schoolbook"/>
        </w:rPr>
        <w:t>November 21, 2019</w:t>
      </w:r>
      <w:r>
        <w:rPr>
          <w:rFonts w:ascii="Century Schoolbook" w:eastAsia="Century Schoolbook" w:hAnsi="Century Schoolbook" w:cs="Century Schoolbook"/>
          <w:color w:val="000000" w:themeColor="text1"/>
        </w:rPr>
        <w:t xml:space="preserve">. </w:t>
      </w:r>
    </w:p>
    <w:p w14:paraId="3411E057" w14:textId="77777777" w:rsidR="00517417" w:rsidRDefault="00517417" w:rsidP="00517417">
      <w:pPr>
        <w:snapToGrid w:val="0"/>
        <w:ind w:firstLine="720"/>
        <w:jc w:val="both"/>
        <w:rPr>
          <w:rFonts w:ascii="Century Schoolbook" w:eastAsia="Century Schoolbook" w:hAnsi="Century Schoolbook" w:cs="Century Schoolbook"/>
          <w:color w:val="000000" w:themeColor="text1"/>
        </w:rPr>
      </w:pPr>
    </w:p>
    <w:p w14:paraId="2CD82EEA" w14:textId="77777777" w:rsidR="00517417" w:rsidRDefault="00517417" w:rsidP="00517417">
      <w:pPr>
        <w:snapToGrid w:val="0"/>
        <w:ind w:firstLine="720"/>
        <w:jc w:val="both"/>
        <w:rPr>
          <w:rFonts w:ascii="Century Schoolbook" w:eastAsia="Century Schoolbook" w:hAnsi="Century Schoolbook" w:cs="Century Schoolbook"/>
          <w:color w:val="000000" w:themeColor="text1"/>
        </w:rPr>
      </w:pPr>
    </w:p>
    <w:p w14:paraId="7C8CA185" w14:textId="4F8AB9C4" w:rsidR="00517417" w:rsidRPr="00355D68" w:rsidRDefault="00517417" w:rsidP="00517417">
      <w:pPr>
        <w:pStyle w:val="Body"/>
        <w:widowControl w:val="0"/>
        <w:ind w:left="4770" w:firstLine="270"/>
        <w:jc w:val="both"/>
        <w:rPr>
          <w:rFonts w:ascii="Century Schoolbook" w:eastAsia="Courier" w:hAnsi="Century Schoolbook" w:cs="Courier"/>
          <w:color w:val="000000" w:themeColor="text1"/>
        </w:rPr>
      </w:pPr>
      <w:r>
        <w:rPr>
          <w:rFonts w:ascii="Century Schoolbook" w:eastAsia="Cambria" w:hAnsi="Century Schoolbook" w:cs="Cambria"/>
          <w:color w:val="000000" w:themeColor="text1"/>
          <w:u w:val="single"/>
        </w:rPr>
        <w:t>/s/</w:t>
      </w:r>
      <w:r>
        <w:rPr>
          <w:rFonts w:ascii="Century Schoolbook" w:eastAsia="Cambria" w:hAnsi="Century Schoolbook" w:cs="Cambria"/>
          <w:color w:val="000000" w:themeColor="text1"/>
          <w:u w:val="single"/>
        </w:rPr>
        <w:tab/>
      </w:r>
      <w:r w:rsidRPr="00355D68">
        <w:rPr>
          <w:rFonts w:ascii="Freestyle Script" w:hAnsi="Freestyle Script" w:cs="Courier New"/>
          <w:sz w:val="36"/>
          <w:szCs w:val="36"/>
          <w:u w:val="single"/>
        </w:rPr>
        <w:t>Daria Soboleva</w:t>
      </w:r>
      <w:r>
        <w:rPr>
          <w:rFonts w:ascii="Century Schoolbook" w:eastAsia="Cambria" w:hAnsi="Century Schoolbook" w:cs="Cambria"/>
          <w:color w:val="000000" w:themeColor="text1"/>
          <w:u w:val="single"/>
        </w:rPr>
        <w:tab/>
      </w:r>
      <w:r w:rsidR="00355D68">
        <w:rPr>
          <w:rFonts w:ascii="Century Schoolbook" w:eastAsia="Cambria" w:hAnsi="Century Schoolbook" w:cs="Cambria"/>
          <w:color w:val="000000" w:themeColor="text1"/>
          <w:u w:val="single"/>
        </w:rPr>
        <w:tab/>
      </w:r>
    </w:p>
    <w:p w14:paraId="3A1D5557" w14:textId="77777777" w:rsidR="00517417" w:rsidRDefault="00517417" w:rsidP="00517417">
      <w:pPr>
        <w:pStyle w:val="Body"/>
        <w:widowControl w:val="0"/>
        <w:ind w:firstLine="274"/>
        <w:jc w:val="both"/>
        <w:rPr>
          <w:rFonts w:ascii="Century Schoolbook" w:eastAsia="Courier" w:hAnsi="Century Schoolbook" w:cs="Courier"/>
          <w:color w:val="000000" w:themeColor="text1"/>
        </w:rPr>
      </w:pP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t>Daria Soboleva</w:t>
      </w:r>
    </w:p>
    <w:p w14:paraId="125FC559" w14:textId="77777777" w:rsidR="00517417" w:rsidRDefault="00517417" w:rsidP="00517417">
      <w:pPr>
        <w:pStyle w:val="Body"/>
        <w:widowControl w:val="0"/>
        <w:ind w:firstLine="274"/>
        <w:jc w:val="both"/>
        <w:rPr>
          <w:rFonts w:ascii="Century Schoolbook" w:eastAsia="Courier" w:hAnsi="Century Schoolbook" w:cs="Courier"/>
          <w:color w:val="000000" w:themeColor="text1"/>
        </w:rPr>
      </w:pP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t>Attorney for Defendant</w:t>
      </w:r>
    </w:p>
    <w:p w14:paraId="7F229988" w14:textId="77777777" w:rsidR="00517417" w:rsidRDefault="00517417" w:rsidP="00517417">
      <w:pPr>
        <w:pStyle w:val="Body"/>
        <w:widowControl w:val="0"/>
        <w:ind w:firstLine="274"/>
        <w:jc w:val="both"/>
        <w:rPr>
          <w:rFonts w:ascii="Century Schoolbook" w:eastAsia="Courier" w:hAnsi="Century Schoolbook" w:cs="Courier"/>
          <w:color w:val="000000" w:themeColor="text1"/>
        </w:rPr>
      </w:pP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t>109 Animation Street</w:t>
      </w:r>
    </w:p>
    <w:p w14:paraId="6D68EB11" w14:textId="77777777" w:rsidR="00517417" w:rsidRDefault="00517417" w:rsidP="00517417">
      <w:pPr>
        <w:pStyle w:val="Body"/>
        <w:widowControl w:val="0"/>
        <w:ind w:firstLine="274"/>
        <w:jc w:val="both"/>
        <w:rPr>
          <w:rFonts w:ascii="Century Schoolbook" w:eastAsia="Courier" w:hAnsi="Century Schoolbook" w:cs="Courier"/>
          <w:color w:val="000000" w:themeColor="text1"/>
        </w:rPr>
      </w:pP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t xml:space="preserve">Dream City, </w:t>
      </w:r>
      <w:proofErr w:type="spellStart"/>
      <w:r>
        <w:rPr>
          <w:rFonts w:ascii="Century Schoolbook" w:eastAsia="Courier" w:hAnsi="Century Schoolbook" w:cs="Courier"/>
          <w:color w:val="000000" w:themeColor="text1"/>
        </w:rPr>
        <w:t>Dreamville</w:t>
      </w:r>
      <w:proofErr w:type="spellEnd"/>
      <w:r>
        <w:rPr>
          <w:rFonts w:ascii="Century Schoolbook" w:eastAsia="Courier" w:hAnsi="Century Schoolbook" w:cs="Courier"/>
          <w:color w:val="000000" w:themeColor="text1"/>
        </w:rPr>
        <w:t xml:space="preserve"> 15007</w:t>
      </w:r>
    </w:p>
    <w:p w14:paraId="6D0EE455" w14:textId="77777777" w:rsidR="00517417" w:rsidRDefault="00517417" w:rsidP="00517417">
      <w:pPr>
        <w:snapToGrid w:val="0"/>
        <w:jc w:val="both"/>
        <w:rPr>
          <w:rFonts w:ascii="Century Schoolbook" w:eastAsia="Century Schoolbook" w:hAnsi="Century Schoolbook" w:cs="Century Schoolbook"/>
          <w:color w:val="000000" w:themeColor="text1"/>
        </w:rPr>
      </w:pPr>
    </w:p>
    <w:p w14:paraId="6F5A8624" w14:textId="77777777" w:rsidR="00517417" w:rsidRDefault="00517417" w:rsidP="00517417">
      <w:pPr>
        <w:snapToGrid w:val="0"/>
        <w:jc w:val="both"/>
        <w:rPr>
          <w:rFonts w:ascii="Century Schoolbook" w:eastAsia="Century Schoolbook" w:hAnsi="Century Schoolbook" w:cs="Century Schoolbook"/>
          <w:color w:val="000000" w:themeColor="text1"/>
        </w:rPr>
      </w:pPr>
    </w:p>
    <w:p w14:paraId="7ED8F741" w14:textId="77777777" w:rsidR="00517417" w:rsidRDefault="00517417" w:rsidP="00517417">
      <w:pPr>
        <w:snapToGrid w:val="0"/>
        <w:jc w:val="center"/>
        <w:rPr>
          <w:rFonts w:ascii="Century Schoolbook" w:eastAsia="Century Schoolbook" w:hAnsi="Century Schoolbook" w:cs="Century Schoolbook"/>
          <w:color w:val="000000" w:themeColor="text1"/>
        </w:rPr>
      </w:pPr>
      <w:r>
        <w:rPr>
          <w:rFonts w:ascii="Century Schoolbook" w:eastAsia="Century Schoolbook" w:hAnsi="Century Schoolbook" w:cs="Century Schoolbook"/>
          <w:color w:val="000000" w:themeColor="text1"/>
        </w:rPr>
        <w:t>CERTIFICATE OF SERVICE</w:t>
      </w:r>
    </w:p>
    <w:p w14:paraId="64927345" w14:textId="77777777" w:rsidR="00517417" w:rsidRDefault="00517417" w:rsidP="00517417">
      <w:pPr>
        <w:snapToGrid w:val="0"/>
        <w:jc w:val="both"/>
        <w:rPr>
          <w:rFonts w:ascii="Century Schoolbook" w:eastAsia="Century Schoolbook" w:hAnsi="Century Schoolbook" w:cs="Century Schoolbook"/>
          <w:color w:val="000000" w:themeColor="text1"/>
        </w:rPr>
      </w:pPr>
    </w:p>
    <w:p w14:paraId="615D053E" w14:textId="77777777" w:rsidR="00517417" w:rsidRDefault="00517417" w:rsidP="00517417">
      <w:pPr>
        <w:jc w:val="both"/>
        <w:rPr>
          <w:rFonts w:ascii="Century Schoolbook" w:eastAsiaTheme="minorHAnsi" w:hAnsi="Century Schoolbook" w:cstheme="minorBidi"/>
        </w:rPr>
      </w:pPr>
      <w:r>
        <w:rPr>
          <w:rFonts w:ascii="Century Schoolbook" w:eastAsia="Century Schoolbook" w:hAnsi="Century Schoolbook" w:cs="Century Schoolbook"/>
          <w:color w:val="000000" w:themeColor="text1"/>
        </w:rPr>
        <w:tab/>
        <w:t>I hereby certify that a copy hereof has been furnished to Andrew Parsons, attorney for Plaintiff, at 135 Queen Avenue, Dream City, DV 15008 by electronic service on December 4, 2019.</w:t>
      </w:r>
    </w:p>
    <w:p w14:paraId="489EF9EF" w14:textId="77777777" w:rsidR="00517417" w:rsidRDefault="00517417" w:rsidP="00517417">
      <w:pPr>
        <w:jc w:val="both"/>
        <w:rPr>
          <w:rFonts w:ascii="Century Schoolbook" w:hAnsi="Century Schoolbook"/>
        </w:rPr>
      </w:pPr>
    </w:p>
    <w:p w14:paraId="15E71A92" w14:textId="77777777" w:rsidR="00517417" w:rsidRDefault="00517417" w:rsidP="00517417">
      <w:pPr>
        <w:jc w:val="both"/>
        <w:rPr>
          <w:rFonts w:ascii="Century Schoolbook" w:hAnsi="Century Schoolbook"/>
        </w:rPr>
      </w:pPr>
    </w:p>
    <w:p w14:paraId="5DF31739" w14:textId="7C399A40" w:rsidR="00517417" w:rsidRDefault="00517417" w:rsidP="00517417">
      <w:pPr>
        <w:pStyle w:val="Body"/>
        <w:widowControl w:val="0"/>
        <w:ind w:left="4770" w:firstLine="270"/>
        <w:jc w:val="both"/>
        <w:rPr>
          <w:rFonts w:ascii="Century Schoolbook" w:eastAsia="Courier" w:hAnsi="Century Schoolbook" w:cs="Courier"/>
          <w:color w:val="000000" w:themeColor="text1"/>
          <w:u w:val="single"/>
        </w:rPr>
      </w:pPr>
      <w:r>
        <w:rPr>
          <w:rFonts w:ascii="Century Schoolbook" w:eastAsia="Cambria" w:hAnsi="Century Schoolbook" w:cs="Cambria"/>
          <w:color w:val="000000" w:themeColor="text1"/>
          <w:u w:val="single"/>
        </w:rPr>
        <w:t>/s/</w:t>
      </w:r>
      <w:r>
        <w:rPr>
          <w:rFonts w:ascii="Century Schoolbook" w:eastAsia="Cambria" w:hAnsi="Century Schoolbook" w:cs="Cambria"/>
          <w:color w:val="000000" w:themeColor="text1"/>
          <w:u w:val="single"/>
        </w:rPr>
        <w:tab/>
      </w:r>
      <w:r w:rsidRPr="00355D68">
        <w:rPr>
          <w:rFonts w:ascii="Freestyle Script" w:hAnsi="Freestyle Script" w:cs="Courier New"/>
          <w:sz w:val="36"/>
          <w:szCs w:val="36"/>
          <w:u w:val="single"/>
        </w:rPr>
        <w:t>Andrew Parsons</w:t>
      </w:r>
      <w:r>
        <w:rPr>
          <w:rFonts w:ascii="Century Schoolbook" w:eastAsia="Cambria" w:hAnsi="Century Schoolbook" w:cs="Cambria"/>
          <w:color w:val="000000" w:themeColor="text1"/>
          <w:u w:val="single"/>
        </w:rPr>
        <w:tab/>
      </w:r>
    </w:p>
    <w:p w14:paraId="51CECAC9" w14:textId="5B76EA30" w:rsidR="00517417" w:rsidRDefault="00517417" w:rsidP="00517417">
      <w:pPr>
        <w:pStyle w:val="Body"/>
        <w:widowControl w:val="0"/>
        <w:ind w:firstLine="274"/>
        <w:jc w:val="both"/>
        <w:rPr>
          <w:rFonts w:ascii="Century Schoolbook" w:eastAsia="Courier" w:hAnsi="Century Schoolbook" w:cs="Courier"/>
          <w:color w:val="000000" w:themeColor="text1"/>
        </w:rPr>
      </w:pP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t>Andrew Parsons</w:t>
      </w:r>
    </w:p>
    <w:p w14:paraId="05465C23" w14:textId="77777777" w:rsidR="00517417" w:rsidRDefault="00517417" w:rsidP="00517417">
      <w:pPr>
        <w:pStyle w:val="Body"/>
        <w:widowControl w:val="0"/>
        <w:ind w:firstLine="274"/>
        <w:jc w:val="both"/>
        <w:rPr>
          <w:rFonts w:ascii="Century Schoolbook" w:eastAsia="Courier" w:hAnsi="Century Schoolbook" w:cs="Courier"/>
          <w:color w:val="000000" w:themeColor="text1"/>
        </w:rPr>
      </w:pP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r>
      <w:r>
        <w:rPr>
          <w:rFonts w:ascii="Century Schoolbook" w:eastAsia="Courier" w:hAnsi="Century Schoolbook" w:cs="Courier"/>
          <w:color w:val="000000" w:themeColor="text1"/>
        </w:rPr>
        <w:tab/>
        <w:t>Attorney for Defendant</w:t>
      </w:r>
    </w:p>
    <w:p w14:paraId="77495964" w14:textId="77777777" w:rsidR="00517417" w:rsidRPr="00F92BD1" w:rsidRDefault="00517417" w:rsidP="00517417">
      <w:pPr>
        <w:keepNext/>
        <w:keepLines/>
        <w:rPr>
          <w:rFonts w:ascii="Century Schoolbook" w:hAnsi="Century Schoolbook" w:cs="Courier New"/>
        </w:rPr>
      </w:pPr>
    </w:p>
    <w:p w14:paraId="53F757C0" w14:textId="77777777" w:rsidR="00517417" w:rsidRPr="00F92BD1" w:rsidRDefault="00517417" w:rsidP="00517417">
      <w:pPr>
        <w:spacing w:after="160" w:line="259" w:lineRule="auto"/>
        <w:rPr>
          <w:rFonts w:ascii="Century Schoolbook" w:hAnsi="Century Schoolbook" w:cs="Courier New"/>
        </w:rPr>
      </w:pPr>
      <w:r w:rsidRPr="00F92BD1">
        <w:rPr>
          <w:rFonts w:ascii="Century Schoolbook" w:hAnsi="Century Schoolbook" w:cs="Courier New"/>
        </w:rPr>
        <w:br w:type="page"/>
      </w:r>
    </w:p>
    <w:p w14:paraId="52EE357E" w14:textId="3ED22500" w:rsidR="00517417" w:rsidRPr="00F92BD1" w:rsidRDefault="00517417" w:rsidP="00517417">
      <w:pPr>
        <w:jc w:val="center"/>
        <w:rPr>
          <w:rFonts w:ascii="Century Schoolbook" w:hAnsi="Century Schoolbook"/>
        </w:rPr>
      </w:pPr>
      <w:r w:rsidRPr="00F92BD1">
        <w:rPr>
          <w:rFonts w:ascii="Century Schoolbook" w:hAnsi="Century Schoolbook"/>
        </w:rPr>
        <w:lastRenderedPageBreak/>
        <w:t>UNITED STATES COURT OF APPEALS</w:t>
      </w:r>
    </w:p>
    <w:p w14:paraId="17870D53" w14:textId="77777777" w:rsidR="00517417" w:rsidRPr="00F92BD1" w:rsidRDefault="00517417" w:rsidP="00517417">
      <w:pPr>
        <w:jc w:val="center"/>
        <w:rPr>
          <w:rFonts w:ascii="Century Schoolbook" w:hAnsi="Century Schoolbook"/>
        </w:rPr>
      </w:pPr>
      <w:r w:rsidRPr="00F92BD1">
        <w:rPr>
          <w:rFonts w:ascii="Century Schoolbook" w:hAnsi="Century Schoolbook"/>
        </w:rPr>
        <w:t>FOR THE FOURTEENTH CIRCUIT</w:t>
      </w:r>
    </w:p>
    <w:p w14:paraId="3316E7DE" w14:textId="77777777" w:rsidR="00517417" w:rsidRPr="00F92BD1" w:rsidRDefault="00517417" w:rsidP="00517417">
      <w:pPr>
        <w:rPr>
          <w:rFonts w:ascii="Century Schoolbook" w:hAnsi="Century Schoolbook"/>
          <w:lang w:val="fr-FR"/>
        </w:rPr>
      </w:pPr>
      <w:r w:rsidRPr="00F92BD1">
        <w:rPr>
          <w:rFonts w:ascii="Century Schoolbook" w:hAnsi="Century Schoolbook"/>
          <w:lang w:val="fr-FR"/>
        </w:rPr>
        <w:t>____________________________________</w:t>
      </w:r>
    </w:p>
    <w:p w14:paraId="10CA0AC4" w14:textId="77777777" w:rsidR="00517417" w:rsidRPr="00F92BD1" w:rsidRDefault="00517417" w:rsidP="00517417">
      <w:pPr>
        <w:rPr>
          <w:rFonts w:ascii="Century Schoolbook" w:hAnsi="Century Schoolbook"/>
          <w:lang w:val="fr-FR"/>
        </w:rPr>
      </w:pPr>
      <w:r w:rsidRPr="00F92BD1">
        <w:rPr>
          <w:rFonts w:ascii="Century Schoolbook" w:hAnsi="Century Schoolbook"/>
          <w:lang w:val="fr-FR"/>
        </w:rPr>
        <w:tab/>
      </w:r>
      <w:r w:rsidRPr="00F92BD1">
        <w:rPr>
          <w:rFonts w:ascii="Century Schoolbook" w:hAnsi="Century Schoolbook"/>
          <w:lang w:val="fr-FR"/>
        </w:rPr>
        <w:tab/>
      </w:r>
      <w:r w:rsidRPr="00F92BD1">
        <w:rPr>
          <w:rFonts w:ascii="Century Schoolbook" w:hAnsi="Century Schoolbook"/>
          <w:lang w:val="fr-FR"/>
        </w:rPr>
        <w:tab/>
      </w:r>
      <w:r w:rsidRPr="00F92BD1">
        <w:rPr>
          <w:rFonts w:ascii="Century Schoolbook" w:hAnsi="Century Schoolbook"/>
          <w:lang w:val="fr-FR"/>
        </w:rPr>
        <w:tab/>
      </w:r>
      <w:r w:rsidRPr="00F92BD1">
        <w:rPr>
          <w:rFonts w:ascii="Century Schoolbook" w:hAnsi="Century Schoolbook"/>
          <w:lang w:val="fr-FR"/>
        </w:rPr>
        <w:tab/>
      </w:r>
      <w:r w:rsidRPr="00F92BD1">
        <w:rPr>
          <w:rFonts w:ascii="Century Schoolbook" w:hAnsi="Century Schoolbook"/>
          <w:lang w:val="fr-FR"/>
        </w:rPr>
        <w:tab/>
        <w:t>:</w:t>
      </w:r>
    </w:p>
    <w:p w14:paraId="320BAFE2" w14:textId="77777777" w:rsidR="00517417" w:rsidRPr="00F92BD1" w:rsidRDefault="00517417" w:rsidP="00517417">
      <w:pPr>
        <w:rPr>
          <w:rFonts w:ascii="Century Schoolbook" w:hAnsi="Century Schoolbook"/>
        </w:rPr>
      </w:pPr>
      <w:r w:rsidRPr="00F92BD1">
        <w:rPr>
          <w:rFonts w:ascii="Century Schoolbook" w:hAnsi="Century Schoolbook"/>
        </w:rPr>
        <w:t>Dentop Studios,</w:t>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t>:</w:t>
      </w:r>
    </w:p>
    <w:p w14:paraId="0567512A" w14:textId="283F4C54" w:rsidR="00517417" w:rsidRPr="00F92BD1" w:rsidRDefault="00517417" w:rsidP="00517417">
      <w:pPr>
        <w:rPr>
          <w:rFonts w:ascii="Century Schoolbook" w:hAnsi="Century Schoolbook"/>
        </w:rPr>
      </w:pP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t>Appellant,</w:t>
      </w:r>
      <w:r w:rsidRPr="00F92BD1">
        <w:rPr>
          <w:rFonts w:ascii="Century Schoolbook" w:hAnsi="Century Schoolbook"/>
        </w:rPr>
        <w:tab/>
        <w:t>:</w:t>
      </w:r>
      <w:r w:rsidRPr="00F92BD1">
        <w:rPr>
          <w:rFonts w:ascii="Century Schoolbook" w:hAnsi="Century Schoolbook"/>
        </w:rPr>
        <w:tab/>
        <w:t xml:space="preserve">Docket No. </w:t>
      </w:r>
      <w:r w:rsidR="00E04ADB">
        <w:rPr>
          <w:rFonts w:ascii="Century Schoolbook" w:hAnsi="Century Schoolbook"/>
        </w:rPr>
        <w:t>20</w:t>
      </w:r>
      <w:r w:rsidRPr="00F92BD1">
        <w:rPr>
          <w:rFonts w:ascii="Century Schoolbook" w:hAnsi="Century Schoolbook"/>
        </w:rPr>
        <w:t>-</w:t>
      </w:r>
      <w:r w:rsidR="005610DD">
        <w:rPr>
          <w:rFonts w:ascii="Century Schoolbook" w:hAnsi="Century Schoolbook"/>
        </w:rPr>
        <w:t>23</w:t>
      </w:r>
      <w:r w:rsidRPr="00F92BD1">
        <w:rPr>
          <w:rFonts w:ascii="Century Schoolbook" w:hAnsi="Century Schoolbook"/>
        </w:rPr>
        <w:t>09</w:t>
      </w:r>
    </w:p>
    <w:p w14:paraId="67A1667D" w14:textId="77777777" w:rsidR="00517417" w:rsidRPr="00F92BD1" w:rsidRDefault="00517417" w:rsidP="00517417">
      <w:pPr>
        <w:rPr>
          <w:rFonts w:ascii="Century Schoolbook" w:hAnsi="Century Schoolbook"/>
          <w:lang w:val="fr-FR"/>
        </w:rPr>
      </w:pPr>
      <w:r w:rsidRPr="00F92BD1">
        <w:rPr>
          <w:rFonts w:ascii="Century Schoolbook" w:hAnsi="Century Schoolbook"/>
          <w:lang w:val="fr-FR"/>
        </w:rPr>
        <w:tab/>
      </w:r>
      <w:r w:rsidRPr="00F92BD1">
        <w:rPr>
          <w:rFonts w:ascii="Century Schoolbook" w:hAnsi="Century Schoolbook"/>
          <w:lang w:val="fr-FR"/>
        </w:rPr>
        <w:tab/>
      </w:r>
      <w:r w:rsidRPr="00F92BD1">
        <w:rPr>
          <w:rFonts w:ascii="Century Schoolbook" w:hAnsi="Century Schoolbook"/>
          <w:lang w:val="fr-FR"/>
        </w:rPr>
        <w:tab/>
      </w:r>
      <w:r w:rsidRPr="00F92BD1">
        <w:rPr>
          <w:rFonts w:ascii="Century Schoolbook" w:hAnsi="Century Schoolbook"/>
          <w:lang w:val="fr-FR"/>
        </w:rPr>
        <w:tab/>
      </w:r>
      <w:r w:rsidRPr="00F92BD1">
        <w:rPr>
          <w:rFonts w:ascii="Century Schoolbook" w:hAnsi="Century Schoolbook"/>
          <w:lang w:val="fr-FR"/>
        </w:rPr>
        <w:tab/>
      </w:r>
      <w:r w:rsidRPr="00F92BD1">
        <w:rPr>
          <w:rFonts w:ascii="Century Schoolbook" w:hAnsi="Century Schoolbook"/>
          <w:lang w:val="fr-FR"/>
        </w:rPr>
        <w:tab/>
      </w:r>
      <w:r w:rsidRPr="00F92BD1">
        <w:rPr>
          <w:rFonts w:ascii="Century Schoolbook" w:hAnsi="Century Schoolbook"/>
        </w:rPr>
        <w:t>:</w:t>
      </w:r>
    </w:p>
    <w:p w14:paraId="35E5A606" w14:textId="77777777" w:rsidR="00517417" w:rsidRPr="00F92BD1" w:rsidRDefault="00517417" w:rsidP="00517417">
      <w:pPr>
        <w:tabs>
          <w:tab w:val="left" w:pos="1080"/>
          <w:tab w:val="left" w:pos="1440"/>
          <w:tab w:val="left" w:pos="2160"/>
          <w:tab w:val="left" w:pos="2880"/>
          <w:tab w:val="left" w:pos="3600"/>
          <w:tab w:val="left" w:pos="4320"/>
          <w:tab w:val="left" w:pos="5040"/>
          <w:tab w:val="left" w:pos="5760"/>
        </w:tabs>
        <w:ind w:left="720"/>
        <w:rPr>
          <w:rFonts w:ascii="Century Schoolbook" w:hAnsi="Century Schoolbook"/>
        </w:rPr>
      </w:pPr>
      <w:r w:rsidRPr="00F92BD1">
        <w:rPr>
          <w:rFonts w:ascii="Century Schoolbook" w:hAnsi="Century Schoolbook"/>
        </w:rPr>
        <w:t>-against-</w:t>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t>:</w:t>
      </w:r>
      <w:r w:rsidRPr="00F92BD1">
        <w:rPr>
          <w:rFonts w:ascii="Century Schoolbook" w:hAnsi="Century Schoolbook"/>
        </w:rPr>
        <w:tab/>
        <w:t>OPINION</w:t>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t xml:space="preserve"> </w:t>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t xml:space="preserve">:        </w:t>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t>:</w:t>
      </w:r>
      <w:r w:rsidRPr="00F92BD1">
        <w:rPr>
          <w:rFonts w:ascii="Century Schoolbook" w:hAnsi="Century Schoolbook"/>
        </w:rPr>
        <w:tab/>
      </w:r>
    </w:p>
    <w:p w14:paraId="461EFB23" w14:textId="77777777" w:rsidR="00517417" w:rsidRPr="00F92BD1" w:rsidRDefault="00517417" w:rsidP="00517417">
      <w:pPr>
        <w:rPr>
          <w:rFonts w:ascii="Century Schoolbook" w:hAnsi="Century Schoolbook"/>
        </w:rPr>
      </w:pPr>
      <w:r w:rsidRPr="00F92BD1">
        <w:rPr>
          <w:rFonts w:ascii="Century Schoolbook" w:hAnsi="Century Schoolbook"/>
        </w:rPr>
        <w:t>The Pilton Company,</w:t>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t>:</w:t>
      </w:r>
      <w:r w:rsidRPr="00F92BD1">
        <w:rPr>
          <w:rFonts w:ascii="Century Schoolbook" w:hAnsi="Century Schoolbook"/>
        </w:rPr>
        <w:tab/>
        <w:t xml:space="preserve"> </w:t>
      </w:r>
    </w:p>
    <w:p w14:paraId="2D954814" w14:textId="77777777" w:rsidR="00517417" w:rsidRPr="00F92BD1" w:rsidRDefault="00517417" w:rsidP="00517417">
      <w:pPr>
        <w:rPr>
          <w:rFonts w:ascii="Century Schoolbook" w:hAnsi="Century Schoolbook"/>
        </w:rPr>
      </w:pP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t>Appellee.</w:t>
      </w:r>
      <w:r w:rsidRPr="00F92BD1">
        <w:rPr>
          <w:rFonts w:ascii="Century Schoolbook" w:hAnsi="Century Schoolbook"/>
        </w:rPr>
        <w:tab/>
        <w:t>:</w:t>
      </w:r>
      <w:r w:rsidRPr="00F92BD1">
        <w:rPr>
          <w:rFonts w:ascii="Century Schoolbook" w:hAnsi="Century Schoolbook"/>
        </w:rPr>
        <w:tab/>
      </w:r>
    </w:p>
    <w:p w14:paraId="52FB035A" w14:textId="77777777" w:rsidR="00517417" w:rsidRPr="00F92BD1" w:rsidRDefault="00517417" w:rsidP="00517417">
      <w:pPr>
        <w:rPr>
          <w:rFonts w:ascii="Century Schoolbook" w:hAnsi="Century Schoolbook"/>
        </w:rPr>
      </w:pPr>
      <w:r w:rsidRPr="00F92BD1">
        <w:rPr>
          <w:rFonts w:ascii="Century Schoolbook" w:hAnsi="Century Schoolbook"/>
        </w:rPr>
        <w:t>____________________________________:</w:t>
      </w:r>
    </w:p>
    <w:p w14:paraId="02BC769B" w14:textId="77777777" w:rsidR="00517417" w:rsidRDefault="00517417" w:rsidP="00517417">
      <w:pPr>
        <w:rPr>
          <w:rFonts w:ascii="Century Schoolbook" w:hAnsi="Century Schoolbook"/>
        </w:rPr>
      </w:pPr>
    </w:p>
    <w:p w14:paraId="131EC2CC" w14:textId="77777777" w:rsidR="00517417" w:rsidRPr="00F92BD1" w:rsidRDefault="00517417" w:rsidP="00517417">
      <w:pPr>
        <w:rPr>
          <w:rFonts w:ascii="Century Schoolbook" w:hAnsi="Century Schoolbook"/>
        </w:rPr>
      </w:pPr>
    </w:p>
    <w:p w14:paraId="1E23BF37" w14:textId="77777777" w:rsidR="00517417" w:rsidRPr="00F92BD1" w:rsidRDefault="00517417" w:rsidP="00517417">
      <w:pPr>
        <w:rPr>
          <w:rFonts w:ascii="Century Schoolbook" w:hAnsi="Century Schoolbook" w:cs="Courier New"/>
        </w:rPr>
      </w:pPr>
      <w:r w:rsidRPr="00F92BD1">
        <w:rPr>
          <w:rFonts w:ascii="Century Schoolbook" w:hAnsi="Century Schoolbook" w:cs="Courier New"/>
        </w:rPr>
        <w:t>Before: HARRINGTON and SENANAYAKE, Circuit Judges, and WHITMER, Chief Judge.</w:t>
      </w:r>
    </w:p>
    <w:p w14:paraId="5C6B66D0" w14:textId="77777777" w:rsidR="00517417" w:rsidRPr="00F92BD1" w:rsidRDefault="00517417" w:rsidP="00517417">
      <w:pPr>
        <w:rPr>
          <w:rFonts w:ascii="Century Schoolbook" w:hAnsi="Century Schoolbook" w:cs="Courier New"/>
        </w:rPr>
      </w:pPr>
    </w:p>
    <w:p w14:paraId="1F541E7E" w14:textId="77777777" w:rsidR="00517417" w:rsidRPr="00F92BD1" w:rsidRDefault="00517417" w:rsidP="00517417">
      <w:pPr>
        <w:rPr>
          <w:rFonts w:ascii="Century Schoolbook" w:hAnsi="Century Schoolbook" w:cs="Courier New"/>
        </w:rPr>
      </w:pPr>
      <w:r w:rsidRPr="00F92BD1">
        <w:rPr>
          <w:rFonts w:ascii="Century Schoolbook" w:hAnsi="Century Schoolbook" w:cs="Courier New"/>
        </w:rPr>
        <w:t>HARRINGTON, J:</w:t>
      </w:r>
    </w:p>
    <w:p w14:paraId="792294F2" w14:textId="77777777" w:rsidR="00517417" w:rsidRPr="00F92BD1" w:rsidRDefault="00517417" w:rsidP="00517417">
      <w:pPr>
        <w:rPr>
          <w:rFonts w:ascii="Century Schoolbook" w:hAnsi="Century Schoolbook" w:cs="Courier New"/>
        </w:rPr>
      </w:pPr>
    </w:p>
    <w:p w14:paraId="3EB90B90" w14:textId="77777777" w:rsidR="00517417" w:rsidRPr="00F92BD1" w:rsidRDefault="00517417" w:rsidP="00517417">
      <w:pPr>
        <w:ind w:firstLine="720"/>
        <w:jc w:val="both"/>
        <w:rPr>
          <w:rFonts w:ascii="Century Schoolbook" w:hAnsi="Century Schoolbook" w:cs="Courier New"/>
        </w:rPr>
      </w:pPr>
      <w:r w:rsidRPr="00F92BD1">
        <w:rPr>
          <w:rFonts w:ascii="Century Schoolbook" w:hAnsi="Century Schoolbook" w:cs="Courier New"/>
        </w:rPr>
        <w:t>We are asked to decide two questions: (1) does the expiration of copyright on a work trigger the expiration of a trademark on a character originating in that work, and (2) does trademark liability extend to reproduction and alteration of public domain works? Appellant is Dentop Studios (“Dentop”), a media company who used a public domain work as the basis for a promotional short. Appellee, The Pilton Company (“Pilton”), claimed that this violated the trademark they own in the depiction of a character prominently featured in the public domain work.</w:t>
      </w:r>
    </w:p>
    <w:p w14:paraId="5BFD72B2" w14:textId="77777777" w:rsidR="00517417" w:rsidRPr="00F92BD1" w:rsidRDefault="00517417" w:rsidP="00517417">
      <w:pPr>
        <w:jc w:val="both"/>
        <w:rPr>
          <w:rFonts w:ascii="Century Schoolbook" w:hAnsi="Century Schoolbook" w:cs="Courier New"/>
        </w:rPr>
      </w:pPr>
      <w:r w:rsidRPr="00F92BD1">
        <w:rPr>
          <w:rFonts w:ascii="Century Schoolbook" w:hAnsi="Century Schoolbook" w:cs="Courier New"/>
        </w:rPr>
        <w:tab/>
      </w:r>
    </w:p>
    <w:p w14:paraId="2525F946" w14:textId="2680C553" w:rsidR="00517417" w:rsidRPr="00F92BD1" w:rsidRDefault="00517417" w:rsidP="00517417">
      <w:pPr>
        <w:ind w:firstLine="720"/>
        <w:jc w:val="both"/>
        <w:rPr>
          <w:rFonts w:ascii="Century Schoolbook" w:hAnsi="Century Schoolbook" w:cs="Courier New"/>
        </w:rPr>
      </w:pPr>
      <w:r w:rsidRPr="00F92BD1">
        <w:rPr>
          <w:rFonts w:ascii="Century Schoolbook" w:hAnsi="Century Schoolbook" w:cs="Courier New"/>
        </w:rPr>
        <w:t>Dentop argued that it was not liable for trademark infringement both because the asserted trademark was invalid and because using a public domain work cannot be the basis for a trademark violation. The District Court</w:t>
      </w:r>
      <w:r>
        <w:rPr>
          <w:rFonts w:ascii="Century Schoolbook" w:hAnsi="Century Schoolbook" w:cs="Courier New"/>
        </w:rPr>
        <w:t xml:space="preserve"> for the District of </w:t>
      </w:r>
      <w:proofErr w:type="spellStart"/>
      <w:r>
        <w:rPr>
          <w:rFonts w:ascii="Century Schoolbook" w:hAnsi="Century Schoolbook" w:cs="Courier New"/>
        </w:rPr>
        <w:t>Dreamville</w:t>
      </w:r>
      <w:proofErr w:type="spellEnd"/>
      <w:r w:rsidRPr="00F92BD1">
        <w:rPr>
          <w:rFonts w:ascii="Century Schoolbook" w:hAnsi="Century Schoolbook" w:cs="Courier New"/>
        </w:rPr>
        <w:t xml:space="preserve"> disagreed with </w:t>
      </w:r>
      <w:proofErr w:type="spellStart"/>
      <w:r w:rsidRPr="00F92BD1">
        <w:rPr>
          <w:rFonts w:ascii="Century Schoolbook" w:hAnsi="Century Schoolbook" w:cs="Courier New"/>
        </w:rPr>
        <w:t>Dentop</w:t>
      </w:r>
      <w:proofErr w:type="spellEnd"/>
      <w:r w:rsidR="0085788E">
        <w:rPr>
          <w:rFonts w:ascii="Century Schoolbook" w:hAnsi="Century Schoolbook" w:cs="Courier New"/>
        </w:rPr>
        <w:t xml:space="preserve">, </w:t>
      </w:r>
      <w:r w:rsidRPr="00F92BD1">
        <w:rPr>
          <w:rFonts w:ascii="Century Schoolbook" w:hAnsi="Century Schoolbook" w:cs="Courier New"/>
        </w:rPr>
        <w:t>grant</w:t>
      </w:r>
      <w:r w:rsidR="0085788E">
        <w:rPr>
          <w:rFonts w:ascii="Century Schoolbook" w:hAnsi="Century Schoolbook" w:cs="Courier New"/>
        </w:rPr>
        <w:t>ing</w:t>
      </w:r>
      <w:r w:rsidRPr="00F92BD1">
        <w:rPr>
          <w:rFonts w:ascii="Century Schoolbook" w:hAnsi="Century Schoolbook" w:cs="Courier New"/>
        </w:rPr>
        <w:t xml:space="preserve"> Pilton summary judgment and a permanent injunction.</w:t>
      </w:r>
    </w:p>
    <w:p w14:paraId="3CD8A768" w14:textId="77777777" w:rsidR="00517417" w:rsidRPr="00F92BD1" w:rsidRDefault="00517417" w:rsidP="00517417">
      <w:pPr>
        <w:ind w:firstLine="720"/>
        <w:jc w:val="both"/>
        <w:rPr>
          <w:rFonts w:ascii="Century Schoolbook" w:hAnsi="Century Schoolbook" w:cs="Courier New"/>
        </w:rPr>
      </w:pPr>
    </w:p>
    <w:p w14:paraId="5E9B045D" w14:textId="7651F2AA" w:rsidR="00517417" w:rsidRPr="00F92BD1" w:rsidRDefault="00517417" w:rsidP="00517417">
      <w:pPr>
        <w:ind w:firstLine="720"/>
        <w:jc w:val="both"/>
        <w:rPr>
          <w:rFonts w:ascii="Century Schoolbook" w:hAnsi="Century Schoolbook" w:cs="Courier New"/>
        </w:rPr>
      </w:pPr>
      <w:r w:rsidRPr="00F92BD1">
        <w:rPr>
          <w:rFonts w:ascii="Century Schoolbook" w:hAnsi="Century Schoolbook" w:cs="Courier New"/>
        </w:rPr>
        <w:t>We disagree with the district court’s interpretation of the law. Our conclusion is compelled by case law and the United States Constitution. We find that the trademark</w:t>
      </w:r>
      <w:r>
        <w:rPr>
          <w:rFonts w:ascii="Century Schoolbook" w:hAnsi="Century Schoolbook" w:cs="Courier New"/>
        </w:rPr>
        <w:t xml:space="preserve"> at issue</w:t>
      </w:r>
      <w:r w:rsidRPr="00F92BD1">
        <w:rPr>
          <w:rFonts w:ascii="Century Schoolbook" w:hAnsi="Century Schoolbook" w:cs="Courier New"/>
        </w:rPr>
        <w:t xml:space="preserve"> is unenforceable in the context of films and animation</w:t>
      </w:r>
      <w:r w:rsidR="0085788E">
        <w:rPr>
          <w:rFonts w:ascii="Century Schoolbook" w:hAnsi="Century Schoolbook" w:cs="Courier New"/>
        </w:rPr>
        <w:t xml:space="preserve">, </w:t>
      </w:r>
      <w:r w:rsidRPr="00F92BD1">
        <w:rPr>
          <w:rFonts w:ascii="Century Schoolbook" w:hAnsi="Century Schoolbook" w:cs="Courier New"/>
        </w:rPr>
        <w:t xml:space="preserve">and even if it were enforceable, we would still rule for Dentop as the claim here is clearly a disguised copyright claim and thus cannot be brought as a trademark claim. Accordingly, we VACATE the permanent injunction, REVERSE the </w:t>
      </w:r>
      <w:r>
        <w:rPr>
          <w:rFonts w:ascii="Century Schoolbook" w:hAnsi="Century Schoolbook" w:cs="Courier New"/>
        </w:rPr>
        <w:t>d</w:t>
      </w:r>
      <w:r w:rsidRPr="00F92BD1">
        <w:rPr>
          <w:rFonts w:ascii="Century Schoolbook" w:hAnsi="Century Schoolbook" w:cs="Courier New"/>
        </w:rPr>
        <w:t xml:space="preserve">istrict </w:t>
      </w:r>
      <w:r>
        <w:rPr>
          <w:rFonts w:ascii="Century Schoolbook" w:hAnsi="Century Schoolbook" w:cs="Courier New"/>
        </w:rPr>
        <w:t>c</w:t>
      </w:r>
      <w:r w:rsidRPr="00F92BD1">
        <w:rPr>
          <w:rFonts w:ascii="Century Schoolbook" w:hAnsi="Century Schoolbook" w:cs="Courier New"/>
        </w:rPr>
        <w:t>ourt’s grant of summary judgment to Pilton and REMAND for proceedings not inconsistent with this opinion.</w:t>
      </w:r>
    </w:p>
    <w:p w14:paraId="62F22BC0" w14:textId="77777777" w:rsidR="00A16E6B" w:rsidRPr="00F92BD1" w:rsidRDefault="00A16E6B" w:rsidP="00A16E6B">
      <w:pPr>
        <w:keepNext/>
        <w:keepLines/>
        <w:jc w:val="center"/>
        <w:rPr>
          <w:rFonts w:ascii="Century Schoolbook" w:hAnsi="Century Schoolbook" w:cs="Courier New"/>
          <w:b/>
          <w:u w:val="single"/>
        </w:rPr>
      </w:pPr>
      <w:r w:rsidRPr="00F92BD1">
        <w:rPr>
          <w:rFonts w:ascii="Century Schoolbook" w:hAnsi="Century Schoolbook" w:cs="Courier New"/>
          <w:b/>
          <w:u w:val="single"/>
        </w:rPr>
        <w:lastRenderedPageBreak/>
        <w:t>BACKGROUND</w:t>
      </w:r>
    </w:p>
    <w:p w14:paraId="7F855451" w14:textId="77777777" w:rsidR="00A16E6B" w:rsidRPr="00F92BD1" w:rsidRDefault="00A16E6B" w:rsidP="00A16E6B">
      <w:pPr>
        <w:keepNext/>
        <w:keepLines/>
        <w:jc w:val="center"/>
        <w:rPr>
          <w:rFonts w:ascii="Century Schoolbook" w:hAnsi="Century Schoolbook" w:cs="Courier New"/>
          <w:u w:val="single"/>
        </w:rPr>
      </w:pPr>
    </w:p>
    <w:p w14:paraId="39009306" w14:textId="77777777" w:rsidR="00A16E6B" w:rsidRPr="00F92BD1" w:rsidRDefault="00A16E6B" w:rsidP="00A16E6B">
      <w:pPr>
        <w:keepNext/>
        <w:keepLines/>
        <w:rPr>
          <w:rFonts w:ascii="Century Schoolbook" w:hAnsi="Century Schoolbook" w:cs="Courier New"/>
          <w:b/>
        </w:rPr>
      </w:pPr>
      <w:r w:rsidRPr="00F92BD1">
        <w:rPr>
          <w:rFonts w:ascii="Century Schoolbook" w:hAnsi="Century Schoolbook" w:cs="Courier New"/>
          <w:b/>
        </w:rPr>
        <w:t>I.</w:t>
      </w:r>
      <w:r w:rsidRPr="00F92BD1">
        <w:rPr>
          <w:rFonts w:ascii="Century Schoolbook" w:hAnsi="Century Schoolbook" w:cs="Courier New"/>
          <w:b/>
        </w:rPr>
        <w:tab/>
        <w:t>Factual Background</w:t>
      </w:r>
    </w:p>
    <w:p w14:paraId="661520B9" w14:textId="77777777" w:rsidR="00A16E6B" w:rsidRPr="00F92BD1" w:rsidRDefault="00A16E6B" w:rsidP="00A16E6B">
      <w:pPr>
        <w:keepNext/>
        <w:keepLines/>
        <w:rPr>
          <w:rFonts w:ascii="Century Schoolbook" w:hAnsi="Century Schoolbook" w:cs="Courier New"/>
          <w:b/>
        </w:rPr>
      </w:pPr>
    </w:p>
    <w:p w14:paraId="5395475A" w14:textId="77777777" w:rsidR="00A16E6B" w:rsidRPr="00F92BD1" w:rsidRDefault="00A16E6B" w:rsidP="00A16E6B">
      <w:pPr>
        <w:keepNext/>
        <w:keepLines/>
        <w:jc w:val="both"/>
        <w:rPr>
          <w:rFonts w:ascii="Century Schoolbook" w:hAnsi="Century Schoolbook" w:cs="Courier New"/>
        </w:rPr>
      </w:pPr>
      <w:r w:rsidRPr="00F92BD1">
        <w:rPr>
          <w:rFonts w:ascii="Century Schoolbook" w:hAnsi="Century Schoolbook" w:cs="Courier New"/>
        </w:rPr>
        <w:tab/>
        <w:t xml:space="preserve">In 1923, Pilton created and published the animated short “Racecar Richard.” This five-minute animation prominently </w:t>
      </w:r>
      <w:r w:rsidR="0085547C">
        <w:rPr>
          <w:rFonts w:ascii="Century Schoolbook" w:hAnsi="Century Schoolbook" w:cs="Courier New"/>
        </w:rPr>
        <w:t xml:space="preserve">featured </w:t>
      </w:r>
      <w:r w:rsidRPr="00F92BD1">
        <w:rPr>
          <w:rFonts w:ascii="Century Schoolbook" w:hAnsi="Century Schoolbook" w:cs="Courier New"/>
        </w:rPr>
        <w:t>Ricky the Raccoon</w:t>
      </w:r>
      <w:r>
        <w:rPr>
          <w:rFonts w:ascii="Century Schoolbook" w:hAnsi="Century Schoolbook" w:cs="Courier New"/>
        </w:rPr>
        <w:t xml:space="preserve"> who has since become world-famous</w:t>
      </w:r>
      <w:r w:rsidRPr="00F92BD1">
        <w:rPr>
          <w:rFonts w:ascii="Century Schoolbook" w:hAnsi="Century Schoolbook" w:cs="Courier New"/>
        </w:rPr>
        <w:t>. Following the success of the 1923 animation, Pilton quickly adopted Ricky as its company mascot, in both direct depictions and as a silhouette of Ricky’s distinctive head. While Ricky’s depiction has changed over the course of the century, both parties agree that the character featured in the 1923 film is Ricky.</w:t>
      </w:r>
    </w:p>
    <w:p w14:paraId="20DF21FC" w14:textId="77777777" w:rsidR="00A16E6B" w:rsidRPr="00F92BD1" w:rsidRDefault="00A16E6B" w:rsidP="00A16E6B">
      <w:pPr>
        <w:keepNext/>
        <w:keepLines/>
        <w:jc w:val="both"/>
        <w:rPr>
          <w:rFonts w:ascii="Century Schoolbook" w:hAnsi="Century Schoolbook" w:cs="Courier New"/>
        </w:rPr>
      </w:pPr>
    </w:p>
    <w:p w14:paraId="2B2795AB" w14:textId="0F1E74FB" w:rsidR="00A16E6B" w:rsidRPr="00F92BD1" w:rsidRDefault="00A16E6B" w:rsidP="00A16E6B">
      <w:pPr>
        <w:keepNext/>
        <w:keepLines/>
        <w:jc w:val="both"/>
        <w:rPr>
          <w:rFonts w:ascii="Century Schoolbook" w:hAnsi="Century Schoolbook" w:cs="Courier New"/>
        </w:rPr>
      </w:pPr>
      <w:r w:rsidRPr="00F92BD1">
        <w:rPr>
          <w:rFonts w:ascii="Century Schoolbook" w:hAnsi="Century Schoolbook" w:cs="Courier New"/>
        </w:rPr>
        <w:tab/>
        <w:t xml:space="preserve">Over the years, Pilton zealously guarded Ricky’s depiction, as was its right to do so. While Pilton was not shy about using Ricky in its own media nor about merchandising his appearance, the </w:t>
      </w:r>
      <w:r w:rsidRPr="00066464">
        <w:rPr>
          <w:rFonts w:ascii="Century Schoolbook" w:hAnsi="Century Schoolbook" w:cs="Courier New"/>
        </w:rPr>
        <w:t>company worked to ensure depictions of Ricky were controlled by them directly or by those under strict licensing contracts.</w:t>
      </w:r>
      <w:r w:rsidRPr="00F92BD1">
        <w:rPr>
          <w:rFonts w:ascii="Century Schoolbook" w:hAnsi="Century Schoolbook" w:cs="Courier New"/>
        </w:rPr>
        <w:t xml:space="preserve"> According to Pilton, and not disputed by Dentop, this strict control finds justification in the fact that the association between Ricky and Pilton is so strong that any negative connotations incurred against Ricky invariably incurs against Pilton. </w:t>
      </w:r>
    </w:p>
    <w:p w14:paraId="28A581C9" w14:textId="77777777" w:rsidR="00A16E6B" w:rsidRPr="00F92BD1" w:rsidRDefault="00A16E6B" w:rsidP="00A16E6B">
      <w:pPr>
        <w:keepNext/>
        <w:keepLines/>
        <w:jc w:val="both"/>
        <w:rPr>
          <w:rFonts w:ascii="Century Schoolbook" w:hAnsi="Century Schoolbook" w:cs="Courier New"/>
        </w:rPr>
      </w:pPr>
    </w:p>
    <w:p w14:paraId="7070CC7D" w14:textId="40D76755" w:rsidR="00A16E6B" w:rsidRPr="00F92BD1" w:rsidRDefault="00A16E6B" w:rsidP="00A16E6B">
      <w:pPr>
        <w:keepNext/>
        <w:keepLines/>
        <w:jc w:val="both"/>
        <w:rPr>
          <w:rFonts w:ascii="Century Schoolbook" w:eastAsiaTheme="minorHAnsi" w:hAnsi="Century Schoolbook"/>
        </w:rPr>
      </w:pPr>
      <w:r w:rsidRPr="00F92BD1">
        <w:rPr>
          <w:rFonts w:ascii="Century Schoolbook" w:hAnsi="Century Schoolbook" w:cs="Courier New"/>
        </w:rPr>
        <w:tab/>
        <w:t>Perhaps realizing that the copyright on the 1923 film was set to expire and spurred on by these protective instincts, Pilton set out to ensure that it could continue to maintain its monopoly on Ricky through trademark. To this end, Pilton ensured that there could be no doubt that the original depiction of Ricky had an overwhelming secondary meaning of representing Pilton. It plastered the original appearance of Ricky across films, television shows, advertisements, toys, shirts, theme park rides and, on one occasion, a blimp. By the date the copyright in Racecar Richard expired, January</w:t>
      </w:r>
      <w:r>
        <w:rPr>
          <w:rFonts w:ascii="Century Schoolbook" w:hAnsi="Century Schoolbook" w:cs="Courier New"/>
        </w:rPr>
        <w:t> </w:t>
      </w:r>
      <w:r w:rsidRPr="00F92BD1">
        <w:rPr>
          <w:rFonts w:ascii="Century Schoolbook" w:hAnsi="Century Schoolbook" w:cs="Courier New"/>
        </w:rPr>
        <w:t xml:space="preserve">1, 2019, Pilton had firmly established secondary meaning and had a registered trademark on the 1923 depiction of Ricky the Raccoon. </w:t>
      </w:r>
      <w:r w:rsidRPr="00F92BD1">
        <w:rPr>
          <w:rFonts w:ascii="Century Schoolbook" w:eastAsiaTheme="minorHAnsi" w:hAnsi="Century Schoolbook"/>
        </w:rPr>
        <w:t>U.S. Registration No. 4,067,379, issued on July</w:t>
      </w:r>
      <w:r>
        <w:rPr>
          <w:rFonts w:ascii="Century Schoolbook" w:eastAsiaTheme="minorHAnsi" w:hAnsi="Century Schoolbook"/>
        </w:rPr>
        <w:t> </w:t>
      </w:r>
      <w:r w:rsidRPr="00F92BD1">
        <w:rPr>
          <w:rFonts w:ascii="Century Schoolbook" w:eastAsiaTheme="minorHAnsi" w:hAnsi="Century Schoolbook"/>
        </w:rPr>
        <w:t xml:space="preserve">14, 2013. </w:t>
      </w:r>
    </w:p>
    <w:p w14:paraId="3261DAC3" w14:textId="77777777" w:rsidR="00A16E6B" w:rsidRPr="00F92BD1" w:rsidRDefault="00A16E6B" w:rsidP="00A16E6B">
      <w:pPr>
        <w:keepNext/>
        <w:keepLines/>
        <w:jc w:val="both"/>
        <w:rPr>
          <w:rFonts w:ascii="Century Schoolbook" w:eastAsiaTheme="minorHAnsi" w:hAnsi="Century Schoolbook"/>
        </w:rPr>
      </w:pPr>
      <w:r w:rsidRPr="00F92BD1">
        <w:rPr>
          <w:rFonts w:ascii="Century Schoolbook" w:eastAsiaTheme="minorHAnsi" w:hAnsi="Century Schoolbook"/>
        </w:rPr>
        <w:tab/>
      </w:r>
    </w:p>
    <w:p w14:paraId="6F122E59" w14:textId="22A40039" w:rsidR="00A16E6B" w:rsidRPr="00F92BD1" w:rsidRDefault="00A16E6B" w:rsidP="00A16E6B">
      <w:pPr>
        <w:jc w:val="both"/>
        <w:rPr>
          <w:rFonts w:ascii="Century Schoolbook" w:eastAsiaTheme="minorHAnsi" w:hAnsi="Century Schoolbook"/>
        </w:rPr>
      </w:pPr>
      <w:r w:rsidRPr="00F92BD1">
        <w:rPr>
          <w:rFonts w:ascii="Century Schoolbook" w:eastAsiaTheme="minorHAnsi" w:hAnsi="Century Schoolbook"/>
        </w:rPr>
        <w:tab/>
        <w:t xml:space="preserve">In February 2019, </w:t>
      </w:r>
      <w:proofErr w:type="spellStart"/>
      <w:r w:rsidRPr="00F92BD1">
        <w:rPr>
          <w:rFonts w:ascii="Century Schoolbook" w:eastAsiaTheme="minorHAnsi" w:hAnsi="Century Schoolbook"/>
        </w:rPr>
        <w:t>Dentop</w:t>
      </w:r>
      <w:proofErr w:type="spellEnd"/>
      <w:r w:rsidRPr="00F92BD1">
        <w:rPr>
          <w:rFonts w:ascii="Century Schoolbook" w:eastAsiaTheme="minorHAnsi" w:hAnsi="Century Schoolbook"/>
        </w:rPr>
        <w:t xml:space="preserve"> undeterred by this trademark, decided to use the now-public domain work for its own creative purposes. Dentop created an animated short, also five</w:t>
      </w:r>
      <w:r w:rsidR="00FB6D57">
        <w:rPr>
          <w:rFonts w:ascii="Century Schoolbook" w:eastAsiaTheme="minorHAnsi" w:hAnsi="Century Schoolbook"/>
        </w:rPr>
        <w:t xml:space="preserve"> </w:t>
      </w:r>
      <w:r w:rsidRPr="00F92BD1">
        <w:rPr>
          <w:rFonts w:ascii="Century Schoolbook" w:eastAsiaTheme="minorHAnsi" w:hAnsi="Century Schoolbook"/>
        </w:rPr>
        <w:t>minutes long, to promote its film “</w:t>
      </w:r>
      <w:proofErr w:type="spellStart"/>
      <w:r w:rsidRPr="00F92BD1">
        <w:rPr>
          <w:rFonts w:ascii="Century Schoolbook" w:eastAsiaTheme="minorHAnsi" w:hAnsi="Century Schoolbook"/>
        </w:rPr>
        <w:t>Macko</w:t>
      </w:r>
      <w:proofErr w:type="spellEnd"/>
      <w:r w:rsidRPr="00F92BD1">
        <w:rPr>
          <w:rFonts w:ascii="Century Schoolbook" w:eastAsiaTheme="minorHAnsi" w:hAnsi="Century Schoolbook"/>
        </w:rPr>
        <w:t xml:space="preserve"> Saves the </w:t>
      </w:r>
      <w:proofErr w:type="spellStart"/>
      <w:r w:rsidRPr="00F92BD1">
        <w:rPr>
          <w:rFonts w:ascii="Century Schoolbook" w:eastAsiaTheme="minorHAnsi" w:hAnsi="Century Schoolbook"/>
        </w:rPr>
        <w:t>Aniverse</w:t>
      </w:r>
      <w:proofErr w:type="spellEnd"/>
      <w:r w:rsidRPr="00F92BD1">
        <w:rPr>
          <w:rFonts w:ascii="Century Schoolbook" w:eastAsiaTheme="minorHAnsi" w:hAnsi="Century Schoolbook"/>
        </w:rPr>
        <w:t xml:space="preserve">.” The short consists primarily of Racecar Richard, reanimated to fit today’s high-definition demands, reproduced in its entirety. Dentop also inserted two of its own characters, </w:t>
      </w:r>
      <w:proofErr w:type="spellStart"/>
      <w:r w:rsidRPr="00F92BD1">
        <w:rPr>
          <w:rFonts w:ascii="Century Schoolbook" w:eastAsiaTheme="minorHAnsi" w:hAnsi="Century Schoolbook"/>
        </w:rPr>
        <w:t>Macko</w:t>
      </w:r>
      <w:proofErr w:type="spellEnd"/>
      <w:r w:rsidRPr="00F92BD1">
        <w:rPr>
          <w:rFonts w:ascii="Century Schoolbook" w:eastAsiaTheme="minorHAnsi" w:hAnsi="Century Schoolbook"/>
        </w:rPr>
        <w:t xml:space="preserve"> and Esquire Evil, fighting each other in the background. Esquire Evil is presumably trying to harm Ricky in order to destabilize the “</w:t>
      </w:r>
      <w:proofErr w:type="spellStart"/>
      <w:r w:rsidRPr="00F92BD1">
        <w:rPr>
          <w:rFonts w:ascii="Century Schoolbook" w:eastAsiaTheme="minorHAnsi" w:hAnsi="Century Schoolbook"/>
        </w:rPr>
        <w:t>Aniverse</w:t>
      </w:r>
      <w:proofErr w:type="spellEnd"/>
      <w:r w:rsidRPr="00F92BD1">
        <w:rPr>
          <w:rFonts w:ascii="Century Schoolbook" w:eastAsiaTheme="minorHAnsi" w:hAnsi="Century Schoolbook"/>
        </w:rPr>
        <w:t>,” the central plotline in Dentop’s film</w:t>
      </w:r>
      <w:r>
        <w:rPr>
          <w:rFonts w:ascii="Century Schoolbook" w:eastAsiaTheme="minorHAnsi" w:hAnsi="Century Schoolbook"/>
        </w:rPr>
        <w:t xml:space="preserve">. </w:t>
      </w:r>
      <w:proofErr w:type="spellStart"/>
      <w:r w:rsidRPr="00F92BD1">
        <w:rPr>
          <w:rFonts w:ascii="Century Schoolbook" w:eastAsiaTheme="minorHAnsi" w:hAnsi="Century Schoolbook"/>
        </w:rPr>
        <w:t>Macko</w:t>
      </w:r>
      <w:proofErr w:type="spellEnd"/>
      <w:r w:rsidRPr="00F92BD1">
        <w:rPr>
          <w:rFonts w:ascii="Century Schoolbook" w:eastAsiaTheme="minorHAnsi" w:hAnsi="Century Schoolbook"/>
        </w:rPr>
        <w:t xml:space="preserve"> is trying to foil her plot and protect Ricky. The only time </w:t>
      </w:r>
      <w:proofErr w:type="spellStart"/>
      <w:r w:rsidRPr="00F92BD1">
        <w:rPr>
          <w:rFonts w:ascii="Century Schoolbook" w:eastAsiaTheme="minorHAnsi" w:hAnsi="Century Schoolbook"/>
        </w:rPr>
        <w:t>Macko</w:t>
      </w:r>
      <w:proofErr w:type="spellEnd"/>
      <w:r w:rsidRPr="00F92BD1">
        <w:rPr>
          <w:rFonts w:ascii="Century Schoolbook" w:eastAsiaTheme="minorHAnsi" w:hAnsi="Century Schoolbook"/>
        </w:rPr>
        <w:t xml:space="preserve"> and Ricky interact is at the very end of the film where </w:t>
      </w:r>
      <w:proofErr w:type="spellStart"/>
      <w:r w:rsidRPr="00F92BD1">
        <w:rPr>
          <w:rFonts w:ascii="Century Schoolbook" w:eastAsiaTheme="minorHAnsi" w:hAnsi="Century Schoolbook"/>
        </w:rPr>
        <w:t>Macko</w:t>
      </w:r>
      <w:proofErr w:type="spellEnd"/>
      <w:r w:rsidRPr="00F92BD1">
        <w:rPr>
          <w:rFonts w:ascii="Century Schoolbook" w:eastAsiaTheme="minorHAnsi" w:hAnsi="Century Schoolbook"/>
        </w:rPr>
        <w:t xml:space="preserve"> briefly explains to Ricky why he was present. The short then ends with a screen advertising Dentop’s film.</w:t>
      </w:r>
    </w:p>
    <w:p w14:paraId="2788FF6C" w14:textId="77777777" w:rsidR="00A16E6B" w:rsidRPr="00F92BD1" w:rsidRDefault="00A16E6B" w:rsidP="00A16E6B">
      <w:pPr>
        <w:jc w:val="both"/>
        <w:rPr>
          <w:rFonts w:ascii="Century Schoolbook" w:eastAsiaTheme="minorHAnsi" w:hAnsi="Century Schoolbook"/>
        </w:rPr>
      </w:pPr>
    </w:p>
    <w:p w14:paraId="4DBBAC13" w14:textId="57A0E1F1" w:rsidR="00A16E6B" w:rsidRPr="00F92BD1" w:rsidRDefault="00A16E6B" w:rsidP="00A16E6B">
      <w:pPr>
        <w:jc w:val="both"/>
        <w:rPr>
          <w:rFonts w:ascii="Century Schoolbook" w:eastAsiaTheme="minorHAnsi" w:hAnsi="Century Schoolbook"/>
        </w:rPr>
      </w:pPr>
      <w:r w:rsidRPr="00F92BD1">
        <w:rPr>
          <w:rFonts w:ascii="Century Schoolbook" w:eastAsiaTheme="minorHAnsi" w:hAnsi="Century Schoolbook"/>
        </w:rPr>
        <w:tab/>
        <w:t xml:space="preserve">Dentop released this </w:t>
      </w:r>
      <w:r>
        <w:rPr>
          <w:rFonts w:ascii="Century Schoolbook" w:eastAsiaTheme="minorHAnsi" w:hAnsi="Century Schoolbook"/>
        </w:rPr>
        <w:t>animation</w:t>
      </w:r>
      <w:r w:rsidRPr="00F92BD1">
        <w:rPr>
          <w:rFonts w:ascii="Century Schoolbook" w:eastAsiaTheme="minorHAnsi" w:hAnsi="Century Schoolbook"/>
        </w:rPr>
        <w:t xml:space="preserve"> on February 20, 2019</w:t>
      </w:r>
      <w:r w:rsidR="0085788E">
        <w:rPr>
          <w:rFonts w:ascii="Century Schoolbook" w:eastAsiaTheme="minorHAnsi" w:hAnsi="Century Schoolbook"/>
        </w:rPr>
        <w:t>,</w:t>
      </w:r>
      <w:r w:rsidRPr="00F92BD1">
        <w:rPr>
          <w:rFonts w:ascii="Century Schoolbook" w:eastAsiaTheme="minorHAnsi" w:hAnsi="Century Schoolbook"/>
        </w:rPr>
        <w:t xml:space="preserve"> and it quickly gathered millions of views. The full promotional animation, published on the internet-video </w:t>
      </w:r>
      <w:r w:rsidRPr="00F92BD1">
        <w:rPr>
          <w:rFonts w:ascii="Century Schoolbook" w:eastAsiaTheme="minorHAnsi" w:hAnsi="Century Schoolbook"/>
        </w:rPr>
        <w:lastRenderedPageBreak/>
        <w:t>platform YouTube, had received 35 million views before the district court enjoined Dentop. Dentop also used shorter clips to form the basis of advertisements which garnered 27 million views. In issuing its permanent injunction, the district court enjoined Dentop from distributing its animated short in any form.</w:t>
      </w:r>
    </w:p>
    <w:p w14:paraId="33C52693" w14:textId="77777777" w:rsidR="00A16E6B" w:rsidRPr="00F92BD1" w:rsidRDefault="00A16E6B" w:rsidP="00A16E6B">
      <w:pPr>
        <w:rPr>
          <w:rFonts w:ascii="Century Schoolbook" w:eastAsiaTheme="minorHAnsi" w:hAnsi="Century Schoolbook"/>
        </w:rPr>
      </w:pPr>
    </w:p>
    <w:p w14:paraId="2D65AECB" w14:textId="77777777" w:rsidR="00A16E6B" w:rsidRPr="00F92BD1" w:rsidRDefault="00A16E6B" w:rsidP="00A16E6B">
      <w:pPr>
        <w:rPr>
          <w:rFonts w:ascii="Century Schoolbook" w:hAnsi="Century Schoolbook" w:cs="Courier New"/>
          <w:b/>
        </w:rPr>
      </w:pPr>
      <w:r w:rsidRPr="00F92BD1">
        <w:rPr>
          <w:rFonts w:ascii="Century Schoolbook" w:hAnsi="Century Schoolbook" w:cs="Courier New"/>
          <w:b/>
        </w:rPr>
        <w:t>II.</w:t>
      </w:r>
      <w:r w:rsidRPr="00F92BD1">
        <w:rPr>
          <w:rFonts w:ascii="Century Schoolbook" w:hAnsi="Century Schoolbook" w:cs="Courier New"/>
          <w:b/>
        </w:rPr>
        <w:tab/>
        <w:t>Procedural History</w:t>
      </w:r>
    </w:p>
    <w:p w14:paraId="30EF6FF9" w14:textId="77777777" w:rsidR="00A16E6B" w:rsidRPr="00F92BD1" w:rsidRDefault="00A16E6B" w:rsidP="00A16E6B">
      <w:pPr>
        <w:rPr>
          <w:rFonts w:ascii="Century Schoolbook" w:hAnsi="Century Schoolbook" w:cs="Courier New"/>
          <w:b/>
        </w:rPr>
      </w:pPr>
    </w:p>
    <w:p w14:paraId="6CA76F35" w14:textId="08A9441B" w:rsidR="00A16E6B" w:rsidRPr="00F92BD1" w:rsidRDefault="00A16E6B" w:rsidP="00A16E6B">
      <w:pPr>
        <w:jc w:val="both"/>
        <w:rPr>
          <w:rFonts w:ascii="Century Schoolbook" w:eastAsiaTheme="minorHAnsi" w:hAnsi="Century Schoolbook"/>
        </w:rPr>
      </w:pPr>
      <w:r w:rsidRPr="00F92BD1">
        <w:rPr>
          <w:rFonts w:ascii="Century Schoolbook" w:hAnsi="Century Schoolbook" w:cs="Courier New"/>
        </w:rPr>
        <w:tab/>
        <w:t>Pilton filed a complaint against Dentop on March</w:t>
      </w:r>
      <w:r>
        <w:rPr>
          <w:rFonts w:ascii="Century Schoolbook" w:hAnsi="Century Schoolbook" w:cs="Courier New"/>
        </w:rPr>
        <w:t> </w:t>
      </w:r>
      <w:r w:rsidRPr="00F92BD1">
        <w:rPr>
          <w:rFonts w:ascii="Century Schoolbook" w:hAnsi="Century Schoolbook" w:cs="Courier New"/>
        </w:rPr>
        <w:t>3, 2019</w:t>
      </w:r>
      <w:r w:rsidR="0085788E">
        <w:rPr>
          <w:rFonts w:ascii="Century Schoolbook" w:hAnsi="Century Schoolbook" w:cs="Courier New"/>
        </w:rPr>
        <w:t>,</w:t>
      </w:r>
      <w:r w:rsidRPr="00F92BD1">
        <w:rPr>
          <w:rFonts w:ascii="Century Schoolbook" w:hAnsi="Century Schoolbook" w:cs="Courier New"/>
        </w:rPr>
        <w:t xml:space="preserve"> in the District of </w:t>
      </w:r>
      <w:proofErr w:type="spellStart"/>
      <w:r w:rsidRPr="00F92BD1">
        <w:rPr>
          <w:rFonts w:ascii="Century Schoolbook" w:hAnsi="Century Schoolbook" w:cs="Courier New"/>
        </w:rPr>
        <w:t>Dreamville</w:t>
      </w:r>
      <w:proofErr w:type="spellEnd"/>
      <w:r w:rsidRPr="00F92BD1">
        <w:rPr>
          <w:rFonts w:ascii="Century Schoolbook" w:hAnsi="Century Schoolbook" w:cs="Courier New"/>
        </w:rPr>
        <w:t xml:space="preserve">. It initially alleged both copyright and trademark infringement. The copyright claim, filed pursuant to </w:t>
      </w:r>
      <w:r w:rsidRPr="00F92BD1">
        <w:rPr>
          <w:rFonts w:ascii="Century Schoolbook" w:eastAsiaTheme="minorHAnsi" w:hAnsi="Century Schoolbook"/>
        </w:rPr>
        <w:t>17</w:t>
      </w:r>
      <w:r>
        <w:rPr>
          <w:rFonts w:ascii="Century Schoolbook" w:eastAsiaTheme="minorHAnsi" w:hAnsi="Century Schoolbook"/>
        </w:rPr>
        <w:t> </w:t>
      </w:r>
      <w:r w:rsidRPr="00F92BD1">
        <w:rPr>
          <w:rFonts w:ascii="Century Schoolbook" w:eastAsiaTheme="minorHAnsi" w:hAnsi="Century Schoolbook"/>
        </w:rPr>
        <w:t>U.S.C. §</w:t>
      </w:r>
      <w:r>
        <w:rPr>
          <w:rFonts w:ascii="Century Schoolbook" w:eastAsiaTheme="minorHAnsi" w:hAnsi="Century Schoolbook"/>
        </w:rPr>
        <w:t> </w:t>
      </w:r>
      <w:r w:rsidRPr="00F92BD1">
        <w:rPr>
          <w:rFonts w:ascii="Century Schoolbook" w:eastAsiaTheme="minorHAnsi" w:hAnsi="Century Schoolbook"/>
        </w:rPr>
        <w:t>501(a), alleged that Dentop infringed the copyright Pilton owned in the character of Ricky the Raccoon generally. This claim was dismissed by the District Court</w:t>
      </w:r>
      <w:r>
        <w:rPr>
          <w:rFonts w:ascii="Century Schoolbook" w:eastAsiaTheme="minorHAnsi" w:hAnsi="Century Schoolbook"/>
        </w:rPr>
        <w:t xml:space="preserve"> for the District </w:t>
      </w:r>
      <w:r w:rsidR="00E70186">
        <w:rPr>
          <w:rFonts w:ascii="Century Schoolbook" w:eastAsiaTheme="minorHAnsi" w:hAnsi="Century Schoolbook"/>
        </w:rPr>
        <w:t xml:space="preserve">of </w:t>
      </w:r>
      <w:proofErr w:type="spellStart"/>
      <w:r>
        <w:rPr>
          <w:rFonts w:ascii="Century Schoolbook" w:eastAsiaTheme="minorHAnsi" w:hAnsi="Century Schoolbook"/>
        </w:rPr>
        <w:t>Dreamville</w:t>
      </w:r>
      <w:proofErr w:type="spellEnd"/>
      <w:r w:rsidRPr="00F92BD1">
        <w:rPr>
          <w:rFonts w:ascii="Century Schoolbook" w:eastAsiaTheme="minorHAnsi" w:hAnsi="Century Schoolbook"/>
        </w:rPr>
        <w:t xml:space="preserve"> on the grounds that while the expiration of the 1923 copyright did not extinguish Pilton’s copyright in Ricky, the passage of the original short into the public domain </w:t>
      </w:r>
      <w:r>
        <w:rPr>
          <w:rFonts w:ascii="Century Schoolbook" w:eastAsiaTheme="minorHAnsi" w:hAnsi="Century Schoolbook"/>
        </w:rPr>
        <w:t>diminished</w:t>
      </w:r>
      <w:r w:rsidRPr="00F92BD1">
        <w:rPr>
          <w:rFonts w:ascii="Century Schoolbook" w:eastAsiaTheme="minorHAnsi" w:hAnsi="Century Schoolbook"/>
        </w:rPr>
        <w:t xml:space="preserve"> Pilton’s copyright in Ricky such that it no longer covered any aspect of the character found in Racecar Richard. Pilton does not dispute this decision.</w:t>
      </w:r>
    </w:p>
    <w:p w14:paraId="6E623698" w14:textId="77777777" w:rsidR="00A16E6B" w:rsidRPr="00F92BD1" w:rsidRDefault="00A16E6B" w:rsidP="00A16E6B">
      <w:pPr>
        <w:jc w:val="both"/>
        <w:rPr>
          <w:rFonts w:ascii="Century Schoolbook" w:eastAsiaTheme="minorHAnsi" w:hAnsi="Century Schoolbook"/>
        </w:rPr>
      </w:pPr>
    </w:p>
    <w:p w14:paraId="48D54640" w14:textId="7ACF5FD7" w:rsidR="00A16E6B" w:rsidRPr="00F92BD1" w:rsidRDefault="00A16E6B" w:rsidP="00A16E6B">
      <w:pPr>
        <w:jc w:val="both"/>
        <w:rPr>
          <w:rFonts w:ascii="Century Schoolbook" w:eastAsiaTheme="minorHAnsi" w:hAnsi="Century Schoolbook"/>
        </w:rPr>
      </w:pPr>
      <w:r w:rsidRPr="00F92BD1">
        <w:rPr>
          <w:rFonts w:ascii="Century Schoolbook" w:eastAsiaTheme="minorHAnsi" w:hAnsi="Century Schoolbook"/>
        </w:rPr>
        <w:tab/>
        <w:t>Pilton’s trademark claim was filed under 15</w:t>
      </w:r>
      <w:r>
        <w:rPr>
          <w:rFonts w:ascii="Century Schoolbook" w:eastAsiaTheme="minorHAnsi" w:hAnsi="Century Schoolbook"/>
        </w:rPr>
        <w:t> </w:t>
      </w:r>
      <w:r w:rsidRPr="00F92BD1">
        <w:rPr>
          <w:rFonts w:ascii="Century Schoolbook" w:eastAsiaTheme="minorHAnsi" w:hAnsi="Century Schoolbook"/>
        </w:rPr>
        <w:t>U.S.C. §</w:t>
      </w:r>
      <w:r>
        <w:rPr>
          <w:rFonts w:ascii="Century Schoolbook" w:eastAsiaTheme="minorHAnsi" w:hAnsi="Century Schoolbook"/>
        </w:rPr>
        <w:t> </w:t>
      </w:r>
      <w:r w:rsidRPr="00F92BD1">
        <w:rPr>
          <w:rFonts w:ascii="Century Schoolbook" w:eastAsiaTheme="minorHAnsi" w:hAnsi="Century Schoolbook"/>
        </w:rPr>
        <w:t>1114(a). Specifically, it claimed that Dentop’s animation caused confusion over sponsorship and that it would lead consumers to mistakenly believe that Pilton somehow sponsored or approved of “</w:t>
      </w:r>
      <w:proofErr w:type="spellStart"/>
      <w:r w:rsidRPr="00F92BD1">
        <w:rPr>
          <w:rFonts w:ascii="Century Schoolbook" w:eastAsiaTheme="minorHAnsi" w:hAnsi="Century Schoolbook"/>
        </w:rPr>
        <w:t>Macko</w:t>
      </w:r>
      <w:proofErr w:type="spellEnd"/>
      <w:r w:rsidRPr="00F92BD1">
        <w:rPr>
          <w:rFonts w:ascii="Century Schoolbook" w:eastAsiaTheme="minorHAnsi" w:hAnsi="Century Schoolbook"/>
        </w:rPr>
        <w:t xml:space="preserve"> Saves the Universe</w:t>
      </w:r>
      <w:r>
        <w:rPr>
          <w:rFonts w:ascii="Century Schoolbook" w:eastAsiaTheme="minorHAnsi" w:hAnsi="Century Schoolbook"/>
        </w:rPr>
        <w:t>.</w:t>
      </w:r>
      <w:r w:rsidRPr="00F92BD1">
        <w:rPr>
          <w:rFonts w:ascii="Century Schoolbook" w:eastAsiaTheme="minorHAnsi" w:hAnsi="Century Schoolbook"/>
        </w:rPr>
        <w:t>” Pilton originally alleged that two distinct trademarks were infringed: the trademark in Ricky as he was depicted in 1923 (U.S. Registration No. 4,067,379), as well as the modern depiction of Ricky the Raccoon (U.S. Registration No. 547,156, renewed on October</w:t>
      </w:r>
      <w:r>
        <w:rPr>
          <w:rFonts w:ascii="Century Schoolbook" w:eastAsiaTheme="minorHAnsi" w:hAnsi="Century Schoolbook"/>
        </w:rPr>
        <w:t> </w:t>
      </w:r>
      <w:r w:rsidRPr="00F92BD1">
        <w:rPr>
          <w:rFonts w:ascii="Century Schoolbook" w:eastAsiaTheme="minorHAnsi" w:hAnsi="Century Schoolbook"/>
        </w:rPr>
        <w:t xml:space="preserve">5, 2018). Both of these trademarks </w:t>
      </w:r>
      <w:r w:rsidR="00DF0B2B">
        <w:rPr>
          <w:rFonts w:ascii="Century Schoolbook" w:eastAsiaTheme="minorHAnsi" w:hAnsi="Century Schoolbook"/>
        </w:rPr>
        <w:t xml:space="preserve">were registered </w:t>
      </w:r>
      <w:r w:rsidRPr="00F92BD1">
        <w:rPr>
          <w:rFonts w:ascii="Century Schoolbook" w:eastAsiaTheme="minorHAnsi" w:hAnsi="Century Schoolbook"/>
        </w:rPr>
        <w:t>for uses related to films and animations. For reasons that are unclear from the record, Pilton amended its complaint to drop the claim that the trademark on the modern depiction of Ricky had been infringed.</w:t>
      </w:r>
    </w:p>
    <w:p w14:paraId="38F4E7C8" w14:textId="77777777" w:rsidR="00A16E6B" w:rsidRPr="00F92BD1" w:rsidRDefault="00A16E6B" w:rsidP="00A16E6B">
      <w:pPr>
        <w:jc w:val="both"/>
        <w:rPr>
          <w:rFonts w:ascii="Century Schoolbook" w:eastAsiaTheme="minorHAnsi" w:hAnsi="Century Schoolbook"/>
        </w:rPr>
      </w:pPr>
    </w:p>
    <w:p w14:paraId="266CB807" w14:textId="15F8EC66" w:rsidR="00A16E6B" w:rsidRPr="00F92BD1" w:rsidRDefault="00A16E6B" w:rsidP="00A16E6B">
      <w:pPr>
        <w:jc w:val="both"/>
        <w:rPr>
          <w:rFonts w:ascii="Century Schoolbook" w:eastAsiaTheme="minorHAnsi" w:hAnsi="Century Schoolbook"/>
        </w:rPr>
      </w:pPr>
      <w:r w:rsidRPr="00F92BD1">
        <w:rPr>
          <w:rFonts w:ascii="Century Schoolbook" w:eastAsiaTheme="minorHAnsi" w:hAnsi="Century Schoolbook"/>
        </w:rPr>
        <w:tab/>
        <w:t xml:space="preserve">During a ruling on a motion and a cross-motion for summary judgment, the district court rejected Dentop’s argument that Pilton’s trademark was unenforceable. The district court also rejected Dentop’s argument that Pilton’s trademark claim amounted to nothing more than a disguised copyright and </w:t>
      </w:r>
      <w:r>
        <w:rPr>
          <w:rFonts w:ascii="Century Schoolbook" w:eastAsiaTheme="minorHAnsi" w:hAnsi="Century Schoolbook"/>
        </w:rPr>
        <w:t xml:space="preserve">was </w:t>
      </w:r>
      <w:r w:rsidRPr="00F92BD1">
        <w:rPr>
          <w:rFonts w:ascii="Century Schoolbook" w:eastAsiaTheme="minorHAnsi" w:hAnsi="Century Schoolbook"/>
        </w:rPr>
        <w:t xml:space="preserve">thus improper under </w:t>
      </w:r>
      <w:r w:rsidRPr="00F92BD1">
        <w:rPr>
          <w:rFonts w:ascii="Century Schoolbook" w:hAnsi="Century Schoolbook"/>
          <w:i/>
        </w:rPr>
        <w:t>Dastar Corp. v. Twentieth Century Fox Film Corp</w:t>
      </w:r>
      <w:r w:rsidR="000D7545">
        <w:rPr>
          <w:rFonts w:ascii="Century Schoolbook" w:hAnsi="Century Schoolbook"/>
          <w:i/>
        </w:rPr>
        <w:t>.</w:t>
      </w:r>
      <w:r w:rsidRPr="00F92BD1">
        <w:rPr>
          <w:rFonts w:ascii="Century Schoolbook" w:hAnsi="Century Schoolbook"/>
        </w:rPr>
        <w:t>, 539</w:t>
      </w:r>
      <w:r>
        <w:rPr>
          <w:rFonts w:ascii="Century Schoolbook" w:hAnsi="Century Schoolbook"/>
        </w:rPr>
        <w:t> </w:t>
      </w:r>
      <w:r w:rsidRPr="00F92BD1">
        <w:rPr>
          <w:rFonts w:ascii="Century Schoolbook" w:hAnsi="Century Schoolbook"/>
        </w:rPr>
        <w:t xml:space="preserve">U.S. 23 (2003). The court then found that Dentop had infringed Pilton’s trademark as a matter of law. Dentop appealed the district court’s decision with regards to the enforceability of the trademark and the applicability of </w:t>
      </w:r>
      <w:r w:rsidRPr="00F92BD1">
        <w:rPr>
          <w:rFonts w:ascii="Century Schoolbook" w:hAnsi="Century Schoolbook"/>
          <w:i/>
        </w:rPr>
        <w:t>Dastar</w:t>
      </w:r>
      <w:r w:rsidRPr="00F92BD1">
        <w:rPr>
          <w:rFonts w:ascii="Century Schoolbook" w:hAnsi="Century Schoolbook"/>
        </w:rPr>
        <w:t>. We now REVERSE.</w:t>
      </w:r>
    </w:p>
    <w:p w14:paraId="33DCAC40" w14:textId="77777777" w:rsidR="00A16E6B" w:rsidRPr="00F92BD1" w:rsidRDefault="00A16E6B" w:rsidP="00A16E6B">
      <w:pPr>
        <w:keepNext/>
        <w:keepLines/>
        <w:rPr>
          <w:rFonts w:ascii="Century Schoolbook" w:eastAsiaTheme="minorHAnsi" w:hAnsi="Century Schoolbook"/>
        </w:rPr>
      </w:pPr>
    </w:p>
    <w:p w14:paraId="33C8E692" w14:textId="77777777" w:rsidR="00A16E6B" w:rsidRPr="00F92BD1" w:rsidRDefault="00A16E6B" w:rsidP="00A16E6B">
      <w:pPr>
        <w:keepNext/>
        <w:keepLines/>
        <w:jc w:val="center"/>
        <w:rPr>
          <w:rFonts w:ascii="Century Schoolbook" w:eastAsiaTheme="minorHAnsi" w:hAnsi="Century Schoolbook"/>
        </w:rPr>
      </w:pPr>
      <w:r w:rsidRPr="00F92BD1">
        <w:rPr>
          <w:rFonts w:ascii="Century Schoolbook" w:eastAsiaTheme="minorHAnsi" w:hAnsi="Century Schoolbook"/>
          <w:b/>
          <w:u w:val="single"/>
        </w:rPr>
        <w:t>STANDARD OF REVIEW</w:t>
      </w:r>
    </w:p>
    <w:p w14:paraId="3D424847" w14:textId="77777777" w:rsidR="00A16E6B" w:rsidRPr="00F92BD1" w:rsidRDefault="00A16E6B" w:rsidP="00A16E6B">
      <w:pPr>
        <w:keepNext/>
        <w:keepLines/>
        <w:jc w:val="center"/>
        <w:rPr>
          <w:rFonts w:ascii="Century Schoolbook" w:eastAsiaTheme="minorHAnsi" w:hAnsi="Century Schoolbook"/>
        </w:rPr>
      </w:pPr>
    </w:p>
    <w:p w14:paraId="32DBB272" w14:textId="39AB50B0" w:rsidR="00A16E6B" w:rsidRPr="00F92BD1" w:rsidRDefault="00A16E6B" w:rsidP="00A16E6B">
      <w:pPr>
        <w:keepNext/>
        <w:keepLines/>
        <w:ind w:firstLine="720"/>
        <w:jc w:val="both"/>
        <w:rPr>
          <w:rFonts w:ascii="Century Schoolbook" w:eastAsiaTheme="minorHAnsi" w:hAnsi="Century Schoolbook"/>
        </w:rPr>
      </w:pPr>
      <w:r w:rsidRPr="00F92BD1">
        <w:rPr>
          <w:rFonts w:ascii="Century Schoolbook" w:eastAsiaTheme="minorHAnsi" w:hAnsi="Century Schoolbook"/>
        </w:rPr>
        <w:t xml:space="preserve">This </w:t>
      </w:r>
      <w:r>
        <w:rPr>
          <w:rFonts w:ascii="Century Schoolbook" w:eastAsiaTheme="minorHAnsi" w:hAnsi="Century Schoolbook"/>
        </w:rPr>
        <w:t>C</w:t>
      </w:r>
      <w:r w:rsidRPr="00F92BD1">
        <w:rPr>
          <w:rFonts w:ascii="Century Schoolbook" w:eastAsiaTheme="minorHAnsi" w:hAnsi="Century Schoolbook"/>
        </w:rPr>
        <w:t xml:space="preserve">ourt reviews grants of summary judgment </w:t>
      </w:r>
      <w:r w:rsidRPr="003A1592">
        <w:rPr>
          <w:rFonts w:ascii="Century Schoolbook" w:eastAsiaTheme="minorHAnsi" w:hAnsi="Century Schoolbook"/>
          <w:i/>
          <w:iCs/>
        </w:rPr>
        <w:t>de novo</w:t>
      </w:r>
      <w:r w:rsidRPr="00F92BD1">
        <w:rPr>
          <w:rFonts w:ascii="Century Schoolbook" w:eastAsiaTheme="minorHAnsi" w:hAnsi="Century Schoolbook"/>
        </w:rPr>
        <w:t>. Summary judgment is appropriate when “there is no genuine dispute as to any material fact and the movant is entitled to</w:t>
      </w:r>
      <w:r>
        <w:rPr>
          <w:rFonts w:ascii="Century Schoolbook" w:eastAsiaTheme="minorHAnsi" w:hAnsi="Century Schoolbook"/>
        </w:rPr>
        <w:t xml:space="preserve"> </w:t>
      </w:r>
      <w:r w:rsidRPr="00F92BD1">
        <w:rPr>
          <w:rFonts w:ascii="Century Schoolbook" w:eastAsiaTheme="minorHAnsi" w:hAnsi="Century Schoolbook"/>
          <w:bCs/>
        </w:rPr>
        <w:t>judgment</w:t>
      </w:r>
      <w:r>
        <w:rPr>
          <w:rFonts w:ascii="Century Schoolbook" w:eastAsiaTheme="minorHAnsi" w:hAnsi="Century Schoolbook"/>
        </w:rPr>
        <w:t xml:space="preserve"> </w:t>
      </w:r>
      <w:r w:rsidRPr="00F92BD1">
        <w:rPr>
          <w:rFonts w:ascii="Century Schoolbook" w:eastAsiaTheme="minorHAnsi" w:hAnsi="Century Schoolbook"/>
        </w:rPr>
        <w:t>as a matter of law.”</w:t>
      </w:r>
      <w:r>
        <w:rPr>
          <w:rFonts w:ascii="Century Schoolbook" w:eastAsiaTheme="minorHAnsi" w:hAnsi="Century Schoolbook"/>
        </w:rPr>
        <w:t xml:space="preserve"> </w:t>
      </w:r>
      <w:r w:rsidRPr="00F92BD1">
        <w:rPr>
          <w:rFonts w:ascii="Century Schoolbook" w:eastAsiaTheme="minorHAnsi" w:hAnsi="Century Schoolbook"/>
        </w:rPr>
        <w:t>Fed. R. Civ. P. 56(a). In ruling on a motion for</w:t>
      </w:r>
      <w:r>
        <w:rPr>
          <w:rFonts w:ascii="Century Schoolbook" w:eastAsiaTheme="minorHAnsi" w:hAnsi="Century Schoolbook"/>
        </w:rPr>
        <w:t xml:space="preserve"> </w:t>
      </w:r>
      <w:r w:rsidRPr="00F92BD1">
        <w:rPr>
          <w:rFonts w:ascii="Century Schoolbook" w:eastAsiaTheme="minorHAnsi" w:hAnsi="Century Schoolbook"/>
          <w:bCs/>
        </w:rPr>
        <w:t>summary</w:t>
      </w:r>
      <w:r>
        <w:rPr>
          <w:rFonts w:ascii="Century Schoolbook" w:eastAsiaTheme="minorHAnsi" w:hAnsi="Century Schoolbook"/>
        </w:rPr>
        <w:t xml:space="preserve"> </w:t>
      </w:r>
      <w:r w:rsidRPr="00F92BD1">
        <w:rPr>
          <w:rFonts w:ascii="Century Schoolbook" w:eastAsiaTheme="minorHAnsi" w:hAnsi="Century Schoolbook"/>
          <w:bCs/>
        </w:rPr>
        <w:t>judgment</w:t>
      </w:r>
      <w:r w:rsidRPr="00F92BD1">
        <w:rPr>
          <w:rFonts w:ascii="Century Schoolbook" w:eastAsiaTheme="minorHAnsi" w:hAnsi="Century Schoolbook"/>
        </w:rPr>
        <w:t>, “[t]he evidence of the nonmovant is to be believed, and all justifiable inferences are to be drawn in his favor.”</w:t>
      </w:r>
      <w:r>
        <w:rPr>
          <w:rFonts w:ascii="Century Schoolbook" w:eastAsiaTheme="minorHAnsi" w:hAnsi="Century Schoolbook"/>
        </w:rPr>
        <w:t xml:space="preserve"> </w:t>
      </w:r>
      <w:r w:rsidRPr="00F92BD1">
        <w:rPr>
          <w:rFonts w:ascii="Century Schoolbook" w:eastAsiaTheme="minorHAnsi" w:hAnsi="Century Schoolbook"/>
          <w:i/>
          <w:iCs/>
        </w:rPr>
        <w:t>Anderson v. Liberty Lobby, Inc</w:t>
      </w:r>
      <w:r w:rsidRPr="00F92BD1">
        <w:rPr>
          <w:rFonts w:ascii="Century Schoolbook" w:eastAsiaTheme="minorHAnsi" w:hAnsi="Century Schoolbook"/>
        </w:rPr>
        <w:t>., 477</w:t>
      </w:r>
      <w:r>
        <w:rPr>
          <w:rFonts w:ascii="Century Schoolbook" w:eastAsiaTheme="minorHAnsi" w:hAnsi="Century Schoolbook"/>
        </w:rPr>
        <w:t> </w:t>
      </w:r>
      <w:r w:rsidRPr="00F92BD1">
        <w:rPr>
          <w:rFonts w:ascii="Century Schoolbook" w:eastAsiaTheme="minorHAnsi" w:hAnsi="Century Schoolbook"/>
        </w:rPr>
        <w:t>U.S. 242, 255 (1986).</w:t>
      </w:r>
    </w:p>
    <w:p w14:paraId="31599369" w14:textId="77777777" w:rsidR="00A16E6B" w:rsidRPr="00F92BD1" w:rsidRDefault="00A16E6B" w:rsidP="00A16E6B">
      <w:pPr>
        <w:keepNext/>
        <w:keepLines/>
        <w:rPr>
          <w:rFonts w:ascii="Century Schoolbook" w:eastAsiaTheme="minorHAnsi" w:hAnsi="Century Schoolbook"/>
        </w:rPr>
      </w:pPr>
    </w:p>
    <w:p w14:paraId="5478EE5F" w14:textId="7CD825D1" w:rsidR="00A16E6B" w:rsidRPr="00F92BD1" w:rsidRDefault="00FC7C84" w:rsidP="00A16E6B">
      <w:pPr>
        <w:keepNext/>
        <w:keepLines/>
        <w:jc w:val="center"/>
        <w:rPr>
          <w:rFonts w:ascii="Century Schoolbook" w:eastAsiaTheme="minorHAnsi" w:hAnsi="Century Schoolbook"/>
          <w:b/>
          <w:u w:val="single"/>
        </w:rPr>
      </w:pPr>
      <w:r>
        <w:rPr>
          <w:rFonts w:ascii="Century Schoolbook" w:eastAsiaTheme="minorHAnsi" w:hAnsi="Century Schoolbook"/>
          <w:b/>
          <w:u w:val="single"/>
        </w:rPr>
        <w:t>DISCUSSION</w:t>
      </w:r>
    </w:p>
    <w:p w14:paraId="3E5D9A70" w14:textId="77777777" w:rsidR="00A16E6B" w:rsidRPr="00F92BD1" w:rsidRDefault="00A16E6B" w:rsidP="00A16E6B">
      <w:pPr>
        <w:keepNext/>
        <w:keepLines/>
        <w:jc w:val="center"/>
        <w:rPr>
          <w:rFonts w:ascii="Century Schoolbook" w:eastAsiaTheme="minorHAnsi" w:hAnsi="Century Schoolbook"/>
          <w:b/>
          <w:u w:val="single"/>
        </w:rPr>
      </w:pPr>
    </w:p>
    <w:p w14:paraId="27FA920E" w14:textId="2222FF97" w:rsidR="00A16E6B" w:rsidRPr="00F92BD1" w:rsidRDefault="00A16E6B" w:rsidP="00A16E6B">
      <w:pPr>
        <w:keepNext/>
        <w:keepLines/>
        <w:jc w:val="both"/>
        <w:rPr>
          <w:rFonts w:ascii="Century Schoolbook" w:eastAsiaTheme="minorHAnsi" w:hAnsi="Century Schoolbook"/>
        </w:rPr>
      </w:pPr>
      <w:r w:rsidRPr="00F92BD1">
        <w:rPr>
          <w:rFonts w:ascii="Century Schoolbook" w:eastAsiaTheme="minorHAnsi" w:hAnsi="Century Schoolbook"/>
        </w:rPr>
        <w:tab/>
        <w:t xml:space="preserve">After a survey of both the relevant case law and the text of the constitution, we hold that Pilton’s asserted trademark is unenforceable, at least within the context of creative works. </w:t>
      </w:r>
      <w:r w:rsidR="003A1592">
        <w:rPr>
          <w:rFonts w:ascii="Century Schoolbook" w:eastAsiaTheme="minorHAnsi" w:hAnsi="Century Schoolbook"/>
        </w:rPr>
        <w:t>We</w:t>
      </w:r>
      <w:r w:rsidRPr="00F92BD1">
        <w:rPr>
          <w:rFonts w:ascii="Century Schoolbook" w:eastAsiaTheme="minorHAnsi" w:hAnsi="Century Schoolbook"/>
        </w:rPr>
        <w:t xml:space="preserve"> also conclude that Pilton’s trademark claim was a disguised copyright claim and, under </w:t>
      </w:r>
      <w:r w:rsidRPr="00F92BD1">
        <w:rPr>
          <w:rFonts w:ascii="Century Schoolbook" w:eastAsiaTheme="minorHAnsi" w:hAnsi="Century Schoolbook"/>
          <w:i/>
        </w:rPr>
        <w:t>Dastar</w:t>
      </w:r>
      <w:r w:rsidRPr="00F92BD1">
        <w:rPr>
          <w:rFonts w:ascii="Century Schoolbook" w:eastAsiaTheme="minorHAnsi" w:hAnsi="Century Schoolbook"/>
        </w:rPr>
        <w:t>, Dentop is therefore not liable for trademark infringement.</w:t>
      </w:r>
    </w:p>
    <w:p w14:paraId="52C1F4FB" w14:textId="77777777" w:rsidR="00A16E6B" w:rsidRPr="00F92BD1" w:rsidRDefault="00A16E6B" w:rsidP="00A16E6B">
      <w:pPr>
        <w:keepNext/>
        <w:keepLines/>
        <w:jc w:val="center"/>
        <w:rPr>
          <w:rFonts w:ascii="Century Schoolbook" w:eastAsiaTheme="minorHAnsi" w:hAnsi="Century Schoolbook"/>
          <w:b/>
        </w:rPr>
      </w:pPr>
    </w:p>
    <w:p w14:paraId="75E02F7A" w14:textId="77777777" w:rsidR="00A16E6B" w:rsidRPr="00F92BD1" w:rsidRDefault="00A16E6B" w:rsidP="00A16E6B">
      <w:pPr>
        <w:keepNext/>
        <w:keepLines/>
        <w:rPr>
          <w:rFonts w:ascii="Century Schoolbook" w:eastAsiaTheme="minorHAnsi" w:hAnsi="Century Schoolbook"/>
          <w:b/>
        </w:rPr>
      </w:pPr>
      <w:r w:rsidRPr="00F92BD1">
        <w:rPr>
          <w:rFonts w:ascii="Century Schoolbook" w:eastAsiaTheme="minorHAnsi" w:hAnsi="Century Schoolbook"/>
          <w:b/>
        </w:rPr>
        <w:t>I.</w:t>
      </w:r>
      <w:r w:rsidRPr="00F92BD1">
        <w:rPr>
          <w:rFonts w:ascii="Century Schoolbook" w:eastAsiaTheme="minorHAnsi" w:hAnsi="Century Schoolbook"/>
          <w:b/>
        </w:rPr>
        <w:tab/>
        <w:t xml:space="preserve">Pilton’s Trademark is Unenforceable </w:t>
      </w:r>
    </w:p>
    <w:p w14:paraId="348A438C" w14:textId="77777777" w:rsidR="00A16E6B" w:rsidRPr="00F92BD1" w:rsidRDefault="00A16E6B" w:rsidP="00A16E6B">
      <w:pPr>
        <w:keepNext/>
        <w:keepLines/>
        <w:rPr>
          <w:rFonts w:ascii="Century Schoolbook" w:eastAsiaTheme="minorHAnsi" w:hAnsi="Century Schoolbook"/>
          <w:b/>
        </w:rPr>
      </w:pPr>
    </w:p>
    <w:p w14:paraId="374E1ED0" w14:textId="77777777" w:rsidR="00A16E6B" w:rsidRPr="00F92BD1" w:rsidRDefault="00A16E6B" w:rsidP="00A16E6B">
      <w:pPr>
        <w:keepNext/>
        <w:keepLines/>
        <w:jc w:val="both"/>
        <w:rPr>
          <w:rFonts w:ascii="Century Schoolbook" w:eastAsiaTheme="minorHAnsi" w:hAnsi="Century Schoolbook"/>
        </w:rPr>
      </w:pPr>
      <w:r w:rsidRPr="00F92BD1">
        <w:rPr>
          <w:rFonts w:ascii="Century Schoolbook" w:eastAsiaTheme="minorHAnsi" w:hAnsi="Century Schoolbook"/>
        </w:rPr>
        <w:tab/>
        <w:t>We hold that the trademark on the 1923 depiction of Ricky the Raccoon is unenforceable against creative works. Because the trademark is registered only for uses relating to films and animations, we hold that the registered trademark is invalid generally, as any attempt to leverage the trademark would invariably be against creative works.</w:t>
      </w:r>
    </w:p>
    <w:p w14:paraId="4B00D9F1" w14:textId="77777777" w:rsidR="00A16E6B" w:rsidRPr="00F92BD1" w:rsidRDefault="00A16E6B" w:rsidP="00A16E6B">
      <w:pPr>
        <w:keepNext/>
        <w:keepLines/>
        <w:jc w:val="both"/>
        <w:rPr>
          <w:rFonts w:ascii="Century Schoolbook" w:eastAsiaTheme="minorHAnsi" w:hAnsi="Century Schoolbook"/>
        </w:rPr>
      </w:pPr>
    </w:p>
    <w:p w14:paraId="7AB5DE38" w14:textId="77777777" w:rsidR="00A16E6B" w:rsidRPr="00F92BD1" w:rsidRDefault="00A16E6B" w:rsidP="00A16E6B">
      <w:pPr>
        <w:keepNext/>
        <w:keepLines/>
        <w:jc w:val="both"/>
        <w:rPr>
          <w:rFonts w:ascii="Century Schoolbook" w:eastAsiaTheme="minorHAnsi" w:hAnsi="Century Schoolbook"/>
        </w:rPr>
      </w:pPr>
      <w:r w:rsidRPr="00F92BD1">
        <w:rPr>
          <w:rFonts w:ascii="Century Schoolbook" w:eastAsiaTheme="minorHAnsi" w:hAnsi="Century Schoolbook"/>
        </w:rPr>
        <w:tab/>
        <w:t>Our conclusion rests on three bases: (1) the text and meaning of the</w:t>
      </w:r>
      <w:r>
        <w:rPr>
          <w:rFonts w:ascii="Century Schoolbook" w:eastAsiaTheme="minorHAnsi" w:hAnsi="Century Schoolbook"/>
        </w:rPr>
        <w:t xml:space="preserve"> </w:t>
      </w:r>
      <w:r w:rsidRPr="00F92BD1">
        <w:rPr>
          <w:rFonts w:ascii="Century Schoolbook" w:eastAsiaTheme="minorHAnsi" w:hAnsi="Century Schoolbook"/>
        </w:rPr>
        <w:t>Constitution, (2) cases involving patents and trademarks</w:t>
      </w:r>
      <w:r w:rsidR="00962C95">
        <w:rPr>
          <w:rFonts w:ascii="Century Schoolbook" w:eastAsiaTheme="minorHAnsi" w:hAnsi="Century Schoolbook"/>
        </w:rPr>
        <w:t>,</w:t>
      </w:r>
      <w:r w:rsidRPr="00F92BD1">
        <w:rPr>
          <w:rFonts w:ascii="Century Schoolbook" w:eastAsiaTheme="minorHAnsi" w:hAnsi="Century Schoolbook"/>
        </w:rPr>
        <w:t xml:space="preserve"> and (3) the Supreme Court’s ruling in </w:t>
      </w:r>
      <w:r w:rsidRPr="00F92BD1">
        <w:rPr>
          <w:rFonts w:ascii="Century Schoolbook" w:eastAsiaTheme="minorHAnsi" w:hAnsi="Century Schoolbook"/>
          <w:i/>
        </w:rPr>
        <w:t>Dastar</w:t>
      </w:r>
      <w:r w:rsidRPr="00F92BD1">
        <w:rPr>
          <w:rFonts w:ascii="Century Schoolbook" w:eastAsiaTheme="minorHAnsi" w:hAnsi="Century Schoolbook"/>
        </w:rPr>
        <w:t>. When taken together, these sources demand that trademark law cannot act to extend the life of a copyright and that the Lanham Act must have an implicit exception to enforceability when a trademark would improperly extend the life of a copyright.</w:t>
      </w:r>
    </w:p>
    <w:p w14:paraId="2E1B0B39" w14:textId="77777777" w:rsidR="00A16E6B" w:rsidRPr="00F92BD1" w:rsidRDefault="00A16E6B" w:rsidP="00A16E6B">
      <w:pPr>
        <w:keepNext/>
        <w:keepLines/>
        <w:jc w:val="both"/>
        <w:rPr>
          <w:rFonts w:ascii="Century Schoolbook" w:eastAsiaTheme="minorHAnsi" w:hAnsi="Century Schoolbook"/>
        </w:rPr>
      </w:pPr>
    </w:p>
    <w:p w14:paraId="5E8A4D5E" w14:textId="7C4345C4" w:rsidR="00A16E6B" w:rsidRPr="00F92BD1" w:rsidRDefault="00A16E6B" w:rsidP="00A16E6B">
      <w:pPr>
        <w:jc w:val="both"/>
        <w:rPr>
          <w:rFonts w:ascii="Century Schoolbook" w:eastAsiaTheme="minorHAnsi" w:hAnsi="Century Schoolbook"/>
        </w:rPr>
      </w:pPr>
      <w:r w:rsidRPr="00F92BD1">
        <w:rPr>
          <w:rFonts w:ascii="Century Schoolbook" w:eastAsiaTheme="minorHAnsi" w:hAnsi="Century Schoolbook"/>
        </w:rPr>
        <w:tab/>
        <w:t xml:space="preserve">To begin, the text of the </w:t>
      </w:r>
      <w:r w:rsidR="002F5734">
        <w:rPr>
          <w:rFonts w:ascii="Century Schoolbook" w:eastAsiaTheme="minorHAnsi" w:hAnsi="Century Schoolbook"/>
        </w:rPr>
        <w:t>C</w:t>
      </w:r>
      <w:r w:rsidRPr="00F92BD1">
        <w:rPr>
          <w:rFonts w:ascii="Century Schoolbook" w:eastAsiaTheme="minorHAnsi" w:hAnsi="Century Schoolbook"/>
        </w:rPr>
        <w:t xml:space="preserve">onstitution plainly empowers Congress to regulate copyrights. </w:t>
      </w:r>
      <w:r>
        <w:rPr>
          <w:rFonts w:ascii="Century Schoolbook" w:eastAsiaTheme="minorHAnsi" w:hAnsi="Century Schoolbook"/>
        </w:rPr>
        <w:t>U.S. Const. art. I § 8, cl. 8</w:t>
      </w:r>
      <w:r w:rsidRPr="00F92BD1">
        <w:rPr>
          <w:rFonts w:ascii="Century Schoolbook" w:eastAsiaTheme="minorHAnsi" w:hAnsi="Century Schoolbook"/>
        </w:rPr>
        <w:t xml:space="preserve"> (“[Congress shall have the power to] promote the progress of science and useful arts, by securing for limited times to authors and inventors the exclusive right to their respective writings and discoveries.”) Yet this grant of power carries an explicit restriction: the copyrights must only last for a “limited” time. </w:t>
      </w:r>
      <w:r w:rsidRPr="00F92BD1">
        <w:rPr>
          <w:rFonts w:ascii="Century Schoolbook" w:eastAsiaTheme="minorHAnsi" w:hAnsi="Century Schoolbook"/>
          <w:i/>
        </w:rPr>
        <w:t>Id.</w:t>
      </w:r>
      <w:r w:rsidRPr="00F92BD1">
        <w:rPr>
          <w:rFonts w:ascii="Century Schoolbook" w:eastAsiaTheme="minorHAnsi" w:hAnsi="Century Schoolbook"/>
        </w:rPr>
        <w:t xml:space="preserve"> This embodies the policy of carefully balancing the need to incentivize creation against minimizing the steep costs imposed by monopolies. </w:t>
      </w:r>
      <w:r w:rsidRPr="00F92BD1">
        <w:rPr>
          <w:rFonts w:ascii="Century Schoolbook" w:eastAsiaTheme="minorHAnsi" w:hAnsi="Century Schoolbook"/>
          <w:i/>
        </w:rPr>
        <w:t xml:space="preserve">See </w:t>
      </w:r>
      <w:r w:rsidRPr="00886844">
        <w:rPr>
          <w:rFonts w:ascii="Century Schoolbook" w:hAnsi="Century Schoolbook"/>
          <w:i/>
        </w:rPr>
        <w:t>Bonito Boats, Inc. v. Thunder Craft Boats, Inc.</w:t>
      </w:r>
      <w:r w:rsidRPr="00F92BD1">
        <w:rPr>
          <w:rFonts w:ascii="Century Schoolbook" w:hAnsi="Century Schoolbook"/>
          <w:iCs/>
        </w:rPr>
        <w:t>,</w:t>
      </w:r>
      <w:r>
        <w:rPr>
          <w:rFonts w:ascii="Century Schoolbook" w:hAnsi="Century Schoolbook"/>
        </w:rPr>
        <w:t xml:space="preserve"> </w:t>
      </w:r>
      <w:r w:rsidRPr="00F92BD1">
        <w:rPr>
          <w:rFonts w:ascii="Century Schoolbook" w:hAnsi="Century Schoolbook"/>
        </w:rPr>
        <w:t>489</w:t>
      </w:r>
      <w:r>
        <w:rPr>
          <w:rFonts w:ascii="Century Schoolbook" w:hAnsi="Century Schoolbook"/>
        </w:rPr>
        <w:t> </w:t>
      </w:r>
      <w:r w:rsidRPr="00F92BD1">
        <w:rPr>
          <w:rFonts w:ascii="Century Schoolbook" w:hAnsi="Century Schoolbook"/>
        </w:rPr>
        <w:t>U.S. 141, 146 (1989)</w:t>
      </w:r>
      <w:r w:rsidRPr="00F92BD1">
        <w:rPr>
          <w:rFonts w:ascii="Century Schoolbook" w:eastAsiaTheme="minorHAnsi" w:hAnsi="Century Schoolbook"/>
        </w:rPr>
        <w:t xml:space="preserve"> (“The Patent Clause itself reflects a balance between the need to encourage innovation and the avoidance of monopolies which stifle competition</w:t>
      </w:r>
      <w:r w:rsidR="00185AC5">
        <w:rPr>
          <w:rFonts w:ascii="Century Schoolbook" w:eastAsiaTheme="minorHAnsi" w:hAnsi="Century Schoolbook"/>
        </w:rPr>
        <w:t>.</w:t>
      </w:r>
      <w:r w:rsidRPr="00F92BD1">
        <w:rPr>
          <w:rFonts w:ascii="Century Schoolbook" w:eastAsiaTheme="minorHAnsi" w:hAnsi="Century Schoolbook"/>
        </w:rPr>
        <w:t xml:space="preserve">”) To this end, “the rights of a patentee or a copyright holder are part of a ‘carefully crafted bargain’ under which, once the patent or </w:t>
      </w:r>
      <w:r w:rsidRPr="00F92BD1">
        <w:rPr>
          <w:rFonts w:ascii="Century Schoolbook" w:eastAsiaTheme="minorHAnsi" w:hAnsi="Century Schoolbook"/>
        </w:rPr>
        <w:lastRenderedPageBreak/>
        <w:t>copyright</w:t>
      </w:r>
      <w:r>
        <w:rPr>
          <w:rFonts w:ascii="Century Schoolbook" w:eastAsiaTheme="minorHAnsi" w:hAnsi="Century Schoolbook"/>
        </w:rPr>
        <w:t xml:space="preserve"> </w:t>
      </w:r>
      <w:r w:rsidRPr="00F92BD1">
        <w:rPr>
          <w:rFonts w:ascii="Century Schoolbook" w:eastAsiaTheme="minorHAnsi" w:hAnsi="Century Schoolbook"/>
        </w:rPr>
        <w:t>monopoly has expired, the public may use the invention</w:t>
      </w:r>
      <w:r>
        <w:rPr>
          <w:rFonts w:ascii="Century Schoolbook" w:eastAsiaTheme="minorHAnsi" w:hAnsi="Century Schoolbook"/>
        </w:rPr>
        <w:t xml:space="preserve"> </w:t>
      </w:r>
      <w:r w:rsidRPr="00F92BD1">
        <w:rPr>
          <w:rFonts w:ascii="Century Schoolbook" w:eastAsiaTheme="minorHAnsi" w:hAnsi="Century Schoolbook"/>
        </w:rPr>
        <w:t>or work</w:t>
      </w:r>
      <w:r>
        <w:rPr>
          <w:rFonts w:ascii="Century Schoolbook" w:eastAsiaTheme="minorHAnsi" w:hAnsi="Century Schoolbook"/>
        </w:rPr>
        <w:t xml:space="preserve"> </w:t>
      </w:r>
      <w:r w:rsidRPr="00F92BD1">
        <w:rPr>
          <w:rFonts w:ascii="Century Schoolbook" w:eastAsiaTheme="minorHAnsi" w:hAnsi="Century Schoolbook"/>
        </w:rPr>
        <w:t xml:space="preserve">at will and without attribution.” </w:t>
      </w:r>
      <w:r w:rsidRPr="00F92BD1">
        <w:rPr>
          <w:rFonts w:ascii="Century Schoolbook" w:eastAsiaTheme="minorHAnsi" w:hAnsi="Century Schoolbook"/>
          <w:i/>
        </w:rPr>
        <w:t>Dastar Corp. v. Twentieth Century Fox Film Corp.</w:t>
      </w:r>
      <w:r w:rsidRPr="00F92BD1">
        <w:rPr>
          <w:rFonts w:ascii="Century Schoolbook" w:eastAsiaTheme="minorHAnsi" w:hAnsi="Century Schoolbook"/>
        </w:rPr>
        <w:t>, 539</w:t>
      </w:r>
      <w:r>
        <w:rPr>
          <w:rFonts w:ascii="Century Schoolbook" w:eastAsiaTheme="minorHAnsi" w:hAnsi="Century Schoolbook"/>
        </w:rPr>
        <w:t> </w:t>
      </w:r>
      <w:r w:rsidRPr="00F92BD1">
        <w:rPr>
          <w:rFonts w:ascii="Century Schoolbook" w:eastAsiaTheme="minorHAnsi" w:hAnsi="Century Schoolbook"/>
        </w:rPr>
        <w:t>U.S. 23, 33</w:t>
      </w:r>
      <w:r>
        <w:rPr>
          <w:rFonts w:ascii="Century Schoolbook" w:eastAsiaTheme="minorHAnsi" w:hAnsi="Century Schoolbook"/>
        </w:rPr>
        <w:t>–</w:t>
      </w:r>
      <w:r w:rsidRPr="00F92BD1">
        <w:rPr>
          <w:rFonts w:ascii="Century Schoolbook" w:eastAsiaTheme="minorHAnsi" w:hAnsi="Century Schoolbook"/>
        </w:rPr>
        <w:t xml:space="preserve">34 (2003) (quoting </w:t>
      </w:r>
      <w:r w:rsidRPr="00F92BD1">
        <w:rPr>
          <w:rFonts w:ascii="Century Schoolbook" w:eastAsiaTheme="minorHAnsi" w:hAnsi="Century Schoolbook"/>
          <w:i/>
          <w:iCs/>
        </w:rPr>
        <w:t>Bonito Boats, Inc. v. Thunder Craft Boats, Inc.</w:t>
      </w:r>
      <w:r w:rsidRPr="00F92BD1">
        <w:rPr>
          <w:rFonts w:ascii="Century Schoolbook" w:eastAsiaTheme="minorHAnsi" w:hAnsi="Century Schoolbook"/>
          <w:iCs/>
        </w:rPr>
        <w:t>,</w:t>
      </w:r>
      <w:r>
        <w:rPr>
          <w:rFonts w:ascii="Century Schoolbook" w:eastAsiaTheme="minorHAnsi" w:hAnsi="Century Schoolbook"/>
        </w:rPr>
        <w:t xml:space="preserve"> </w:t>
      </w:r>
      <w:r w:rsidRPr="00F92BD1">
        <w:rPr>
          <w:rFonts w:ascii="Century Schoolbook" w:eastAsiaTheme="minorHAnsi" w:hAnsi="Century Schoolbook"/>
        </w:rPr>
        <w:t>489</w:t>
      </w:r>
      <w:r>
        <w:rPr>
          <w:rFonts w:ascii="Century Schoolbook" w:eastAsiaTheme="minorHAnsi" w:hAnsi="Century Schoolbook"/>
        </w:rPr>
        <w:t> </w:t>
      </w:r>
      <w:r w:rsidRPr="00F92BD1">
        <w:rPr>
          <w:rFonts w:ascii="Century Schoolbook" w:eastAsiaTheme="minorHAnsi" w:hAnsi="Century Schoolbook"/>
        </w:rPr>
        <w:t>U.S. 141, 150</w:t>
      </w:r>
      <w:r>
        <w:rPr>
          <w:rFonts w:ascii="Century Schoolbook" w:eastAsiaTheme="minorHAnsi" w:hAnsi="Century Schoolbook"/>
        </w:rPr>
        <w:t>–</w:t>
      </w:r>
      <w:r w:rsidRPr="00F92BD1">
        <w:rPr>
          <w:rFonts w:ascii="Century Schoolbook" w:eastAsiaTheme="minorHAnsi" w:hAnsi="Century Schoolbook"/>
        </w:rPr>
        <w:t>51 (1989)). To prevent a work from being used after it enters the public domain by invoking trademark protection violates this bargain.</w:t>
      </w:r>
    </w:p>
    <w:p w14:paraId="7AC6E9CF" w14:textId="77777777" w:rsidR="00A16E6B" w:rsidRPr="00F92BD1" w:rsidRDefault="00A16E6B" w:rsidP="00A16E6B">
      <w:pPr>
        <w:jc w:val="both"/>
        <w:rPr>
          <w:rFonts w:ascii="Century Schoolbook" w:eastAsiaTheme="minorHAnsi" w:hAnsi="Century Schoolbook"/>
        </w:rPr>
      </w:pPr>
    </w:p>
    <w:p w14:paraId="3C04A229" w14:textId="37B278A1" w:rsidR="00A16E6B" w:rsidRPr="00F92BD1" w:rsidRDefault="00A16E6B" w:rsidP="00A16E6B">
      <w:pPr>
        <w:jc w:val="both"/>
        <w:rPr>
          <w:rFonts w:ascii="Century Schoolbook" w:eastAsiaTheme="minorHAnsi" w:hAnsi="Century Schoolbook"/>
        </w:rPr>
      </w:pPr>
      <w:r w:rsidRPr="00F92BD1">
        <w:rPr>
          <w:rFonts w:ascii="Century Schoolbook" w:eastAsiaTheme="minorHAnsi" w:hAnsi="Century Schoolbook"/>
        </w:rPr>
        <w:tab/>
        <w:t>While stating, without more, that trademark and copyright are separate forms of protection and thus are unrelated to each other appears to be a simple manner of resolving any conflict, this case shows why the two regimes are not hermetically sealed</w:t>
      </w:r>
      <w:r>
        <w:rPr>
          <w:rFonts w:ascii="Century Schoolbook" w:eastAsiaTheme="minorHAnsi" w:hAnsi="Century Schoolbook"/>
        </w:rPr>
        <w:t xml:space="preserve"> from each other</w:t>
      </w:r>
      <w:r w:rsidR="008422BF">
        <w:rPr>
          <w:rFonts w:ascii="Century Schoolbook" w:eastAsiaTheme="minorHAnsi" w:hAnsi="Century Schoolbook"/>
        </w:rPr>
        <w:t>–</w:t>
      </w:r>
      <w:r>
        <w:rPr>
          <w:rFonts w:ascii="Century Schoolbook" w:eastAsiaTheme="minorHAnsi" w:hAnsi="Century Schoolbook"/>
        </w:rPr>
        <w:t>as the assertion of trademarks can frustrate the policies of copyright</w:t>
      </w:r>
      <w:r w:rsidRPr="00F92BD1">
        <w:rPr>
          <w:rFonts w:ascii="Century Schoolbook" w:eastAsiaTheme="minorHAnsi" w:hAnsi="Century Schoolbook"/>
        </w:rPr>
        <w:t>. Pilton is attempting to use its trademark to continue monopolizing what should b</w:t>
      </w:r>
      <w:r>
        <w:rPr>
          <w:rFonts w:ascii="Century Schoolbook" w:eastAsiaTheme="minorHAnsi" w:hAnsi="Century Schoolbook"/>
        </w:rPr>
        <w:t>e</w:t>
      </w:r>
      <w:r w:rsidRPr="00F92BD1">
        <w:rPr>
          <w:rFonts w:ascii="Century Schoolbook" w:eastAsiaTheme="minorHAnsi" w:hAnsi="Century Schoolbook"/>
        </w:rPr>
        <w:t xml:space="preserve"> the public’s by right due to the copyright expiring. </w:t>
      </w:r>
    </w:p>
    <w:p w14:paraId="18CDD165" w14:textId="77777777" w:rsidR="00A16E6B" w:rsidRPr="00F92BD1" w:rsidRDefault="00A16E6B" w:rsidP="00A16E6B">
      <w:pPr>
        <w:jc w:val="both"/>
        <w:rPr>
          <w:rFonts w:ascii="Century Schoolbook" w:eastAsiaTheme="minorHAnsi" w:hAnsi="Century Schoolbook"/>
        </w:rPr>
      </w:pPr>
    </w:p>
    <w:p w14:paraId="2AE6C2A5" w14:textId="4409E764" w:rsidR="00A16E6B" w:rsidRPr="00F92BD1" w:rsidRDefault="00A16E6B" w:rsidP="00A16E6B">
      <w:pPr>
        <w:jc w:val="both"/>
        <w:rPr>
          <w:rFonts w:ascii="Century Schoolbook" w:eastAsiaTheme="minorHAnsi" w:hAnsi="Century Schoolbook"/>
        </w:rPr>
      </w:pPr>
      <w:r w:rsidRPr="00F92BD1">
        <w:rPr>
          <w:rFonts w:ascii="Century Schoolbook" w:eastAsiaTheme="minorHAnsi" w:hAnsi="Century Schoolbook"/>
        </w:rPr>
        <w:tab/>
        <w:t xml:space="preserve">These same concerns are implicated when trademarks protect the same material as patents. While the district court felt that the cases </w:t>
      </w:r>
      <w:r>
        <w:rPr>
          <w:rFonts w:ascii="Century Schoolbook" w:eastAsiaTheme="minorHAnsi" w:hAnsi="Century Schoolbook"/>
        </w:rPr>
        <w:t xml:space="preserve">dealing with the patent-trademark overlap </w:t>
      </w:r>
      <w:r w:rsidRPr="00F92BD1">
        <w:rPr>
          <w:rFonts w:ascii="Century Schoolbook" w:eastAsiaTheme="minorHAnsi" w:hAnsi="Century Schoolbook"/>
        </w:rPr>
        <w:t>suggested that trademark prevails in any conflict between copyright and trademark, we believe a better interpretation</w:t>
      </w:r>
      <w:r>
        <w:rPr>
          <w:rFonts w:ascii="Century Schoolbook" w:eastAsiaTheme="minorHAnsi" w:hAnsi="Century Schoolbook"/>
        </w:rPr>
        <w:t xml:space="preserve"> of the case law</w:t>
      </w:r>
      <w:r w:rsidRPr="00F92BD1">
        <w:rPr>
          <w:rFonts w:ascii="Century Schoolbook" w:eastAsiaTheme="minorHAnsi" w:hAnsi="Century Schoolbook"/>
        </w:rPr>
        <w:t xml:space="preserve"> arrives at the opposite conclusion for two reasons. First, at least one </w:t>
      </w:r>
      <w:r>
        <w:rPr>
          <w:rFonts w:ascii="Century Schoolbook" w:eastAsiaTheme="minorHAnsi" w:hAnsi="Century Schoolbook"/>
        </w:rPr>
        <w:t xml:space="preserve">patent-trademark </w:t>
      </w:r>
      <w:r w:rsidRPr="00F92BD1">
        <w:rPr>
          <w:rFonts w:ascii="Century Schoolbook" w:eastAsiaTheme="minorHAnsi" w:hAnsi="Century Schoolbook"/>
        </w:rPr>
        <w:t xml:space="preserve">case arrived </w:t>
      </w:r>
      <w:r>
        <w:rPr>
          <w:rFonts w:ascii="Century Schoolbook" w:eastAsiaTheme="minorHAnsi" w:hAnsi="Century Schoolbook"/>
        </w:rPr>
        <w:t>at</w:t>
      </w:r>
      <w:r w:rsidRPr="00F92BD1">
        <w:rPr>
          <w:rFonts w:ascii="Century Schoolbook" w:eastAsiaTheme="minorHAnsi" w:hAnsi="Century Schoolbook"/>
        </w:rPr>
        <w:t xml:space="preserve"> the conclusion that the public domain policies of patent law overrode trademark. </w:t>
      </w:r>
      <w:r w:rsidRPr="00F92BD1">
        <w:rPr>
          <w:rFonts w:ascii="Century Schoolbook" w:eastAsiaTheme="minorHAnsi" w:hAnsi="Century Schoolbook"/>
          <w:i/>
        </w:rPr>
        <w:t xml:space="preserve">See </w:t>
      </w:r>
      <w:r w:rsidRPr="00F2352C">
        <w:rPr>
          <w:rFonts w:ascii="Century Schoolbook" w:hAnsi="Century Schoolbook"/>
          <w:i/>
          <w:iCs/>
          <w:bdr w:val="none" w:sz="0" w:space="0" w:color="auto" w:frame="1"/>
        </w:rPr>
        <w:t>Vornado Air Circulation Sys., Inc</w:t>
      </w:r>
      <w:r w:rsidR="0082252B">
        <w:rPr>
          <w:rFonts w:ascii="Century Schoolbook" w:hAnsi="Century Schoolbook"/>
          <w:i/>
          <w:iCs/>
          <w:bdr w:val="none" w:sz="0" w:space="0" w:color="auto" w:frame="1"/>
        </w:rPr>
        <w:t>.</w:t>
      </w:r>
      <w:r w:rsidRPr="00F2352C">
        <w:rPr>
          <w:rFonts w:ascii="Century Schoolbook" w:hAnsi="Century Schoolbook"/>
          <w:i/>
          <w:iCs/>
          <w:bdr w:val="none" w:sz="0" w:space="0" w:color="auto" w:frame="1"/>
        </w:rPr>
        <w:t xml:space="preserve"> v. </w:t>
      </w:r>
      <w:proofErr w:type="spellStart"/>
      <w:r w:rsidRPr="00F2352C">
        <w:rPr>
          <w:rFonts w:ascii="Century Schoolbook" w:hAnsi="Century Schoolbook"/>
          <w:i/>
          <w:iCs/>
          <w:bdr w:val="none" w:sz="0" w:space="0" w:color="auto" w:frame="1"/>
        </w:rPr>
        <w:t>Duracraft</w:t>
      </w:r>
      <w:proofErr w:type="spellEnd"/>
      <w:r w:rsidRPr="00F2352C">
        <w:rPr>
          <w:rFonts w:ascii="Century Schoolbook" w:hAnsi="Century Schoolbook"/>
          <w:i/>
          <w:iCs/>
          <w:bdr w:val="none" w:sz="0" w:space="0" w:color="auto" w:frame="1"/>
        </w:rPr>
        <w:t xml:space="preserve"> Corp.</w:t>
      </w:r>
      <w:r w:rsidRPr="00F92BD1">
        <w:rPr>
          <w:rFonts w:ascii="Century Schoolbook" w:hAnsi="Century Schoolbook"/>
          <w:bdr w:val="none" w:sz="0" w:space="0" w:color="auto" w:frame="1"/>
        </w:rPr>
        <w:t>, 58</w:t>
      </w:r>
      <w:r>
        <w:rPr>
          <w:rFonts w:ascii="Century Schoolbook" w:hAnsi="Century Schoolbook"/>
          <w:bdr w:val="none" w:sz="0" w:space="0" w:color="auto" w:frame="1"/>
        </w:rPr>
        <w:t> </w:t>
      </w:r>
      <w:r w:rsidRPr="00F92BD1">
        <w:rPr>
          <w:rFonts w:ascii="Century Schoolbook" w:hAnsi="Century Schoolbook"/>
          <w:bdr w:val="none" w:sz="0" w:space="0" w:color="auto" w:frame="1"/>
        </w:rPr>
        <w:t>F.3d 1498, 1500 (10th</w:t>
      </w:r>
      <w:r>
        <w:rPr>
          <w:rFonts w:ascii="Century Schoolbook" w:hAnsi="Century Schoolbook"/>
          <w:bdr w:val="none" w:sz="0" w:space="0" w:color="auto" w:frame="1"/>
        </w:rPr>
        <w:t> </w:t>
      </w:r>
      <w:r w:rsidRPr="00F92BD1">
        <w:rPr>
          <w:rFonts w:ascii="Century Schoolbook" w:hAnsi="Century Schoolbook"/>
          <w:bdr w:val="none" w:sz="0" w:space="0" w:color="auto" w:frame="1"/>
        </w:rPr>
        <w:t>Cir. 1995)</w:t>
      </w:r>
      <w:r w:rsidRPr="00F92BD1">
        <w:rPr>
          <w:rFonts w:ascii="Century Schoolbook" w:eastAsiaTheme="minorHAnsi" w:hAnsi="Century Schoolbook"/>
        </w:rPr>
        <w:t xml:space="preserve"> (finding that a trademark could not be given to a significant inventive component of a patent). The Tenth Circuit explained that “the inability freely to [sic] copy significant features of patented products after the patents expire impinges seriously upon the patent system</w:t>
      </w:r>
      <w:r w:rsidR="00FC7C84">
        <w:rPr>
          <w:rFonts w:ascii="Century Schoolbook" w:eastAsiaTheme="minorHAnsi" w:hAnsi="Century Schoolbook"/>
        </w:rPr>
        <w:t>’</w:t>
      </w:r>
      <w:r w:rsidRPr="00F92BD1">
        <w:rPr>
          <w:rFonts w:ascii="Century Schoolbook" w:eastAsiaTheme="minorHAnsi" w:hAnsi="Century Schoolbook"/>
        </w:rPr>
        <w:t xml:space="preserve">s core goals,” and extending trademark protection to features claimed by a patent “undermines the principle that ideas in the public domain should stay there.” </w:t>
      </w:r>
      <w:r w:rsidRPr="00F92BD1">
        <w:rPr>
          <w:rFonts w:ascii="Century Schoolbook" w:eastAsiaTheme="minorHAnsi" w:hAnsi="Century Schoolbook"/>
          <w:i/>
        </w:rPr>
        <w:t>Id.</w:t>
      </w:r>
      <w:r w:rsidRPr="00F92BD1">
        <w:rPr>
          <w:rFonts w:ascii="Century Schoolbook" w:eastAsiaTheme="minorHAnsi" w:hAnsi="Century Schoolbook"/>
        </w:rPr>
        <w:t xml:space="preserve"> at 1508. </w:t>
      </w:r>
    </w:p>
    <w:p w14:paraId="71C5FB32" w14:textId="77777777" w:rsidR="00A16E6B" w:rsidRPr="00F92BD1" w:rsidRDefault="00A16E6B" w:rsidP="00A16E6B">
      <w:pPr>
        <w:ind w:firstLine="720"/>
        <w:jc w:val="both"/>
        <w:rPr>
          <w:rFonts w:ascii="Century Schoolbook" w:eastAsiaTheme="minorHAnsi" w:hAnsi="Century Schoolbook"/>
        </w:rPr>
      </w:pPr>
    </w:p>
    <w:p w14:paraId="5342A366" w14:textId="229C44C1" w:rsidR="00A16E6B" w:rsidRPr="00F92BD1" w:rsidRDefault="00A16E6B" w:rsidP="00A16E6B">
      <w:pPr>
        <w:ind w:firstLine="720"/>
        <w:jc w:val="both"/>
        <w:rPr>
          <w:rFonts w:ascii="Century Schoolbook" w:eastAsiaTheme="minorHAnsi" w:hAnsi="Century Schoolbook"/>
        </w:rPr>
      </w:pPr>
      <w:r w:rsidRPr="00F92BD1">
        <w:rPr>
          <w:rFonts w:ascii="Century Schoolbook" w:eastAsiaTheme="minorHAnsi" w:hAnsi="Century Schoolbook"/>
        </w:rPr>
        <w:t xml:space="preserve">Second, those cases which did find that trademark law did not impermissibly extend the life of patents generally did so with the understanding that the functionality doctrine adequately protected the public domain of patent law. </w:t>
      </w:r>
      <w:r w:rsidRPr="00F92BD1">
        <w:rPr>
          <w:rFonts w:ascii="Century Schoolbook" w:eastAsiaTheme="minorHAnsi" w:hAnsi="Century Schoolbook"/>
          <w:i/>
        </w:rPr>
        <w:t>See</w:t>
      </w:r>
      <w:r w:rsidRPr="00F92BD1">
        <w:rPr>
          <w:rFonts w:ascii="Century Schoolbook" w:eastAsiaTheme="minorHAnsi" w:hAnsi="Century Schoolbook"/>
        </w:rPr>
        <w:t xml:space="preserve"> </w:t>
      </w:r>
      <w:r w:rsidRPr="000D19E7">
        <w:rPr>
          <w:rFonts w:ascii="Century Schoolbook" w:eastAsiaTheme="minorHAnsi" w:hAnsi="Century Schoolbook"/>
          <w:i/>
          <w:iCs/>
        </w:rPr>
        <w:t>Elmer v. ICC Fabricating, Inc.</w:t>
      </w:r>
      <w:r w:rsidRPr="00F92BD1">
        <w:rPr>
          <w:rFonts w:ascii="Century Schoolbook" w:eastAsiaTheme="minorHAnsi" w:hAnsi="Century Schoolbook"/>
        </w:rPr>
        <w:t>, 67</w:t>
      </w:r>
      <w:r>
        <w:rPr>
          <w:rFonts w:ascii="Century Schoolbook" w:eastAsiaTheme="minorHAnsi" w:hAnsi="Century Schoolbook"/>
        </w:rPr>
        <w:t> </w:t>
      </w:r>
      <w:r w:rsidRPr="00F92BD1">
        <w:rPr>
          <w:rFonts w:ascii="Century Schoolbook" w:eastAsiaTheme="minorHAnsi" w:hAnsi="Century Schoolbook"/>
        </w:rPr>
        <w:t>F.3d 1571, 1580 (Fed. Cir. 1995) (explaining that functionality prevents trademarks from being “coextensive with, and in fact broader than” patent claims, and thus protects the public’s right to copy and use expired patents). However, the functionality doctrine does not protect copyrights to the same extent that it protects patents. This is because utilitarian functionality</w:t>
      </w:r>
      <w:r w:rsidR="00333EBD">
        <w:rPr>
          <w:rFonts w:ascii="Century Schoolbook" w:eastAsiaTheme="minorHAnsi" w:hAnsi="Century Schoolbook"/>
        </w:rPr>
        <w:t>, which generally applies to the patent-trademark overlap,</w:t>
      </w:r>
      <w:r w:rsidRPr="00F92BD1">
        <w:rPr>
          <w:rFonts w:ascii="Century Schoolbook" w:eastAsiaTheme="minorHAnsi" w:hAnsi="Century Schoolbook"/>
        </w:rPr>
        <w:t xml:space="preserve"> looks to see if a feature confers benefits in absolute terms while aesthetic functionality</w:t>
      </w:r>
      <w:r w:rsidR="00333EBD">
        <w:rPr>
          <w:rFonts w:ascii="Century Schoolbook" w:eastAsiaTheme="minorHAnsi" w:hAnsi="Century Schoolbook"/>
        </w:rPr>
        <w:t>, which theoretically applies to the copyright-trademark overlap,</w:t>
      </w:r>
      <w:r w:rsidRPr="00F92BD1">
        <w:rPr>
          <w:rFonts w:ascii="Century Schoolbook" w:eastAsiaTheme="minorHAnsi" w:hAnsi="Century Schoolbook"/>
        </w:rPr>
        <w:t xml:space="preserve"> looks to see if a feature confers benefits over other </w:t>
      </w:r>
      <w:r>
        <w:rPr>
          <w:rFonts w:ascii="Century Schoolbook" w:eastAsiaTheme="minorHAnsi" w:hAnsi="Century Schoolbook"/>
        </w:rPr>
        <w:t>alternatives</w:t>
      </w:r>
      <w:r w:rsidRPr="00F92BD1">
        <w:rPr>
          <w:rFonts w:ascii="Century Schoolbook" w:eastAsiaTheme="minorHAnsi" w:hAnsi="Century Schoolbook"/>
        </w:rPr>
        <w:t xml:space="preserve">. </w:t>
      </w:r>
      <w:r w:rsidRPr="00F92BD1">
        <w:rPr>
          <w:rFonts w:ascii="Century Schoolbook" w:eastAsiaTheme="minorHAnsi" w:hAnsi="Century Schoolbook"/>
          <w:i/>
        </w:rPr>
        <w:t>Compare</w:t>
      </w:r>
      <w:r w:rsidRPr="00F92BD1">
        <w:rPr>
          <w:rFonts w:ascii="Century Schoolbook" w:eastAsiaTheme="minorHAnsi" w:hAnsi="Century Schoolbook"/>
        </w:rPr>
        <w:t xml:space="preserve"> </w:t>
      </w:r>
      <w:proofErr w:type="spellStart"/>
      <w:r w:rsidRPr="000D19E7">
        <w:rPr>
          <w:rFonts w:ascii="Century Schoolbook" w:eastAsiaTheme="minorHAnsi" w:hAnsi="Century Schoolbook"/>
          <w:i/>
          <w:iCs/>
        </w:rPr>
        <w:t>TrafFix</w:t>
      </w:r>
      <w:proofErr w:type="spellEnd"/>
      <w:r w:rsidRPr="000D19E7">
        <w:rPr>
          <w:rFonts w:ascii="Century Schoolbook" w:eastAsiaTheme="minorHAnsi" w:hAnsi="Century Schoolbook"/>
          <w:i/>
          <w:iCs/>
        </w:rPr>
        <w:t xml:space="preserve"> Devices, Inc. v. Mktg. Displays, Inc.</w:t>
      </w:r>
      <w:r w:rsidRPr="00F92BD1">
        <w:rPr>
          <w:rFonts w:ascii="Century Schoolbook" w:eastAsiaTheme="minorHAnsi" w:hAnsi="Century Schoolbook"/>
        </w:rPr>
        <w:t>, 532</w:t>
      </w:r>
      <w:r>
        <w:rPr>
          <w:rFonts w:ascii="Century Schoolbook" w:eastAsiaTheme="minorHAnsi" w:hAnsi="Century Schoolbook"/>
        </w:rPr>
        <w:t> </w:t>
      </w:r>
      <w:r w:rsidRPr="00F92BD1">
        <w:rPr>
          <w:rFonts w:ascii="Century Schoolbook" w:eastAsiaTheme="minorHAnsi" w:hAnsi="Century Schoolbook"/>
        </w:rPr>
        <w:t xml:space="preserve">U.S. 23, </w:t>
      </w:r>
      <w:r>
        <w:rPr>
          <w:rFonts w:ascii="Century Schoolbook" w:eastAsiaTheme="minorHAnsi" w:hAnsi="Century Schoolbook"/>
        </w:rPr>
        <w:t>32</w:t>
      </w:r>
      <w:r w:rsidRPr="00F92BD1">
        <w:rPr>
          <w:rFonts w:ascii="Century Schoolbook" w:eastAsiaTheme="minorHAnsi" w:hAnsi="Century Schoolbook"/>
        </w:rPr>
        <w:t xml:space="preserve"> (2001) (holding that a feature has utilitarian functionality if the feature affects cost or quality) </w:t>
      </w:r>
      <w:r w:rsidRPr="00F92BD1">
        <w:rPr>
          <w:rFonts w:ascii="Century Schoolbook" w:eastAsiaTheme="minorHAnsi" w:hAnsi="Century Schoolbook"/>
          <w:i/>
        </w:rPr>
        <w:t xml:space="preserve">with </w:t>
      </w:r>
      <w:proofErr w:type="spellStart"/>
      <w:r w:rsidRPr="00F92BD1">
        <w:rPr>
          <w:rFonts w:ascii="Century Schoolbook" w:eastAsiaTheme="minorHAnsi" w:hAnsi="Century Schoolbook"/>
          <w:i/>
        </w:rPr>
        <w:t>Qualitex</w:t>
      </w:r>
      <w:proofErr w:type="spellEnd"/>
      <w:r w:rsidRPr="00F92BD1">
        <w:rPr>
          <w:rFonts w:ascii="Century Schoolbook" w:eastAsiaTheme="minorHAnsi" w:hAnsi="Century Schoolbook"/>
          <w:i/>
        </w:rPr>
        <w:t xml:space="preserve"> Co. v. Jacobson Prod. Co.</w:t>
      </w:r>
      <w:r w:rsidRPr="00F92BD1">
        <w:rPr>
          <w:rFonts w:ascii="Century Schoolbook" w:eastAsiaTheme="minorHAnsi" w:hAnsi="Century Schoolbook"/>
        </w:rPr>
        <w:t>, 514</w:t>
      </w:r>
      <w:r>
        <w:rPr>
          <w:rFonts w:ascii="Century Schoolbook" w:eastAsiaTheme="minorHAnsi" w:hAnsi="Century Schoolbook"/>
        </w:rPr>
        <w:t> </w:t>
      </w:r>
      <w:r w:rsidRPr="00F92BD1">
        <w:rPr>
          <w:rFonts w:ascii="Century Schoolbook" w:eastAsiaTheme="minorHAnsi" w:hAnsi="Century Schoolbook"/>
        </w:rPr>
        <w:t>U.S. 159, 165 (1995) (holding that a feature is aesthetically functional “if exclusive use of the feature would put competitors at a significant non-reputation-related disadvantage”)</w:t>
      </w:r>
      <w:r w:rsidR="00F653FF">
        <w:rPr>
          <w:rFonts w:ascii="Century Schoolbook" w:eastAsiaTheme="minorHAnsi" w:hAnsi="Century Schoolbook"/>
        </w:rPr>
        <w:t>.</w:t>
      </w:r>
    </w:p>
    <w:p w14:paraId="3E83722C" w14:textId="77777777" w:rsidR="00A16E6B" w:rsidRPr="00F92BD1" w:rsidRDefault="00A16E6B" w:rsidP="00A16E6B">
      <w:pPr>
        <w:ind w:firstLine="720"/>
        <w:jc w:val="both"/>
        <w:rPr>
          <w:rFonts w:ascii="Century Schoolbook" w:eastAsiaTheme="minorHAnsi" w:hAnsi="Century Schoolbook"/>
        </w:rPr>
      </w:pPr>
    </w:p>
    <w:p w14:paraId="53BFCDF6" w14:textId="56DDC05E" w:rsidR="00A16E6B" w:rsidRPr="00F92BD1" w:rsidRDefault="00A16E6B" w:rsidP="00A16E6B">
      <w:pPr>
        <w:ind w:firstLine="720"/>
        <w:jc w:val="both"/>
        <w:rPr>
          <w:rFonts w:ascii="Century Schoolbook" w:eastAsiaTheme="minorHAnsi" w:hAnsi="Century Schoolbook"/>
        </w:rPr>
      </w:pPr>
      <w:r w:rsidRPr="00F92BD1">
        <w:rPr>
          <w:rFonts w:ascii="Century Schoolbook" w:eastAsiaTheme="minorHAnsi" w:hAnsi="Century Schoolbook"/>
        </w:rPr>
        <w:lastRenderedPageBreak/>
        <w:t xml:space="preserve">Allowing trademarks to survive the expiration of underlying copyrights impermissibly undercuts the public domain of copyright set out in the Constitution. The patent-trademark cases suggest that this conflict should be resolved in favor of the public domain. </w:t>
      </w:r>
      <w:r w:rsidRPr="00F92BD1">
        <w:rPr>
          <w:rFonts w:ascii="Century Schoolbook" w:eastAsiaTheme="minorHAnsi" w:hAnsi="Century Schoolbook"/>
          <w:i/>
        </w:rPr>
        <w:t>Dastar</w:t>
      </w:r>
      <w:r w:rsidRPr="00F92BD1">
        <w:rPr>
          <w:rFonts w:ascii="Century Schoolbook" w:eastAsiaTheme="minorHAnsi" w:hAnsi="Century Schoolbook"/>
        </w:rPr>
        <w:t xml:space="preserve"> confirms this suggestion and teaches us to interpret the Lanham Act </w:t>
      </w:r>
      <w:r w:rsidR="00F63F32">
        <w:rPr>
          <w:rFonts w:ascii="Century Schoolbook" w:eastAsiaTheme="minorHAnsi" w:hAnsi="Century Schoolbook"/>
        </w:rPr>
        <w:t>t</w:t>
      </w:r>
      <w:r w:rsidR="00F63F32" w:rsidRPr="00F63F32">
        <w:rPr>
          <w:rFonts w:ascii="Century Schoolbook" w:eastAsiaTheme="minorHAnsi" w:hAnsi="Century Schoolbook"/>
        </w:rPr>
        <w:t xml:space="preserve">o prevent trademark becoming “a species of mutant copyright law that limits the public’s federal right to copy and to use expired copyrights.” </w:t>
      </w:r>
      <w:proofErr w:type="spellStart"/>
      <w:r w:rsidR="00F63F32" w:rsidRPr="00F63F32">
        <w:rPr>
          <w:rFonts w:ascii="Century Schoolbook" w:eastAsiaTheme="minorHAnsi" w:hAnsi="Century Schoolbook"/>
          <w:i/>
          <w:iCs/>
        </w:rPr>
        <w:t>Dastar</w:t>
      </w:r>
      <w:proofErr w:type="spellEnd"/>
      <w:r w:rsidR="00F63F32" w:rsidRPr="00F63F32">
        <w:rPr>
          <w:rFonts w:ascii="Century Schoolbook" w:eastAsiaTheme="minorHAnsi" w:hAnsi="Century Schoolbook"/>
        </w:rPr>
        <w:t xml:space="preserve">, 539 U.S. at 34 (2003) (citing </w:t>
      </w:r>
      <w:r w:rsidR="00F63F32" w:rsidRPr="00F63F32">
        <w:rPr>
          <w:rFonts w:ascii="Century Schoolbook" w:eastAsiaTheme="minorHAnsi" w:hAnsi="Century Schoolbook"/>
          <w:i/>
          <w:iCs/>
        </w:rPr>
        <w:t>Bonito Boats, Inc. v. Thunder Craft Boats, Inc.</w:t>
      </w:r>
      <w:r w:rsidR="00F63F32" w:rsidRPr="00F63F32">
        <w:rPr>
          <w:rFonts w:ascii="Century Schoolbook" w:eastAsiaTheme="minorHAnsi" w:hAnsi="Century Schoolbook"/>
        </w:rPr>
        <w:t xml:space="preserve">, 489 U.S. 141, 165 (1989) (internal quotations </w:t>
      </w:r>
      <w:r w:rsidR="00F63F32" w:rsidRPr="00F63F32">
        <w:rPr>
          <w:rFonts w:ascii="Century Schoolbook" w:eastAsiaTheme="minorHAnsi" w:hAnsi="Century Schoolbook"/>
        </w:rPr>
        <w:t>omitted</w:t>
      </w:r>
      <w:r w:rsidR="00F63F32" w:rsidRPr="00F63F32">
        <w:rPr>
          <w:rFonts w:ascii="Century Schoolbook" w:eastAsiaTheme="minorHAnsi" w:hAnsi="Century Schoolbook"/>
        </w:rPr>
        <w:t>)</w:t>
      </w:r>
      <w:r w:rsidR="00F63F32">
        <w:rPr>
          <w:rFonts w:ascii="Century Schoolbook" w:eastAsiaTheme="minorHAnsi" w:hAnsi="Century Schoolbook"/>
        </w:rPr>
        <w:t>.</w:t>
      </w:r>
    </w:p>
    <w:p w14:paraId="004D3741" w14:textId="77777777" w:rsidR="00A16E6B" w:rsidRPr="00F92BD1" w:rsidRDefault="00A16E6B" w:rsidP="00A16E6B">
      <w:pPr>
        <w:ind w:firstLine="720"/>
        <w:jc w:val="both"/>
        <w:rPr>
          <w:rFonts w:ascii="Century Schoolbook" w:eastAsiaTheme="minorHAnsi" w:hAnsi="Century Schoolbook"/>
        </w:rPr>
      </w:pPr>
    </w:p>
    <w:p w14:paraId="2D4D66C5" w14:textId="60065F34" w:rsidR="00A16E6B" w:rsidRPr="00F92BD1" w:rsidRDefault="00A16E6B" w:rsidP="00A16E6B">
      <w:pPr>
        <w:ind w:firstLine="720"/>
        <w:jc w:val="both"/>
        <w:rPr>
          <w:rFonts w:ascii="Century Schoolbook" w:eastAsiaTheme="minorHAnsi" w:hAnsi="Century Schoolbook"/>
        </w:rPr>
      </w:pPr>
      <w:r w:rsidRPr="00F92BD1">
        <w:rPr>
          <w:rFonts w:ascii="Century Schoolbook" w:eastAsiaTheme="minorHAnsi" w:hAnsi="Century Schoolbook"/>
        </w:rPr>
        <w:t xml:space="preserve">Accordingly, we interpret the Lanham Act to carry an implicit exception to </w:t>
      </w:r>
      <w:proofErr w:type="spellStart"/>
      <w:r w:rsidRPr="00F92BD1">
        <w:rPr>
          <w:rFonts w:ascii="Century Schoolbook" w:eastAsiaTheme="minorHAnsi" w:hAnsi="Century Schoolbook"/>
        </w:rPr>
        <w:t>trademarkability</w:t>
      </w:r>
      <w:proofErr w:type="spellEnd"/>
      <w:r w:rsidRPr="00F92BD1">
        <w:rPr>
          <w:rFonts w:ascii="Century Schoolbook" w:eastAsiaTheme="minorHAnsi" w:hAnsi="Century Schoolbook"/>
        </w:rPr>
        <w:t xml:space="preserve"> under which a visual character cannot receive trademark protection in areas relating to creative works after the copyright on the underlying work expires. Because Pilton’s trademark is only registered for use in connection with films and animation, we find the entire trademark categorically unenforceable and therefore invalid. We pass no judgment on the issue of if a similar trademark would be enforceable outside the context of creative works, such as packaging on a toy or reprinting on a shirt. However, we note that such reproduction</w:t>
      </w:r>
      <w:r w:rsidR="00333EBD">
        <w:rPr>
          <w:rFonts w:ascii="Century Schoolbook" w:eastAsiaTheme="minorHAnsi" w:hAnsi="Century Schoolbook"/>
        </w:rPr>
        <w:t>s</w:t>
      </w:r>
      <w:r w:rsidRPr="00F92BD1">
        <w:rPr>
          <w:rFonts w:ascii="Century Schoolbook" w:eastAsiaTheme="minorHAnsi" w:hAnsi="Century Schoolbook"/>
        </w:rPr>
        <w:t xml:space="preserve"> of the image would likely trigger copyright liability</w:t>
      </w:r>
      <w:r>
        <w:rPr>
          <w:rFonts w:ascii="Century Schoolbook" w:eastAsiaTheme="minorHAnsi" w:hAnsi="Century Schoolbook"/>
        </w:rPr>
        <w:t xml:space="preserve"> and thus raise many of the same issues discussed above</w:t>
      </w:r>
      <w:r w:rsidRPr="00F92BD1">
        <w:rPr>
          <w:rFonts w:ascii="Century Schoolbook" w:eastAsiaTheme="minorHAnsi" w:hAnsi="Century Schoolbook"/>
        </w:rPr>
        <w:t xml:space="preserve">. </w:t>
      </w:r>
      <w:r w:rsidRPr="00F92BD1">
        <w:rPr>
          <w:rFonts w:ascii="Century Schoolbook" w:eastAsiaTheme="minorHAnsi" w:hAnsi="Century Schoolbook"/>
          <w:i/>
        </w:rPr>
        <w:t xml:space="preserve">See Star Athletica, L.L.C. v. Varsity Brands, Inc., </w:t>
      </w:r>
      <w:r w:rsidRPr="00F92BD1">
        <w:rPr>
          <w:rFonts w:ascii="Century Schoolbook" w:eastAsiaTheme="minorHAnsi" w:hAnsi="Century Schoolbook"/>
        </w:rPr>
        <w:t>137</w:t>
      </w:r>
      <w:r>
        <w:rPr>
          <w:rFonts w:ascii="Century Schoolbook" w:eastAsiaTheme="minorHAnsi" w:hAnsi="Century Schoolbook"/>
        </w:rPr>
        <w:t> </w:t>
      </w:r>
      <w:r w:rsidRPr="00F92BD1">
        <w:rPr>
          <w:rFonts w:ascii="Century Schoolbook" w:eastAsiaTheme="minorHAnsi" w:hAnsi="Century Schoolbook"/>
        </w:rPr>
        <w:t>S.</w:t>
      </w:r>
      <w:r>
        <w:rPr>
          <w:rFonts w:ascii="Century Schoolbook" w:eastAsiaTheme="minorHAnsi" w:hAnsi="Century Schoolbook"/>
        </w:rPr>
        <w:t> </w:t>
      </w:r>
      <w:r w:rsidRPr="00F92BD1">
        <w:rPr>
          <w:rFonts w:ascii="Century Schoolbook" w:eastAsiaTheme="minorHAnsi" w:hAnsi="Century Schoolbook"/>
        </w:rPr>
        <w:t>Ct. 1002, 1016 (2017) (explaining when copyright protection can extend to so-called “useful articles”</w:t>
      </w:r>
      <w:r>
        <w:rPr>
          <w:rFonts w:ascii="Century Schoolbook" w:eastAsiaTheme="minorHAnsi" w:hAnsi="Century Schoolbook"/>
        </w:rPr>
        <w:t xml:space="preserve"> like clothing</w:t>
      </w:r>
      <w:r w:rsidRPr="00F92BD1">
        <w:rPr>
          <w:rFonts w:ascii="Century Schoolbook" w:eastAsiaTheme="minorHAnsi" w:hAnsi="Century Schoolbook"/>
        </w:rPr>
        <w:t>). If the 1923 copyright gave Pilton an exclusive right to use the image of Ricky on useful articles, it stands to reason that said rights also transferred to the public upon expiration of the copyright and that allowing Pilton to continue exercising trademark protection would implicate the same concerns we have just dealt with.</w:t>
      </w:r>
    </w:p>
    <w:p w14:paraId="0D6C6937" w14:textId="77777777" w:rsidR="00A16E6B" w:rsidRPr="00F92BD1" w:rsidRDefault="00A16E6B" w:rsidP="00A16E6B">
      <w:pPr>
        <w:ind w:firstLine="720"/>
        <w:rPr>
          <w:rFonts w:ascii="Century Schoolbook" w:eastAsiaTheme="minorHAnsi" w:hAnsi="Century Schoolbook"/>
        </w:rPr>
      </w:pPr>
    </w:p>
    <w:p w14:paraId="130D1616" w14:textId="77777777" w:rsidR="00A16E6B" w:rsidRPr="00F92BD1" w:rsidRDefault="00A16E6B" w:rsidP="00A16E6B">
      <w:pPr>
        <w:rPr>
          <w:rFonts w:ascii="Century Schoolbook" w:eastAsiaTheme="minorHAnsi" w:hAnsi="Century Schoolbook"/>
        </w:rPr>
      </w:pPr>
      <w:r w:rsidRPr="00F92BD1">
        <w:rPr>
          <w:rFonts w:ascii="Century Schoolbook" w:eastAsiaTheme="minorHAnsi" w:hAnsi="Century Schoolbook"/>
          <w:b/>
        </w:rPr>
        <w:t>II.</w:t>
      </w:r>
      <w:r w:rsidRPr="00F92BD1">
        <w:rPr>
          <w:rFonts w:ascii="Century Schoolbook" w:eastAsiaTheme="minorHAnsi" w:hAnsi="Century Schoolbook"/>
          <w:b/>
        </w:rPr>
        <w:tab/>
        <w:t xml:space="preserve">Even </w:t>
      </w:r>
      <w:r>
        <w:rPr>
          <w:rFonts w:ascii="Century Schoolbook" w:eastAsiaTheme="minorHAnsi" w:hAnsi="Century Schoolbook"/>
          <w:b/>
        </w:rPr>
        <w:t>i</w:t>
      </w:r>
      <w:r w:rsidRPr="00F92BD1">
        <w:rPr>
          <w:rFonts w:ascii="Century Schoolbook" w:eastAsiaTheme="minorHAnsi" w:hAnsi="Century Schoolbook"/>
          <w:b/>
        </w:rPr>
        <w:t xml:space="preserve">f Valid, Pilton’s Trademark Could Not Be Asserted Against </w:t>
      </w:r>
      <w:r w:rsidRPr="00F92BD1">
        <w:rPr>
          <w:rFonts w:ascii="Century Schoolbook" w:eastAsiaTheme="minorHAnsi" w:hAnsi="Century Schoolbook"/>
          <w:b/>
        </w:rPr>
        <w:tab/>
        <w:t xml:space="preserve">Dentop Under </w:t>
      </w:r>
      <w:r w:rsidRPr="00F92BD1">
        <w:rPr>
          <w:rFonts w:ascii="Century Schoolbook" w:eastAsiaTheme="minorHAnsi" w:hAnsi="Century Schoolbook"/>
          <w:b/>
          <w:i/>
        </w:rPr>
        <w:t>Dastar</w:t>
      </w:r>
    </w:p>
    <w:p w14:paraId="7814F8D2" w14:textId="77777777" w:rsidR="00A16E6B" w:rsidRPr="00F92BD1" w:rsidRDefault="00A16E6B" w:rsidP="00A16E6B">
      <w:pPr>
        <w:rPr>
          <w:rFonts w:ascii="Century Schoolbook" w:eastAsiaTheme="minorHAnsi" w:hAnsi="Century Schoolbook"/>
        </w:rPr>
      </w:pPr>
    </w:p>
    <w:p w14:paraId="579A7E48" w14:textId="77777777" w:rsidR="00A16E6B" w:rsidRPr="00F92BD1" w:rsidRDefault="00A16E6B" w:rsidP="00A16E6B">
      <w:pPr>
        <w:jc w:val="both"/>
        <w:rPr>
          <w:rFonts w:ascii="Century Schoolbook" w:eastAsiaTheme="minorHAnsi" w:hAnsi="Century Schoolbook"/>
        </w:rPr>
      </w:pPr>
      <w:r w:rsidRPr="00F92BD1">
        <w:rPr>
          <w:rFonts w:ascii="Century Schoolbook" w:eastAsiaTheme="minorHAnsi" w:hAnsi="Century Schoolbook"/>
        </w:rPr>
        <w:tab/>
        <w:t xml:space="preserve">While finding that Pilton’s trademark is invalid resolves this case, substantial questions still remain concerning when </w:t>
      </w:r>
      <w:r w:rsidRPr="00F92BD1">
        <w:rPr>
          <w:rFonts w:ascii="Century Schoolbook" w:eastAsiaTheme="minorHAnsi" w:hAnsi="Century Schoolbook"/>
          <w:i/>
        </w:rPr>
        <w:t>Dastar</w:t>
      </w:r>
      <w:r w:rsidRPr="00F92BD1">
        <w:rPr>
          <w:rFonts w:ascii="Century Schoolbook" w:eastAsiaTheme="minorHAnsi" w:hAnsi="Century Schoolbook"/>
        </w:rPr>
        <w:t xml:space="preserve"> blocks a trademark claim arising from a valid trademark</w:t>
      </w:r>
      <w:r>
        <w:rPr>
          <w:rFonts w:ascii="Century Schoolbook" w:eastAsiaTheme="minorHAnsi" w:hAnsi="Century Schoolbook"/>
        </w:rPr>
        <w:t xml:space="preserve">, questions which were </w:t>
      </w:r>
      <w:r w:rsidRPr="00F92BD1">
        <w:rPr>
          <w:rFonts w:ascii="Century Schoolbook" w:eastAsiaTheme="minorHAnsi" w:hAnsi="Century Schoolbook"/>
        </w:rPr>
        <w:t>briefed and argued by both parties before us</w:t>
      </w:r>
      <w:r>
        <w:rPr>
          <w:rFonts w:ascii="Century Schoolbook" w:eastAsiaTheme="minorHAnsi" w:hAnsi="Century Schoolbook"/>
        </w:rPr>
        <w:t>. Further, as Dentop noted in their briefing,</w:t>
      </w:r>
      <w:r w:rsidRPr="00F92BD1">
        <w:rPr>
          <w:rFonts w:ascii="Century Schoolbook" w:eastAsiaTheme="minorHAnsi" w:hAnsi="Century Schoolbook"/>
        </w:rPr>
        <w:t xml:space="preserve"> Pilton could theoretically sue Dentop for infringing on its other trademarks, such as the modern depiction of Ricky,</w:t>
      </w:r>
      <w:r>
        <w:rPr>
          <w:rFonts w:ascii="Century Schoolbook" w:eastAsiaTheme="minorHAnsi" w:hAnsi="Century Schoolbook"/>
        </w:rPr>
        <w:t xml:space="preserve"> </w:t>
      </w:r>
      <w:r w:rsidRPr="00F92BD1">
        <w:rPr>
          <w:rFonts w:ascii="Century Schoolbook" w:eastAsiaTheme="minorHAnsi" w:hAnsi="Century Schoolbook"/>
        </w:rPr>
        <w:t xml:space="preserve">which are not obviously invalid under </w:t>
      </w:r>
      <w:r>
        <w:rPr>
          <w:rFonts w:ascii="Century Schoolbook" w:eastAsiaTheme="minorHAnsi" w:hAnsi="Century Schoolbook"/>
        </w:rPr>
        <w:t>the above</w:t>
      </w:r>
      <w:r w:rsidRPr="00F92BD1">
        <w:rPr>
          <w:rFonts w:ascii="Century Schoolbook" w:eastAsiaTheme="minorHAnsi" w:hAnsi="Century Schoolbook"/>
        </w:rPr>
        <w:t xml:space="preserve"> holding</w:t>
      </w:r>
      <w:r>
        <w:rPr>
          <w:rFonts w:ascii="Century Schoolbook" w:eastAsiaTheme="minorHAnsi" w:hAnsi="Century Schoolbook"/>
        </w:rPr>
        <w:t>.</w:t>
      </w:r>
      <w:r w:rsidRPr="00F92BD1">
        <w:rPr>
          <w:rStyle w:val="FootnoteReference"/>
          <w:rFonts w:ascii="Century Schoolbook" w:eastAsiaTheme="minorHAnsi" w:hAnsi="Century Schoolbook"/>
        </w:rPr>
        <w:footnoteReference w:id="2"/>
      </w:r>
      <w:r>
        <w:rPr>
          <w:rFonts w:ascii="Century Schoolbook" w:eastAsiaTheme="minorHAnsi" w:hAnsi="Century Schoolbook"/>
        </w:rPr>
        <w:t xml:space="preserve"> The need to answer these questions and give certainty to Dentop and similarly situated individuals makes it</w:t>
      </w:r>
      <w:r w:rsidRPr="00F92BD1">
        <w:rPr>
          <w:rFonts w:ascii="Century Schoolbook" w:eastAsiaTheme="minorHAnsi" w:hAnsi="Century Schoolbook"/>
        </w:rPr>
        <w:t xml:space="preserve"> prudent to also decide this case on the alternative ground that Pilton’s trademark claim fails because it amounts to a disguised copyright claim. </w:t>
      </w:r>
    </w:p>
    <w:p w14:paraId="5CEB82DF" w14:textId="77777777" w:rsidR="00A16E6B" w:rsidRPr="00F92BD1" w:rsidRDefault="00A16E6B" w:rsidP="00A16E6B">
      <w:pPr>
        <w:ind w:firstLine="720"/>
        <w:jc w:val="both"/>
        <w:rPr>
          <w:rFonts w:ascii="Century Schoolbook" w:eastAsiaTheme="minorHAnsi" w:hAnsi="Century Schoolbook"/>
        </w:rPr>
      </w:pPr>
    </w:p>
    <w:p w14:paraId="5208825F" w14:textId="17E653C2" w:rsidR="00A16E6B" w:rsidRPr="00F92BD1" w:rsidRDefault="00A16E6B" w:rsidP="00A16E6B">
      <w:pPr>
        <w:ind w:firstLine="720"/>
        <w:jc w:val="both"/>
        <w:rPr>
          <w:rFonts w:ascii="Century Schoolbook" w:eastAsiaTheme="minorHAnsi" w:hAnsi="Century Schoolbook"/>
        </w:rPr>
      </w:pPr>
      <w:r w:rsidRPr="00F92BD1">
        <w:rPr>
          <w:rFonts w:ascii="Century Schoolbook" w:eastAsiaTheme="minorHAnsi" w:hAnsi="Century Schoolbook"/>
        </w:rPr>
        <w:t xml:space="preserve">The District Court </w:t>
      </w:r>
      <w:r>
        <w:rPr>
          <w:rFonts w:ascii="Century Schoolbook" w:eastAsiaTheme="minorHAnsi" w:hAnsi="Century Schoolbook"/>
        </w:rPr>
        <w:t xml:space="preserve">for the District of </w:t>
      </w:r>
      <w:proofErr w:type="spellStart"/>
      <w:r>
        <w:rPr>
          <w:rFonts w:ascii="Century Schoolbook" w:eastAsiaTheme="minorHAnsi" w:hAnsi="Century Schoolbook"/>
        </w:rPr>
        <w:t>Dreamvi</w:t>
      </w:r>
      <w:r w:rsidR="00333EBD">
        <w:rPr>
          <w:rFonts w:ascii="Century Schoolbook" w:eastAsiaTheme="minorHAnsi" w:hAnsi="Century Schoolbook"/>
        </w:rPr>
        <w:t>l</w:t>
      </w:r>
      <w:r>
        <w:rPr>
          <w:rFonts w:ascii="Century Schoolbook" w:eastAsiaTheme="minorHAnsi" w:hAnsi="Century Schoolbook"/>
        </w:rPr>
        <w:t>le</w:t>
      </w:r>
      <w:proofErr w:type="spellEnd"/>
      <w:r>
        <w:rPr>
          <w:rFonts w:ascii="Century Schoolbook" w:eastAsiaTheme="minorHAnsi" w:hAnsi="Century Schoolbook"/>
        </w:rPr>
        <w:t xml:space="preserve"> </w:t>
      </w:r>
      <w:r w:rsidRPr="00F92BD1">
        <w:rPr>
          <w:rFonts w:ascii="Century Schoolbook" w:eastAsiaTheme="minorHAnsi" w:hAnsi="Century Schoolbook"/>
        </w:rPr>
        <w:t xml:space="preserve">rejected </w:t>
      </w:r>
      <w:proofErr w:type="spellStart"/>
      <w:r w:rsidRPr="00F92BD1">
        <w:rPr>
          <w:rFonts w:ascii="Century Schoolbook" w:eastAsiaTheme="minorHAnsi" w:hAnsi="Century Schoolbook"/>
        </w:rPr>
        <w:t>Dentop’s</w:t>
      </w:r>
      <w:proofErr w:type="spellEnd"/>
      <w:r w:rsidRPr="00F92BD1">
        <w:rPr>
          <w:rFonts w:ascii="Century Schoolbook" w:eastAsiaTheme="minorHAnsi" w:hAnsi="Century Schoolbook"/>
        </w:rPr>
        <w:t xml:space="preserve"> argument that </w:t>
      </w:r>
      <w:r w:rsidRPr="00F92BD1">
        <w:rPr>
          <w:rFonts w:ascii="Century Schoolbook" w:eastAsiaTheme="minorHAnsi" w:hAnsi="Century Schoolbook"/>
          <w:i/>
        </w:rPr>
        <w:t>Dastar</w:t>
      </w:r>
      <w:r w:rsidRPr="00F92BD1">
        <w:rPr>
          <w:rFonts w:ascii="Century Schoolbook" w:eastAsiaTheme="minorHAnsi" w:hAnsi="Century Schoolbook"/>
        </w:rPr>
        <w:t xml:space="preserve"> precludes Pilton’s trademark claim because the claim amounted to nothing more than a disguised copyright claim. We believe that the district court improperly focused attention on Dentop’s actions by asking if Dentop’s animated short and </w:t>
      </w:r>
      <w:r w:rsidRPr="00F92BD1">
        <w:rPr>
          <w:rFonts w:ascii="Century Schoolbook" w:eastAsiaTheme="minorHAnsi" w:hAnsi="Century Schoolbook"/>
        </w:rPr>
        <w:lastRenderedPageBreak/>
        <w:t xml:space="preserve">advertisements fell into a “safe harbor.” The better reading of </w:t>
      </w:r>
      <w:r w:rsidRPr="00F92BD1">
        <w:rPr>
          <w:rFonts w:ascii="Century Schoolbook" w:eastAsiaTheme="minorHAnsi" w:hAnsi="Century Schoolbook"/>
          <w:i/>
        </w:rPr>
        <w:t>Dastar</w:t>
      </w:r>
      <w:r w:rsidRPr="00F92BD1">
        <w:rPr>
          <w:rFonts w:ascii="Century Schoolbook" w:eastAsiaTheme="minorHAnsi" w:hAnsi="Century Schoolbook"/>
        </w:rPr>
        <w:t xml:space="preserve"> instead focuses on Pilton’s claim, to see if the trademark claim is better understood as a copyright claim. </w:t>
      </w:r>
      <w:r>
        <w:rPr>
          <w:rFonts w:ascii="Century Schoolbook" w:eastAsiaTheme="minorHAnsi" w:hAnsi="Century Schoolbook"/>
        </w:rPr>
        <w:t>W</w:t>
      </w:r>
      <w:r w:rsidRPr="00F92BD1">
        <w:rPr>
          <w:rFonts w:ascii="Century Schoolbook" w:eastAsiaTheme="minorHAnsi" w:hAnsi="Century Schoolbook"/>
        </w:rPr>
        <w:t>e find that it is</w:t>
      </w:r>
      <w:r>
        <w:rPr>
          <w:rFonts w:ascii="Century Schoolbook" w:eastAsiaTheme="minorHAnsi" w:hAnsi="Century Schoolbook"/>
        </w:rPr>
        <w:t xml:space="preserve"> and</w:t>
      </w:r>
      <w:r w:rsidRPr="00F92BD1">
        <w:rPr>
          <w:rFonts w:ascii="Century Schoolbook" w:eastAsiaTheme="minorHAnsi" w:hAnsi="Century Schoolbook"/>
        </w:rPr>
        <w:t xml:space="preserve"> hold that the trademark claim fails as a matter of law.</w:t>
      </w:r>
    </w:p>
    <w:p w14:paraId="2B7E5CCA" w14:textId="77777777" w:rsidR="00A16E6B" w:rsidRPr="00F92BD1" w:rsidRDefault="00A16E6B" w:rsidP="00A16E6B">
      <w:pPr>
        <w:ind w:firstLine="720"/>
        <w:jc w:val="both"/>
        <w:rPr>
          <w:rFonts w:ascii="Century Schoolbook" w:eastAsiaTheme="minorHAnsi" w:hAnsi="Century Schoolbook"/>
        </w:rPr>
      </w:pPr>
    </w:p>
    <w:p w14:paraId="29BA88E7" w14:textId="1429B72F" w:rsidR="00A16E6B" w:rsidRPr="00F92BD1" w:rsidRDefault="00A16E6B" w:rsidP="00A16E6B">
      <w:pPr>
        <w:ind w:firstLine="720"/>
        <w:jc w:val="both"/>
        <w:rPr>
          <w:rFonts w:ascii="Century Schoolbook" w:hAnsi="Century Schoolbook"/>
        </w:rPr>
      </w:pPr>
      <w:r w:rsidRPr="00F92BD1">
        <w:rPr>
          <w:rFonts w:ascii="Century Schoolbook" w:eastAsiaTheme="minorHAnsi" w:hAnsi="Century Schoolbook"/>
        </w:rPr>
        <w:t>As the district court pointed out, the Supreme Court explained that when a copyright expires, the public receives a “</w:t>
      </w:r>
      <w:r w:rsidRPr="00F92BD1">
        <w:rPr>
          <w:rFonts w:ascii="Century Schoolbook" w:hAnsi="Century Schoolbook"/>
        </w:rPr>
        <w:t xml:space="preserve">right to copy, and to copy without attribution.” </w:t>
      </w:r>
      <w:r w:rsidRPr="00F92BD1">
        <w:rPr>
          <w:rFonts w:ascii="Century Schoolbook" w:hAnsi="Century Schoolbook"/>
          <w:i/>
        </w:rPr>
        <w:t>Dastar Corp. v. Twentieth Century Fox Film Corp.</w:t>
      </w:r>
      <w:r w:rsidRPr="00F92BD1">
        <w:rPr>
          <w:rFonts w:ascii="Century Schoolbook" w:hAnsi="Century Schoolbook"/>
        </w:rPr>
        <w:t>, 539</w:t>
      </w:r>
      <w:r>
        <w:rPr>
          <w:rFonts w:ascii="Century Schoolbook" w:hAnsi="Century Schoolbook"/>
        </w:rPr>
        <w:t> </w:t>
      </w:r>
      <w:r w:rsidRPr="00F92BD1">
        <w:rPr>
          <w:rFonts w:ascii="Century Schoolbook" w:hAnsi="Century Schoolbook"/>
        </w:rPr>
        <w:t xml:space="preserve">U.S. 23, 33 (2003); </w:t>
      </w:r>
      <w:r w:rsidR="0062647A">
        <w:rPr>
          <w:rFonts w:ascii="Century Schoolbook" w:hAnsi="Century Schoolbook"/>
          <w:i/>
        </w:rPr>
        <w:t>s</w:t>
      </w:r>
      <w:r w:rsidRPr="00F92BD1">
        <w:rPr>
          <w:rFonts w:ascii="Century Schoolbook" w:hAnsi="Century Schoolbook"/>
          <w:i/>
        </w:rPr>
        <w:t xml:space="preserve">ee Kellogg Co. v. </w:t>
      </w:r>
      <w:proofErr w:type="spellStart"/>
      <w:r w:rsidRPr="00F92BD1">
        <w:rPr>
          <w:rFonts w:ascii="Century Schoolbook" w:hAnsi="Century Schoolbook"/>
          <w:i/>
        </w:rPr>
        <w:t>Nat</w:t>
      </w:r>
      <w:r w:rsidR="00FC7C84">
        <w:rPr>
          <w:rFonts w:ascii="Century Schoolbook" w:hAnsi="Century Schoolbook"/>
          <w:i/>
        </w:rPr>
        <w:t>’</w:t>
      </w:r>
      <w:r w:rsidRPr="00F92BD1">
        <w:rPr>
          <w:rFonts w:ascii="Century Schoolbook" w:hAnsi="Century Schoolbook"/>
          <w:i/>
        </w:rPr>
        <w:t>l</w:t>
      </w:r>
      <w:proofErr w:type="spellEnd"/>
      <w:r w:rsidRPr="00F92BD1">
        <w:rPr>
          <w:rFonts w:ascii="Century Schoolbook" w:hAnsi="Century Schoolbook"/>
          <w:i/>
        </w:rPr>
        <w:t xml:space="preserve"> Biscuit Co.</w:t>
      </w:r>
      <w:r w:rsidRPr="00F92BD1">
        <w:rPr>
          <w:rFonts w:ascii="Century Schoolbook" w:hAnsi="Century Schoolbook"/>
        </w:rPr>
        <w:t>, 305</w:t>
      </w:r>
      <w:r>
        <w:rPr>
          <w:rFonts w:ascii="Century Schoolbook" w:hAnsi="Century Schoolbook"/>
        </w:rPr>
        <w:t> </w:t>
      </w:r>
      <w:r w:rsidRPr="00F92BD1">
        <w:rPr>
          <w:rFonts w:ascii="Century Schoolbook" w:hAnsi="Century Schoolbook"/>
        </w:rPr>
        <w:t>U.S. 111, 119</w:t>
      </w:r>
      <w:r>
        <w:rPr>
          <w:rFonts w:ascii="Century Schoolbook" w:hAnsi="Century Schoolbook"/>
        </w:rPr>
        <w:t>–</w:t>
      </w:r>
      <w:r w:rsidRPr="00F92BD1">
        <w:rPr>
          <w:rFonts w:ascii="Century Schoolbook" w:hAnsi="Century Schoolbook"/>
        </w:rPr>
        <w:t>20 (1938) (holding that because the form of shredded wheat had been protected by a design patent, and use of the patented machine would necessarily produce the cereal’s shape, “upon expiration of the patents</w:t>
      </w:r>
      <w:r>
        <w:rPr>
          <w:rFonts w:ascii="Century Schoolbook" w:hAnsi="Century Schoolbook"/>
        </w:rPr>
        <w:t xml:space="preserve"> </w:t>
      </w:r>
      <w:r w:rsidRPr="00F92BD1">
        <w:rPr>
          <w:rFonts w:ascii="Century Schoolbook" w:hAnsi="Century Schoolbook"/>
        </w:rPr>
        <w:t>the [trademarked] form, as well as the [trademarked] name, was dedicated to the public.”)</w:t>
      </w:r>
      <w:r w:rsidR="0062647A">
        <w:rPr>
          <w:rFonts w:ascii="Century Schoolbook" w:hAnsi="Century Schoolbook"/>
        </w:rPr>
        <w:t>.</w:t>
      </w:r>
      <w:r w:rsidRPr="00F92BD1">
        <w:rPr>
          <w:rFonts w:ascii="Century Schoolbook" w:hAnsi="Century Schoolbook"/>
        </w:rPr>
        <w:t xml:space="preserve"> The Court furthered warned against trademark law subsuming copyright law. </w:t>
      </w:r>
      <w:r w:rsidRPr="00F92BD1">
        <w:rPr>
          <w:rFonts w:ascii="Century Schoolbook" w:hAnsi="Century Schoolbook"/>
          <w:i/>
        </w:rPr>
        <w:t>See Dasta</w:t>
      </w:r>
      <w:r>
        <w:rPr>
          <w:rFonts w:ascii="Century Schoolbook" w:hAnsi="Century Schoolbook"/>
          <w:i/>
        </w:rPr>
        <w:t>r</w:t>
      </w:r>
      <w:r w:rsidRPr="00F92BD1">
        <w:rPr>
          <w:rFonts w:ascii="Century Schoolbook" w:hAnsi="Century Schoolbook"/>
        </w:rPr>
        <w:t>, 539</w:t>
      </w:r>
      <w:r>
        <w:rPr>
          <w:rFonts w:ascii="Century Schoolbook" w:hAnsi="Century Schoolbook"/>
        </w:rPr>
        <w:t> </w:t>
      </w:r>
      <w:r w:rsidRPr="00F92BD1">
        <w:rPr>
          <w:rFonts w:ascii="Century Schoolbook" w:hAnsi="Century Schoolbook"/>
        </w:rPr>
        <w:t xml:space="preserve">U.S. </w:t>
      </w:r>
      <w:r>
        <w:rPr>
          <w:rFonts w:ascii="Century Schoolbook" w:hAnsi="Century Schoolbook"/>
        </w:rPr>
        <w:t>at</w:t>
      </w:r>
      <w:r w:rsidRPr="00F92BD1">
        <w:rPr>
          <w:rFonts w:ascii="Century Schoolbook" w:hAnsi="Century Schoolbook"/>
        </w:rPr>
        <w:t xml:space="preserve"> 35 (explaining that trademark protection should not be read in a way that renders copyright provisions surplusage). </w:t>
      </w:r>
    </w:p>
    <w:p w14:paraId="7422BF63" w14:textId="77777777" w:rsidR="00A16E6B" w:rsidRPr="00F92BD1" w:rsidRDefault="00A16E6B" w:rsidP="00A16E6B">
      <w:pPr>
        <w:ind w:firstLine="720"/>
        <w:jc w:val="both"/>
        <w:rPr>
          <w:rFonts w:ascii="Century Schoolbook" w:hAnsi="Century Schoolbook"/>
        </w:rPr>
      </w:pPr>
    </w:p>
    <w:p w14:paraId="74151F04" w14:textId="0AA83907" w:rsidR="00A16E6B" w:rsidRPr="00F92BD1" w:rsidRDefault="00A16E6B" w:rsidP="00A16E6B">
      <w:pPr>
        <w:ind w:firstLine="720"/>
        <w:jc w:val="both"/>
        <w:rPr>
          <w:rFonts w:ascii="Century Schoolbook" w:hAnsi="Century Schoolbook"/>
        </w:rPr>
      </w:pPr>
      <w:r w:rsidRPr="00F92BD1">
        <w:rPr>
          <w:rFonts w:ascii="Century Schoolbook" w:hAnsi="Century Schoolbook"/>
        </w:rPr>
        <w:t xml:space="preserve">Many circuit courts have interpreted this language in </w:t>
      </w:r>
      <w:r w:rsidRPr="00F92BD1">
        <w:rPr>
          <w:rFonts w:ascii="Century Schoolbook" w:hAnsi="Century Schoolbook"/>
          <w:i/>
        </w:rPr>
        <w:t>Dastar</w:t>
      </w:r>
      <w:r w:rsidRPr="00F92BD1">
        <w:rPr>
          <w:rFonts w:ascii="Century Schoolbook" w:hAnsi="Century Schoolbook"/>
        </w:rPr>
        <w:t xml:space="preserve"> to mean that trademark protection should not act as a way </w:t>
      </w:r>
      <w:r w:rsidR="00807A47">
        <w:rPr>
          <w:rFonts w:ascii="Century Schoolbook" w:hAnsi="Century Schoolbook"/>
        </w:rPr>
        <w:t>for litigants to</w:t>
      </w:r>
      <w:r w:rsidRPr="00F92BD1">
        <w:rPr>
          <w:rFonts w:ascii="Century Schoolbook" w:hAnsi="Century Schoolbook"/>
        </w:rPr>
        <w:t xml:space="preserve"> stealthily invoke dead copyrights. </w:t>
      </w:r>
      <w:r w:rsidRPr="00F92BD1">
        <w:rPr>
          <w:rFonts w:ascii="Century Schoolbook" w:hAnsi="Century Schoolbook"/>
          <w:i/>
        </w:rPr>
        <w:t>See, e.g.</w:t>
      </w:r>
      <w:r w:rsidRPr="00F92BD1">
        <w:rPr>
          <w:rFonts w:ascii="Century Schoolbook" w:hAnsi="Century Schoolbook"/>
        </w:rPr>
        <w:t>,</w:t>
      </w:r>
      <w:r w:rsidRPr="00F92BD1">
        <w:rPr>
          <w:rFonts w:ascii="Century Schoolbook" w:hAnsi="Century Schoolbook"/>
          <w:i/>
        </w:rPr>
        <w:t xml:space="preserve"> </w:t>
      </w:r>
      <w:proofErr w:type="spellStart"/>
      <w:r w:rsidRPr="00F92BD1">
        <w:rPr>
          <w:rFonts w:ascii="Century Schoolbook" w:hAnsi="Century Schoolbook"/>
          <w:i/>
        </w:rPr>
        <w:t>Slep</w:t>
      </w:r>
      <w:proofErr w:type="spellEnd"/>
      <w:r w:rsidRPr="00F92BD1">
        <w:rPr>
          <w:rFonts w:ascii="Century Schoolbook" w:hAnsi="Century Schoolbook"/>
          <w:i/>
        </w:rPr>
        <w:t>-Tone Entm</w:t>
      </w:r>
      <w:r w:rsidR="00FC7C84">
        <w:rPr>
          <w:rFonts w:ascii="Century Schoolbook" w:hAnsi="Century Schoolbook"/>
          <w:i/>
        </w:rPr>
        <w:t>’</w:t>
      </w:r>
      <w:r w:rsidRPr="00F92BD1">
        <w:rPr>
          <w:rFonts w:ascii="Century Schoolbook" w:hAnsi="Century Schoolbook"/>
          <w:i/>
        </w:rPr>
        <w:t>t Corp. v. Wired for Sound Karaoke &amp; DJ Servs</w:t>
      </w:r>
      <w:r w:rsidRPr="0015371F">
        <w:rPr>
          <w:rFonts w:ascii="Century Schoolbook" w:hAnsi="Century Schoolbook"/>
          <w:i/>
        </w:rPr>
        <w:t>.</w:t>
      </w:r>
      <w:r w:rsidRPr="00170F90">
        <w:rPr>
          <w:rFonts w:ascii="Century Schoolbook" w:hAnsi="Century Schoolbook"/>
          <w:i/>
        </w:rPr>
        <w:t>, LLC</w:t>
      </w:r>
      <w:r w:rsidRPr="00F92BD1">
        <w:rPr>
          <w:rFonts w:ascii="Century Schoolbook" w:hAnsi="Century Schoolbook"/>
        </w:rPr>
        <w:t>, 845</w:t>
      </w:r>
      <w:r>
        <w:rPr>
          <w:rFonts w:ascii="Century Schoolbook" w:hAnsi="Century Schoolbook"/>
        </w:rPr>
        <w:t> </w:t>
      </w:r>
      <w:r w:rsidRPr="00F92BD1">
        <w:rPr>
          <w:rFonts w:ascii="Century Schoolbook" w:hAnsi="Century Schoolbook"/>
        </w:rPr>
        <w:t>F.3d 1246, 1250 (9th</w:t>
      </w:r>
      <w:r>
        <w:rPr>
          <w:rFonts w:ascii="Century Schoolbook" w:hAnsi="Century Schoolbook"/>
        </w:rPr>
        <w:t> </w:t>
      </w:r>
      <w:r w:rsidRPr="00F92BD1">
        <w:rPr>
          <w:rFonts w:ascii="Century Schoolbook" w:hAnsi="Century Schoolbook"/>
        </w:rPr>
        <w:t xml:space="preserve">Cir. 2017) (holding </w:t>
      </w:r>
      <w:r w:rsidRPr="00F92BD1">
        <w:rPr>
          <w:rFonts w:ascii="Century Schoolbook" w:hAnsi="Century Schoolbook"/>
          <w:i/>
        </w:rPr>
        <w:t>Dastar</w:t>
      </w:r>
      <w:r w:rsidRPr="00F92BD1">
        <w:rPr>
          <w:rFonts w:ascii="Century Schoolbook" w:hAnsi="Century Schoolbook"/>
        </w:rPr>
        <w:t xml:space="preserve"> precludes trademark claims which are “more accurately conceived of as attacking unauthorized copying”); </w:t>
      </w:r>
      <w:r w:rsidRPr="00F92BD1">
        <w:rPr>
          <w:rFonts w:ascii="Century Schoolbook" w:hAnsi="Century Schoolbook"/>
          <w:i/>
          <w:bdr w:val="none" w:sz="0" w:space="0" w:color="auto" w:frame="1"/>
        </w:rPr>
        <w:t>Phoenix Entm</w:t>
      </w:r>
      <w:r w:rsidR="00FC7C84">
        <w:rPr>
          <w:rFonts w:ascii="Century Schoolbook" w:hAnsi="Century Schoolbook"/>
          <w:i/>
          <w:bdr w:val="none" w:sz="0" w:space="0" w:color="auto" w:frame="1"/>
        </w:rPr>
        <w:t>’</w:t>
      </w:r>
      <w:r w:rsidRPr="00F92BD1">
        <w:rPr>
          <w:rFonts w:ascii="Century Schoolbook" w:hAnsi="Century Schoolbook"/>
          <w:i/>
          <w:bdr w:val="none" w:sz="0" w:space="0" w:color="auto" w:frame="1"/>
        </w:rPr>
        <w:t>t Partners v. Rumsey</w:t>
      </w:r>
      <w:r w:rsidRPr="00F92BD1">
        <w:rPr>
          <w:rFonts w:ascii="Century Schoolbook" w:hAnsi="Century Schoolbook"/>
          <w:bdr w:val="none" w:sz="0" w:space="0" w:color="auto" w:frame="1"/>
        </w:rPr>
        <w:t>, 829</w:t>
      </w:r>
      <w:r>
        <w:rPr>
          <w:rFonts w:ascii="Century Schoolbook" w:hAnsi="Century Schoolbook"/>
          <w:bdr w:val="none" w:sz="0" w:space="0" w:color="auto" w:frame="1"/>
        </w:rPr>
        <w:t> </w:t>
      </w:r>
      <w:r w:rsidRPr="00F92BD1">
        <w:rPr>
          <w:rFonts w:ascii="Century Schoolbook" w:hAnsi="Century Schoolbook"/>
          <w:bdr w:val="none" w:sz="0" w:space="0" w:color="auto" w:frame="1"/>
        </w:rPr>
        <w:t>F.3d 817, 826 (7th</w:t>
      </w:r>
      <w:r>
        <w:rPr>
          <w:rFonts w:ascii="Century Schoolbook" w:hAnsi="Century Schoolbook"/>
          <w:bdr w:val="none" w:sz="0" w:space="0" w:color="auto" w:frame="1"/>
        </w:rPr>
        <w:t> </w:t>
      </w:r>
      <w:r w:rsidRPr="00F92BD1">
        <w:rPr>
          <w:rFonts w:ascii="Century Schoolbook" w:hAnsi="Century Schoolbook"/>
          <w:bdr w:val="none" w:sz="0" w:space="0" w:color="auto" w:frame="1"/>
        </w:rPr>
        <w:t>Cir. 2016</w:t>
      </w:r>
      <w:r w:rsidRPr="00F92BD1">
        <w:rPr>
          <w:rFonts w:ascii="Century Schoolbook" w:hAnsi="Century Schoolbook"/>
        </w:rPr>
        <w:t>) (“[T]he law of trademark cannot be invoked to assert what in fact is really a claim of copyright infringement.”)</w:t>
      </w:r>
      <w:r w:rsidR="0062647A">
        <w:rPr>
          <w:rFonts w:ascii="Century Schoolbook" w:hAnsi="Century Schoolbook"/>
        </w:rPr>
        <w:t>.</w:t>
      </w:r>
      <w:r w:rsidRPr="00F92BD1">
        <w:rPr>
          <w:rFonts w:ascii="Century Schoolbook" w:hAnsi="Century Schoolbook"/>
        </w:rPr>
        <w:t xml:space="preserve"> We join our sister circuits and now hold that </w:t>
      </w:r>
      <w:r w:rsidRPr="00F92BD1">
        <w:rPr>
          <w:rFonts w:ascii="Century Schoolbook" w:hAnsi="Century Schoolbook"/>
          <w:i/>
        </w:rPr>
        <w:t>Dastar</w:t>
      </w:r>
      <w:r w:rsidRPr="00F92BD1">
        <w:rPr>
          <w:rFonts w:ascii="Century Schoolbook" w:hAnsi="Century Schoolbook"/>
        </w:rPr>
        <w:t xml:space="preserve"> prohibits trademark claims which are more accurately described of as disguised copyright claims, at least where the copyright has expired.</w:t>
      </w:r>
    </w:p>
    <w:p w14:paraId="6953C593" w14:textId="77777777" w:rsidR="00A16E6B" w:rsidRPr="00F92BD1" w:rsidRDefault="00A16E6B" w:rsidP="00A16E6B">
      <w:pPr>
        <w:ind w:firstLine="720"/>
        <w:jc w:val="both"/>
        <w:rPr>
          <w:rFonts w:ascii="Century Schoolbook" w:hAnsi="Century Schoolbook"/>
        </w:rPr>
      </w:pPr>
    </w:p>
    <w:p w14:paraId="4DCF929C" w14:textId="77777777" w:rsidR="00A16E6B" w:rsidRPr="00F92BD1" w:rsidRDefault="00A16E6B" w:rsidP="00A16E6B">
      <w:pPr>
        <w:ind w:firstLine="720"/>
        <w:jc w:val="both"/>
        <w:rPr>
          <w:rFonts w:ascii="Century Schoolbook" w:hAnsi="Century Schoolbook"/>
        </w:rPr>
      </w:pPr>
      <w:r w:rsidRPr="00F92BD1">
        <w:rPr>
          <w:rFonts w:ascii="Century Schoolbook" w:hAnsi="Century Schoolbook"/>
        </w:rPr>
        <w:t>So long as the only material the defendant takes from the plaintiff resides in the public domain, it does not matter if or how much a defendant alters the work. A court’s inquiry should instead focus on the nature of the plaintiff’s claim, and if the claimed injury is really a copyright injury. Here, while Pilton has alleged harm to its reputation, the true source of the supposed injury appears to be loss of control of its character, a quintessential copyright injury. We thus would find Pilton’s trademark claim invalid.</w:t>
      </w:r>
    </w:p>
    <w:p w14:paraId="2F384E54" w14:textId="77777777" w:rsidR="00A16E6B" w:rsidRPr="00F92BD1" w:rsidRDefault="00A16E6B" w:rsidP="00A16E6B">
      <w:pPr>
        <w:ind w:firstLine="720"/>
        <w:jc w:val="both"/>
        <w:rPr>
          <w:rFonts w:ascii="Century Schoolbook" w:hAnsi="Century Schoolbook"/>
        </w:rPr>
      </w:pPr>
    </w:p>
    <w:p w14:paraId="1E21B653" w14:textId="6F7F257B" w:rsidR="00A16E6B" w:rsidRPr="00F92BD1" w:rsidRDefault="00A16E6B" w:rsidP="00A16E6B">
      <w:pPr>
        <w:ind w:firstLine="720"/>
        <w:jc w:val="both"/>
        <w:rPr>
          <w:rFonts w:ascii="Century Schoolbook" w:hAnsi="Century Schoolbook"/>
        </w:rPr>
      </w:pPr>
      <w:r w:rsidRPr="00F92BD1">
        <w:rPr>
          <w:rFonts w:ascii="Century Schoolbook" w:hAnsi="Century Schoolbook"/>
        </w:rPr>
        <w:t xml:space="preserve"> The very foundation of copyright is that control must only last for a limited time. Eventually, as here, a creator must allow their creations to pass from the gated pen of copyright to the open pastures of the public domain. The creator cannot re-shackle the freed work through the chains of trademark. And once a work enters the public domain, all must be free to use the creation as they please without the looming specter of trademark liability.</w:t>
      </w:r>
    </w:p>
    <w:p w14:paraId="0E5C3E69" w14:textId="77777777" w:rsidR="00A16E6B" w:rsidRPr="00F92BD1" w:rsidRDefault="00A16E6B" w:rsidP="00A16E6B">
      <w:pPr>
        <w:ind w:firstLine="720"/>
        <w:jc w:val="center"/>
        <w:rPr>
          <w:rFonts w:ascii="Century Schoolbook" w:hAnsi="Century Schoolbook"/>
        </w:rPr>
      </w:pPr>
    </w:p>
    <w:p w14:paraId="03D2F4BA" w14:textId="77777777" w:rsidR="00A16E6B" w:rsidRPr="00F92BD1" w:rsidRDefault="00A16E6B" w:rsidP="00A16E6B">
      <w:pPr>
        <w:keepNext/>
        <w:keepLines/>
        <w:jc w:val="center"/>
        <w:rPr>
          <w:rFonts w:ascii="Century Schoolbook" w:eastAsiaTheme="minorHAnsi" w:hAnsi="Century Schoolbook"/>
          <w:b/>
          <w:u w:val="single"/>
        </w:rPr>
      </w:pPr>
      <w:r w:rsidRPr="00F92BD1">
        <w:rPr>
          <w:rFonts w:ascii="Century Schoolbook" w:eastAsiaTheme="minorHAnsi" w:hAnsi="Century Schoolbook"/>
          <w:b/>
          <w:u w:val="single"/>
        </w:rPr>
        <w:lastRenderedPageBreak/>
        <w:t xml:space="preserve">CONLUSION </w:t>
      </w:r>
    </w:p>
    <w:p w14:paraId="4F0327FC" w14:textId="77777777" w:rsidR="00A16E6B" w:rsidRPr="00F92BD1" w:rsidRDefault="00A16E6B" w:rsidP="00A16E6B">
      <w:pPr>
        <w:keepNext/>
        <w:keepLines/>
        <w:jc w:val="center"/>
        <w:rPr>
          <w:rFonts w:ascii="Century Schoolbook" w:eastAsiaTheme="minorHAnsi" w:hAnsi="Century Schoolbook"/>
          <w:b/>
          <w:u w:val="single"/>
        </w:rPr>
      </w:pPr>
    </w:p>
    <w:p w14:paraId="4721D307" w14:textId="7BCDC67B" w:rsidR="00A16E6B" w:rsidRPr="00F92BD1" w:rsidRDefault="00A16E6B" w:rsidP="00A16E6B">
      <w:pPr>
        <w:keepNext/>
        <w:keepLines/>
        <w:ind w:firstLine="720"/>
        <w:jc w:val="both"/>
        <w:rPr>
          <w:rFonts w:ascii="Century Schoolbook" w:eastAsiaTheme="minorHAnsi" w:hAnsi="Century Schoolbook"/>
        </w:rPr>
      </w:pPr>
      <w:r w:rsidRPr="00F92BD1">
        <w:rPr>
          <w:rFonts w:ascii="Century Schoolbook" w:eastAsiaTheme="minorHAnsi" w:hAnsi="Century Schoolbook"/>
        </w:rPr>
        <w:t xml:space="preserve">For the foregoing reasons, we REVERSE the </w:t>
      </w:r>
      <w:r>
        <w:rPr>
          <w:rFonts w:ascii="Century Schoolbook" w:eastAsiaTheme="minorHAnsi" w:hAnsi="Century Schoolbook"/>
        </w:rPr>
        <w:t>d</w:t>
      </w:r>
      <w:r w:rsidRPr="00F92BD1">
        <w:rPr>
          <w:rFonts w:ascii="Century Schoolbook" w:eastAsiaTheme="minorHAnsi" w:hAnsi="Century Schoolbook"/>
        </w:rPr>
        <w:t xml:space="preserve">istrict </w:t>
      </w:r>
      <w:r>
        <w:rPr>
          <w:rFonts w:ascii="Century Schoolbook" w:eastAsiaTheme="minorHAnsi" w:hAnsi="Century Schoolbook"/>
        </w:rPr>
        <w:t>c</w:t>
      </w:r>
      <w:r w:rsidRPr="00F92BD1">
        <w:rPr>
          <w:rFonts w:ascii="Century Schoolbook" w:eastAsiaTheme="minorHAnsi" w:hAnsi="Century Schoolbook"/>
        </w:rPr>
        <w:t>ourt’s ruling on summary judgment, VACATE the permanent injunction and REMAND for proceedings not inconsistent with this opinion.</w:t>
      </w:r>
    </w:p>
    <w:p w14:paraId="77A97D45" w14:textId="77777777" w:rsidR="00A16E6B" w:rsidRPr="00F92BD1" w:rsidRDefault="00A16E6B" w:rsidP="00A16E6B">
      <w:pPr>
        <w:keepNext/>
        <w:keepLines/>
        <w:rPr>
          <w:rFonts w:ascii="Century Schoolbook" w:eastAsiaTheme="minorHAnsi" w:hAnsi="Century Schoolbook"/>
        </w:rPr>
      </w:pPr>
    </w:p>
    <w:p w14:paraId="3C37B614" w14:textId="77777777" w:rsidR="00A16E6B" w:rsidRPr="00F92BD1" w:rsidRDefault="00A16E6B" w:rsidP="00A16E6B">
      <w:pPr>
        <w:keepNext/>
        <w:keepLines/>
        <w:rPr>
          <w:rFonts w:ascii="Century Schoolbook" w:eastAsiaTheme="minorHAnsi" w:hAnsi="Century Schoolbook"/>
        </w:rPr>
      </w:pPr>
      <w:r w:rsidRPr="00F92BD1">
        <w:rPr>
          <w:rFonts w:ascii="Century Schoolbook" w:eastAsiaTheme="minorHAnsi" w:hAnsi="Century Schoolbook"/>
        </w:rPr>
        <w:t>IT IS SO ORDERED.</w:t>
      </w:r>
    </w:p>
    <w:p w14:paraId="4050FA67" w14:textId="77777777" w:rsidR="00A16E6B" w:rsidRDefault="00A16E6B" w:rsidP="00A16E6B">
      <w:pPr>
        <w:ind w:firstLine="720"/>
        <w:rPr>
          <w:rFonts w:ascii="Century Schoolbook" w:eastAsiaTheme="minorHAnsi" w:hAnsi="Century Schoolbook"/>
        </w:rPr>
      </w:pPr>
    </w:p>
    <w:p w14:paraId="7DA312C9" w14:textId="77777777" w:rsidR="00A16E6B" w:rsidRPr="00F92BD1" w:rsidRDefault="00A16E6B" w:rsidP="00A16E6B">
      <w:pPr>
        <w:ind w:firstLine="720"/>
        <w:rPr>
          <w:rFonts w:ascii="Century Schoolbook" w:eastAsiaTheme="minorHAnsi" w:hAnsi="Century Schoolbook"/>
        </w:rPr>
      </w:pPr>
    </w:p>
    <w:p w14:paraId="7414B342" w14:textId="77777777" w:rsidR="00A16E6B" w:rsidRPr="00F92BD1" w:rsidRDefault="00A16E6B" w:rsidP="00A16E6B">
      <w:pPr>
        <w:ind w:left="4320" w:firstLine="720"/>
        <w:rPr>
          <w:rFonts w:ascii="Century Schoolbook" w:eastAsiaTheme="minorHAnsi" w:hAnsi="Century Schoolbook"/>
          <w:i/>
        </w:rPr>
      </w:pPr>
      <w:r w:rsidRPr="00F92BD1">
        <w:rPr>
          <w:rFonts w:ascii="Century Schoolbook" w:eastAsiaTheme="minorHAnsi" w:hAnsi="Century Schoolbook"/>
        </w:rPr>
        <w:t>/s/</w:t>
      </w:r>
      <w:r w:rsidRPr="00F92BD1">
        <w:rPr>
          <w:rFonts w:ascii="Century Schoolbook" w:eastAsiaTheme="minorHAnsi" w:hAnsi="Century Schoolbook"/>
          <w:u w:val="single"/>
        </w:rPr>
        <w:t xml:space="preserve">  </w:t>
      </w:r>
      <w:r w:rsidRPr="00F92BD1">
        <w:rPr>
          <w:rFonts w:ascii="Century Schoolbook" w:eastAsiaTheme="minorHAnsi" w:hAnsi="Century Schoolbook"/>
          <w:i/>
          <w:u w:val="single"/>
        </w:rPr>
        <w:tab/>
      </w:r>
      <w:proofErr w:type="spellStart"/>
      <w:r w:rsidRPr="00F92BD1">
        <w:rPr>
          <w:rFonts w:ascii="Freestyle Script" w:eastAsiaTheme="minorHAnsi" w:hAnsi="Freestyle Script"/>
          <w:sz w:val="36"/>
          <w:szCs w:val="36"/>
          <w:u w:val="single"/>
        </w:rPr>
        <w:t>SHarrington</w:t>
      </w:r>
      <w:proofErr w:type="spellEnd"/>
      <w:r w:rsidRPr="00F92BD1">
        <w:rPr>
          <w:rFonts w:ascii="Century Schoolbook" w:eastAsiaTheme="minorHAnsi" w:hAnsi="Century Schoolbook"/>
          <w:u w:val="single"/>
        </w:rPr>
        <w:t>_______</w:t>
      </w:r>
      <w:r w:rsidRPr="00F92BD1">
        <w:rPr>
          <w:rFonts w:ascii="Century Schoolbook" w:eastAsiaTheme="minorHAnsi" w:hAnsi="Century Schoolbook"/>
          <w:i/>
        </w:rPr>
        <w:t xml:space="preserve"> </w:t>
      </w:r>
    </w:p>
    <w:p w14:paraId="592DF01F" w14:textId="77777777" w:rsidR="00A16E6B" w:rsidRPr="00F92BD1" w:rsidRDefault="00A16E6B" w:rsidP="00A16E6B">
      <w:pPr>
        <w:ind w:left="4320" w:firstLine="720"/>
        <w:rPr>
          <w:rFonts w:ascii="Century Schoolbook" w:eastAsiaTheme="minorHAnsi" w:hAnsi="Century Schoolbook"/>
        </w:rPr>
      </w:pPr>
      <w:r w:rsidRPr="00F92BD1">
        <w:rPr>
          <w:rFonts w:ascii="Century Schoolbook" w:eastAsiaTheme="minorHAnsi" w:hAnsi="Century Schoolbook"/>
        </w:rPr>
        <w:t xml:space="preserve">Stephen Harrington, Judge </w:t>
      </w:r>
    </w:p>
    <w:p w14:paraId="5261CCEC" w14:textId="77777777" w:rsidR="00A16E6B" w:rsidRPr="00F92BD1" w:rsidRDefault="00A16E6B" w:rsidP="00A16E6B">
      <w:pPr>
        <w:ind w:left="4320" w:firstLine="720"/>
        <w:rPr>
          <w:rFonts w:ascii="Century Schoolbook" w:eastAsiaTheme="minorHAnsi" w:hAnsi="Century Schoolbook"/>
        </w:rPr>
      </w:pPr>
      <w:r w:rsidRPr="00F92BD1">
        <w:rPr>
          <w:rFonts w:ascii="Century Schoolbook" w:eastAsiaTheme="minorHAnsi" w:hAnsi="Century Schoolbook"/>
        </w:rPr>
        <w:t xml:space="preserve">United States Court of Appeals </w:t>
      </w:r>
    </w:p>
    <w:p w14:paraId="0CFF56A6" w14:textId="77777777" w:rsidR="00A16E6B" w:rsidRPr="00F92BD1" w:rsidRDefault="00A16E6B" w:rsidP="00A16E6B">
      <w:pPr>
        <w:ind w:left="4320" w:firstLine="720"/>
        <w:rPr>
          <w:rFonts w:ascii="Century Schoolbook" w:eastAsiaTheme="minorHAnsi" w:hAnsi="Century Schoolbook"/>
        </w:rPr>
      </w:pPr>
      <w:r w:rsidRPr="00F92BD1">
        <w:rPr>
          <w:rFonts w:ascii="Century Schoolbook" w:eastAsiaTheme="minorHAnsi" w:hAnsi="Century Schoolbook"/>
        </w:rPr>
        <w:t>for the Fourteenth Circuit</w:t>
      </w:r>
    </w:p>
    <w:p w14:paraId="3AABDAC6" w14:textId="77777777" w:rsidR="00A16E6B" w:rsidRPr="00F92BD1" w:rsidRDefault="00A16E6B" w:rsidP="00A16E6B">
      <w:pPr>
        <w:ind w:firstLine="720"/>
        <w:rPr>
          <w:rFonts w:ascii="Century Schoolbook" w:eastAsiaTheme="minorHAnsi" w:hAnsi="Century Schoolbook"/>
        </w:rPr>
      </w:pPr>
    </w:p>
    <w:p w14:paraId="6DF4A7CE" w14:textId="77777777" w:rsidR="00A16E6B" w:rsidRPr="00F92BD1" w:rsidRDefault="00A16E6B" w:rsidP="00A16E6B">
      <w:pPr>
        <w:jc w:val="center"/>
        <w:rPr>
          <w:rFonts w:ascii="Century Schoolbook" w:eastAsiaTheme="minorHAnsi" w:hAnsi="Century Schoolbook"/>
        </w:rPr>
      </w:pPr>
      <w:r w:rsidRPr="00F92BD1">
        <w:rPr>
          <w:rFonts w:ascii="Century Schoolbook" w:eastAsiaTheme="minorHAnsi" w:hAnsi="Century Schoolbook"/>
        </w:rPr>
        <w:t>*****</w:t>
      </w:r>
    </w:p>
    <w:p w14:paraId="5DD68DC8" w14:textId="77777777" w:rsidR="00A16E6B" w:rsidRPr="00F92BD1" w:rsidRDefault="00A16E6B" w:rsidP="00A16E6B">
      <w:pPr>
        <w:jc w:val="center"/>
        <w:rPr>
          <w:rFonts w:ascii="Century Schoolbook" w:eastAsiaTheme="minorHAnsi" w:hAnsi="Century Schoolbook"/>
        </w:rPr>
      </w:pPr>
    </w:p>
    <w:p w14:paraId="0B0A2CEB" w14:textId="77777777" w:rsidR="00A16E6B" w:rsidRPr="00F92BD1" w:rsidRDefault="00A16E6B" w:rsidP="00A16E6B">
      <w:pPr>
        <w:rPr>
          <w:rFonts w:ascii="Century Schoolbook" w:eastAsiaTheme="minorHAnsi" w:hAnsi="Century Schoolbook"/>
        </w:rPr>
      </w:pPr>
      <w:r w:rsidRPr="00F92BD1">
        <w:rPr>
          <w:rFonts w:ascii="Century Schoolbook" w:eastAsiaTheme="minorHAnsi" w:hAnsi="Century Schoolbook"/>
        </w:rPr>
        <w:t>WHITMER, C.J., dissenting:</w:t>
      </w:r>
    </w:p>
    <w:p w14:paraId="2069DF22" w14:textId="77777777" w:rsidR="00A16E6B" w:rsidRPr="00F92BD1" w:rsidRDefault="00A16E6B" w:rsidP="00A16E6B">
      <w:pPr>
        <w:rPr>
          <w:rFonts w:ascii="Century Schoolbook" w:eastAsiaTheme="minorHAnsi" w:hAnsi="Century Schoolbook"/>
        </w:rPr>
      </w:pPr>
    </w:p>
    <w:p w14:paraId="18A1D1D4" w14:textId="5D4EF650" w:rsidR="00A16E6B" w:rsidRPr="00F92BD1" w:rsidRDefault="00A16E6B" w:rsidP="00A16E6B">
      <w:pPr>
        <w:jc w:val="both"/>
        <w:rPr>
          <w:rFonts w:ascii="Century Schoolbook" w:eastAsiaTheme="minorHAnsi" w:hAnsi="Century Schoolbook"/>
        </w:rPr>
      </w:pPr>
      <w:r w:rsidRPr="00F92BD1">
        <w:rPr>
          <w:rFonts w:ascii="Century Schoolbook" w:eastAsiaTheme="minorHAnsi" w:hAnsi="Century Schoolbook"/>
        </w:rPr>
        <w:tab/>
        <w:t xml:space="preserve">I disagree with the majority for many of the same reasons set out in the well written opinion of Judge </w:t>
      </w:r>
      <w:proofErr w:type="spellStart"/>
      <w:r w:rsidRPr="00F92BD1">
        <w:rPr>
          <w:rFonts w:ascii="Century Schoolbook" w:eastAsiaTheme="minorHAnsi" w:hAnsi="Century Schoolbook"/>
        </w:rPr>
        <w:t>Iwerrks</w:t>
      </w:r>
      <w:proofErr w:type="spellEnd"/>
      <w:r w:rsidR="0062647A">
        <w:rPr>
          <w:rFonts w:ascii="Century Schoolbook" w:eastAsiaTheme="minorHAnsi" w:hAnsi="Century Schoolbook"/>
        </w:rPr>
        <w:t xml:space="preserve"> in the preceding lower court decision</w:t>
      </w:r>
      <w:r w:rsidRPr="00F92BD1">
        <w:rPr>
          <w:rFonts w:ascii="Century Schoolbook" w:eastAsiaTheme="minorHAnsi" w:hAnsi="Century Schoolbook"/>
        </w:rPr>
        <w:t>. I would find Pilton’s trademark enforceable in general and in this case.</w:t>
      </w:r>
    </w:p>
    <w:p w14:paraId="12FB6784" w14:textId="77777777" w:rsidR="00A16E6B" w:rsidRPr="00F92BD1" w:rsidRDefault="00A16E6B" w:rsidP="00A16E6B">
      <w:pPr>
        <w:jc w:val="both"/>
        <w:rPr>
          <w:rFonts w:ascii="Century Schoolbook" w:eastAsiaTheme="minorHAnsi" w:hAnsi="Century Schoolbook"/>
        </w:rPr>
      </w:pPr>
    </w:p>
    <w:p w14:paraId="51BF00F4" w14:textId="204464FB" w:rsidR="00A16E6B" w:rsidRPr="00F92BD1" w:rsidRDefault="00A16E6B" w:rsidP="00A16E6B">
      <w:pPr>
        <w:jc w:val="both"/>
        <w:rPr>
          <w:rFonts w:ascii="Century Schoolbook" w:eastAsiaTheme="minorHAnsi" w:hAnsi="Century Schoolbook"/>
        </w:rPr>
      </w:pPr>
      <w:r w:rsidRPr="00F92BD1">
        <w:rPr>
          <w:rFonts w:ascii="Century Schoolbook" w:eastAsiaTheme="minorHAnsi" w:hAnsi="Century Schoolbook"/>
        </w:rPr>
        <w:tab/>
        <w:t xml:space="preserve">As Judge </w:t>
      </w:r>
      <w:proofErr w:type="spellStart"/>
      <w:r w:rsidRPr="00F92BD1">
        <w:rPr>
          <w:rFonts w:ascii="Century Schoolbook" w:eastAsiaTheme="minorHAnsi" w:hAnsi="Century Schoolbook"/>
        </w:rPr>
        <w:t>Iwerrks</w:t>
      </w:r>
      <w:proofErr w:type="spellEnd"/>
      <w:r w:rsidRPr="00F92BD1">
        <w:rPr>
          <w:rFonts w:ascii="Century Schoolbook" w:eastAsiaTheme="minorHAnsi" w:hAnsi="Century Schoolbook"/>
        </w:rPr>
        <w:t xml:space="preserve"> explained, trademark and copyright are two fundamentally different regulatory regimes. The majority recognized that the Supreme Court in </w:t>
      </w:r>
      <w:r w:rsidRPr="00F92BD1">
        <w:rPr>
          <w:rFonts w:ascii="Century Schoolbook" w:eastAsiaTheme="minorHAnsi" w:hAnsi="Century Schoolbook"/>
          <w:i/>
        </w:rPr>
        <w:t>Dastar</w:t>
      </w:r>
      <w:r w:rsidRPr="00F92BD1">
        <w:rPr>
          <w:rFonts w:ascii="Century Schoolbook" w:eastAsiaTheme="minorHAnsi" w:hAnsi="Century Schoolbook"/>
        </w:rPr>
        <w:t xml:space="preserve"> only interpreted the Lanham Act in a way that avoided possible overlap with the Copyright Act. </w:t>
      </w:r>
      <w:r w:rsidRPr="00F92BD1">
        <w:rPr>
          <w:rFonts w:ascii="Century Schoolbook" w:eastAsiaTheme="minorHAnsi" w:hAnsi="Century Schoolbook"/>
          <w:i/>
        </w:rPr>
        <w:t xml:space="preserve">See </w:t>
      </w:r>
      <w:r w:rsidRPr="00F92BD1">
        <w:rPr>
          <w:rFonts w:ascii="Century Schoolbook" w:hAnsi="Century Schoolbook"/>
          <w:i/>
        </w:rPr>
        <w:t>Dastar Corp. v. Twentieth Century Fox Film Corp.</w:t>
      </w:r>
      <w:r w:rsidRPr="00F92BD1">
        <w:rPr>
          <w:rFonts w:ascii="Century Schoolbook" w:hAnsi="Century Schoolbook"/>
        </w:rPr>
        <w:t>, 539</w:t>
      </w:r>
      <w:r>
        <w:rPr>
          <w:rFonts w:ascii="Century Schoolbook" w:hAnsi="Century Schoolbook"/>
        </w:rPr>
        <w:t> </w:t>
      </w:r>
      <w:r w:rsidRPr="00F92BD1">
        <w:rPr>
          <w:rFonts w:ascii="Century Schoolbook" w:hAnsi="Century Schoolbook"/>
        </w:rPr>
        <w:t xml:space="preserve">U.S. 23, 35 (2003) (finding that an overlap between one interpretation </w:t>
      </w:r>
      <w:r>
        <w:rPr>
          <w:rFonts w:ascii="Century Schoolbook" w:hAnsi="Century Schoolbook"/>
        </w:rPr>
        <w:t>of</w:t>
      </w:r>
      <w:r w:rsidRPr="00F92BD1">
        <w:rPr>
          <w:rFonts w:ascii="Century Schoolbook" w:hAnsi="Century Schoolbook"/>
        </w:rPr>
        <w:t xml:space="preserve"> the Lanham Act and copyright is a reason to avoid that interpretation). The ruling in </w:t>
      </w:r>
      <w:r w:rsidRPr="00F92BD1">
        <w:rPr>
          <w:rFonts w:ascii="Century Schoolbook" w:hAnsi="Century Schoolbook"/>
          <w:i/>
        </w:rPr>
        <w:t>Dastar</w:t>
      </w:r>
      <w:r w:rsidRPr="00F92BD1">
        <w:rPr>
          <w:rFonts w:ascii="Century Schoolbook" w:hAnsi="Century Schoolbook"/>
        </w:rPr>
        <w:t xml:space="preserve"> might be stretched so far as to create a sort of specific canon of statutory interpretation compelling that the Lanham Act be interpreted so as to help preserve copyright’s public domain. However, that would not allow the wholesale rewriting of the Lanham Act that the majority has engaged in. The majority points to no textual hook or any structural evidence for their interpretation. Instead, they insert whole cloth a radical new limitation on the life of a trademark. I would reject that interpretation and instead find that this trademark is valid.</w:t>
      </w:r>
    </w:p>
    <w:p w14:paraId="27946DDA" w14:textId="77777777" w:rsidR="00A16E6B" w:rsidRPr="00F92BD1" w:rsidRDefault="00A16E6B" w:rsidP="00A16E6B">
      <w:pPr>
        <w:jc w:val="both"/>
        <w:rPr>
          <w:rFonts w:ascii="Century Schoolbook" w:eastAsiaTheme="minorHAnsi" w:hAnsi="Century Schoolbook"/>
        </w:rPr>
      </w:pPr>
    </w:p>
    <w:p w14:paraId="04471C8A" w14:textId="399D5198" w:rsidR="00A16E6B" w:rsidRPr="00F92BD1" w:rsidRDefault="00A16E6B" w:rsidP="00A16E6B">
      <w:pPr>
        <w:jc w:val="both"/>
        <w:rPr>
          <w:rFonts w:ascii="Century Schoolbook" w:eastAsiaTheme="minorHAnsi" w:hAnsi="Century Schoolbook"/>
        </w:rPr>
      </w:pPr>
      <w:r w:rsidRPr="00F92BD1">
        <w:rPr>
          <w:rFonts w:ascii="Century Schoolbook" w:eastAsiaTheme="minorHAnsi" w:hAnsi="Century Schoolbook"/>
        </w:rPr>
        <w:tab/>
        <w:t xml:space="preserve">I would also find the trademark </w:t>
      </w:r>
      <w:r w:rsidR="003A1592">
        <w:rPr>
          <w:rFonts w:ascii="Century Schoolbook" w:eastAsiaTheme="minorHAnsi" w:hAnsi="Century Schoolbook"/>
        </w:rPr>
        <w:t>infringed</w:t>
      </w:r>
      <w:r w:rsidRPr="00F92BD1">
        <w:rPr>
          <w:rFonts w:ascii="Century Schoolbook" w:eastAsiaTheme="minorHAnsi" w:hAnsi="Century Schoolbook"/>
        </w:rPr>
        <w:t xml:space="preserve"> in this case. Even under the majority’s test to see if a trademark claim is blocked by </w:t>
      </w:r>
      <w:r w:rsidRPr="00F92BD1">
        <w:rPr>
          <w:rFonts w:ascii="Century Schoolbook" w:eastAsiaTheme="minorHAnsi" w:hAnsi="Century Schoolbook"/>
          <w:i/>
        </w:rPr>
        <w:t>Dastar</w:t>
      </w:r>
      <w:r w:rsidRPr="00F92BD1">
        <w:rPr>
          <w:rFonts w:ascii="Century Schoolbook" w:eastAsiaTheme="minorHAnsi" w:hAnsi="Century Schoolbook"/>
        </w:rPr>
        <w:t xml:space="preserve">, Pilton has clearly alleged that its reputation would be harmed. To the extent that Pilton’s true harm is undetermined at this point, I would at least remand for further fact finding if I were applying the majority’s test. However, I would reject the majority’s test in favor of Judge </w:t>
      </w:r>
      <w:proofErr w:type="spellStart"/>
      <w:r w:rsidRPr="00F92BD1">
        <w:rPr>
          <w:rFonts w:ascii="Century Schoolbook" w:eastAsiaTheme="minorHAnsi" w:hAnsi="Century Schoolbook"/>
        </w:rPr>
        <w:t>Iwerrks</w:t>
      </w:r>
      <w:proofErr w:type="spellEnd"/>
      <w:r w:rsidR="00C91639">
        <w:rPr>
          <w:rFonts w:ascii="Century Schoolbook" w:eastAsiaTheme="minorHAnsi" w:hAnsi="Century Schoolbook"/>
        </w:rPr>
        <w:t>’</w:t>
      </w:r>
      <w:r w:rsidRPr="00F92BD1">
        <w:rPr>
          <w:rFonts w:ascii="Century Schoolbook" w:eastAsiaTheme="minorHAnsi" w:hAnsi="Century Schoolbook"/>
        </w:rPr>
        <w:t xml:space="preserve"> understanding that any safe harbor created by </w:t>
      </w:r>
      <w:r w:rsidRPr="00F92BD1">
        <w:rPr>
          <w:rFonts w:ascii="Century Schoolbook" w:eastAsiaTheme="minorHAnsi" w:hAnsi="Century Schoolbook"/>
          <w:i/>
        </w:rPr>
        <w:t>Dastar</w:t>
      </w:r>
      <w:r w:rsidRPr="00F92BD1">
        <w:rPr>
          <w:rFonts w:ascii="Century Schoolbook" w:eastAsiaTheme="minorHAnsi" w:hAnsi="Century Schoolbook"/>
        </w:rPr>
        <w:t xml:space="preserve"> only extends to exact or near exact reproductions of the public domain work. </w:t>
      </w:r>
    </w:p>
    <w:p w14:paraId="371E9387" w14:textId="77777777" w:rsidR="00A16E6B" w:rsidRPr="00F92BD1" w:rsidRDefault="00A16E6B" w:rsidP="00A16E6B">
      <w:pPr>
        <w:jc w:val="both"/>
        <w:rPr>
          <w:rFonts w:ascii="Century Schoolbook" w:eastAsiaTheme="minorHAnsi" w:hAnsi="Century Schoolbook"/>
        </w:rPr>
      </w:pPr>
    </w:p>
    <w:p w14:paraId="2B0E8121" w14:textId="6D3A6B75" w:rsidR="00A16E6B" w:rsidRPr="00F92BD1" w:rsidRDefault="00A16E6B" w:rsidP="00A16E6B">
      <w:pPr>
        <w:jc w:val="both"/>
        <w:rPr>
          <w:rFonts w:ascii="Century Schoolbook" w:eastAsiaTheme="minorHAnsi" w:hAnsi="Century Schoolbook"/>
        </w:rPr>
      </w:pPr>
      <w:r w:rsidRPr="00F92BD1">
        <w:rPr>
          <w:rFonts w:ascii="Century Schoolbook" w:eastAsiaTheme="minorHAnsi" w:hAnsi="Century Schoolbook"/>
        </w:rPr>
        <w:lastRenderedPageBreak/>
        <w:tab/>
        <w:t>The majority concludes their opinion by extolling the virtues of the public domain. But it must also be remembered that trademark exists for a reason</w:t>
      </w:r>
      <w:r>
        <w:rPr>
          <w:rFonts w:ascii="Century Schoolbook" w:eastAsiaTheme="minorHAnsi" w:hAnsi="Century Schoolbook"/>
        </w:rPr>
        <w:t>:</w:t>
      </w:r>
      <w:r w:rsidRPr="00F92BD1">
        <w:rPr>
          <w:rFonts w:ascii="Century Schoolbook" w:eastAsiaTheme="minorHAnsi" w:hAnsi="Century Schoolbook"/>
        </w:rPr>
        <w:t xml:space="preserve"> namely, to encourage investment in brands and to help prevent fraud being committed on customers. </w:t>
      </w:r>
      <w:r w:rsidRPr="00170F90">
        <w:rPr>
          <w:rFonts w:ascii="Century Schoolbook" w:eastAsiaTheme="minorHAnsi" w:hAnsi="Century Schoolbook"/>
        </w:rPr>
        <w:t xml:space="preserve">J. Thomas McCarthy, </w:t>
      </w:r>
      <w:r w:rsidRPr="005B709A">
        <w:rPr>
          <w:rFonts w:ascii="Century Schoolbook" w:eastAsiaTheme="minorHAnsi" w:hAnsi="Century Schoolbook"/>
          <w:i/>
          <w:iCs/>
        </w:rPr>
        <w:t>McCarthy on Trademarks and Unfair Competition</w:t>
      </w:r>
      <w:r w:rsidRPr="00737341">
        <w:rPr>
          <w:rFonts w:ascii="Century Schoolbook" w:eastAsiaTheme="minorHAnsi" w:hAnsi="Century Schoolbook"/>
        </w:rPr>
        <w:t xml:space="preserve"> § 2:1 (</w:t>
      </w:r>
      <w:r w:rsidR="009D0434">
        <w:rPr>
          <w:rFonts w:ascii="Century Schoolbook" w:eastAsiaTheme="minorHAnsi" w:hAnsi="Century Schoolbook"/>
        </w:rPr>
        <w:t xml:space="preserve">5th ed. </w:t>
      </w:r>
      <w:r w:rsidR="005B709A">
        <w:rPr>
          <w:rFonts w:ascii="Century Schoolbook" w:eastAsiaTheme="minorHAnsi" w:hAnsi="Century Schoolbook"/>
        </w:rPr>
        <w:t>2020</w:t>
      </w:r>
      <w:r w:rsidRPr="00737341">
        <w:rPr>
          <w:rFonts w:ascii="Century Schoolbook" w:eastAsiaTheme="minorHAnsi" w:hAnsi="Century Schoolbook"/>
        </w:rPr>
        <w:t>)</w:t>
      </w:r>
      <w:r w:rsidRPr="00F92BD1">
        <w:rPr>
          <w:rFonts w:ascii="Century Schoolbook" w:eastAsiaTheme="minorHAnsi" w:hAnsi="Century Schoolbook"/>
        </w:rPr>
        <w:t xml:space="preserve">. While it may be true that the public domain policy concerns are more important than the policy concerns of trademark, deciding which of the two prevail should ultimately be left to Congress. </w:t>
      </w:r>
    </w:p>
    <w:p w14:paraId="667C95B8" w14:textId="77777777" w:rsidR="00A16E6B" w:rsidRPr="00F92BD1" w:rsidRDefault="00A16E6B" w:rsidP="00A16E6B">
      <w:pPr>
        <w:jc w:val="both"/>
        <w:rPr>
          <w:rFonts w:ascii="Century Schoolbook" w:eastAsiaTheme="minorHAnsi" w:hAnsi="Century Schoolbook"/>
        </w:rPr>
      </w:pPr>
    </w:p>
    <w:p w14:paraId="54889FAA" w14:textId="77777777" w:rsidR="00A16E6B" w:rsidRPr="00F92BD1" w:rsidRDefault="00A16E6B" w:rsidP="00A16E6B">
      <w:pPr>
        <w:jc w:val="both"/>
        <w:rPr>
          <w:rFonts w:ascii="Century Schoolbook" w:eastAsiaTheme="minorHAnsi" w:hAnsi="Century Schoolbook"/>
        </w:rPr>
      </w:pPr>
      <w:r w:rsidRPr="00F92BD1">
        <w:rPr>
          <w:rFonts w:ascii="Century Schoolbook" w:eastAsiaTheme="minorHAnsi" w:hAnsi="Century Schoolbook"/>
        </w:rPr>
        <w:tab/>
        <w:t>This ruling will have far reaching consequences beyond this case. Ricky is but the first of numerous visual mascots who will enter the public domain. The many firms who represent themselves with visual characters will suddenly face the prospect that the icons they have used to represent themselves for nearly a century will be free for all to use regardless of any reputational harms. For this reason and the reasons set out above, I respectfully dissent.</w:t>
      </w:r>
    </w:p>
    <w:p w14:paraId="18622536" w14:textId="77777777" w:rsidR="00A16E6B" w:rsidRDefault="00A16E6B" w:rsidP="00A16E6B">
      <w:pPr>
        <w:keepNext/>
        <w:keepLines/>
        <w:rPr>
          <w:rFonts w:ascii="Century Schoolbook" w:eastAsiaTheme="minorHAnsi" w:hAnsi="Century Schoolbook"/>
        </w:rPr>
      </w:pPr>
    </w:p>
    <w:p w14:paraId="083A440A" w14:textId="77777777" w:rsidR="00A16E6B" w:rsidRPr="00F92BD1" w:rsidRDefault="00A16E6B" w:rsidP="00A16E6B">
      <w:pPr>
        <w:keepNext/>
        <w:keepLines/>
        <w:rPr>
          <w:rFonts w:ascii="Century Schoolbook" w:hAnsi="Century Schoolbook" w:cs="Courier New"/>
        </w:rPr>
      </w:pPr>
    </w:p>
    <w:p w14:paraId="3E50E8AF" w14:textId="205D9A37" w:rsidR="00A16E6B" w:rsidRPr="00E04ADB" w:rsidRDefault="00A16E6B" w:rsidP="00A16E6B">
      <w:pPr>
        <w:ind w:left="4320" w:firstLine="720"/>
        <w:rPr>
          <w:rFonts w:ascii="Century Schoolbook" w:eastAsiaTheme="minorHAnsi" w:hAnsi="Century Schoolbook"/>
          <w:i/>
        </w:rPr>
      </w:pPr>
      <w:r w:rsidRPr="00F92BD1">
        <w:rPr>
          <w:rFonts w:ascii="Century Schoolbook" w:eastAsiaTheme="minorHAnsi" w:hAnsi="Century Schoolbook"/>
        </w:rPr>
        <w:t>/s/</w:t>
      </w:r>
      <w:r w:rsidRPr="00F92BD1">
        <w:rPr>
          <w:rFonts w:ascii="Century Schoolbook" w:eastAsiaTheme="minorHAnsi" w:hAnsi="Century Schoolbook"/>
          <w:u w:val="single"/>
        </w:rPr>
        <w:t xml:space="preserve">  </w:t>
      </w:r>
      <w:r w:rsidRPr="00F92BD1">
        <w:rPr>
          <w:rFonts w:ascii="Century Schoolbook" w:eastAsiaTheme="minorHAnsi" w:hAnsi="Century Schoolbook"/>
          <w:i/>
          <w:u w:val="single"/>
        </w:rPr>
        <w:tab/>
      </w:r>
      <w:r w:rsidRPr="00F92BD1">
        <w:rPr>
          <w:rFonts w:ascii="Freestyle Script" w:eastAsiaTheme="minorHAnsi" w:hAnsi="Freestyle Script"/>
          <w:sz w:val="36"/>
          <w:szCs w:val="36"/>
          <w:u w:val="single"/>
        </w:rPr>
        <w:t>Grant</w:t>
      </w:r>
      <w:r w:rsidR="005B709A">
        <w:rPr>
          <w:rFonts w:ascii="Freestyle Script" w:eastAsiaTheme="minorHAnsi" w:hAnsi="Freestyle Script"/>
          <w:sz w:val="36"/>
          <w:szCs w:val="36"/>
          <w:u w:val="single"/>
        </w:rPr>
        <w:t xml:space="preserve"> </w:t>
      </w:r>
      <w:r w:rsidRPr="00F92BD1">
        <w:rPr>
          <w:rFonts w:ascii="Freestyle Script" w:eastAsiaTheme="minorHAnsi" w:hAnsi="Freestyle Script"/>
          <w:sz w:val="36"/>
          <w:szCs w:val="36"/>
          <w:u w:val="single"/>
        </w:rPr>
        <w:t>Whitmer</w:t>
      </w:r>
      <w:r w:rsidR="00E04ADB">
        <w:rPr>
          <w:rFonts w:ascii="Century Schoolbook" w:eastAsiaTheme="minorHAnsi" w:hAnsi="Century Schoolbook"/>
          <w:u w:val="single"/>
        </w:rPr>
        <w:t xml:space="preserve">      </w:t>
      </w:r>
      <w:r w:rsidRPr="00E04ADB">
        <w:rPr>
          <w:rFonts w:ascii="Century Schoolbook" w:eastAsiaTheme="minorHAnsi" w:hAnsi="Century Schoolbook"/>
          <w:i/>
        </w:rPr>
        <w:t xml:space="preserve"> </w:t>
      </w:r>
    </w:p>
    <w:p w14:paraId="40FB4C21" w14:textId="77777777" w:rsidR="00A16E6B" w:rsidRPr="00F92BD1" w:rsidRDefault="00A16E6B" w:rsidP="00A16E6B">
      <w:pPr>
        <w:ind w:left="4320" w:firstLine="720"/>
        <w:rPr>
          <w:rFonts w:ascii="Century Schoolbook" w:eastAsiaTheme="minorHAnsi" w:hAnsi="Century Schoolbook"/>
        </w:rPr>
      </w:pPr>
      <w:r w:rsidRPr="00F92BD1">
        <w:rPr>
          <w:rFonts w:ascii="Century Schoolbook" w:eastAsiaTheme="minorHAnsi" w:hAnsi="Century Schoolbook"/>
        </w:rPr>
        <w:t xml:space="preserve">Grant Whitmer, Judge </w:t>
      </w:r>
    </w:p>
    <w:p w14:paraId="03A45D91" w14:textId="77777777" w:rsidR="00A16E6B" w:rsidRPr="00F92BD1" w:rsidRDefault="00A16E6B" w:rsidP="00A16E6B">
      <w:pPr>
        <w:ind w:left="4320" w:firstLine="720"/>
        <w:rPr>
          <w:rFonts w:ascii="Century Schoolbook" w:eastAsiaTheme="minorHAnsi" w:hAnsi="Century Schoolbook"/>
        </w:rPr>
      </w:pPr>
      <w:r w:rsidRPr="00F92BD1">
        <w:rPr>
          <w:rFonts w:ascii="Century Schoolbook" w:eastAsiaTheme="minorHAnsi" w:hAnsi="Century Schoolbook"/>
        </w:rPr>
        <w:t xml:space="preserve">United States Court of Appeals </w:t>
      </w:r>
    </w:p>
    <w:p w14:paraId="53A63367" w14:textId="77777777" w:rsidR="00A16E6B" w:rsidRPr="00F92BD1" w:rsidRDefault="00A16E6B" w:rsidP="00A16E6B">
      <w:pPr>
        <w:ind w:left="4320" w:firstLine="720"/>
        <w:rPr>
          <w:rFonts w:ascii="Century Schoolbook" w:eastAsiaTheme="minorHAnsi" w:hAnsi="Century Schoolbook"/>
        </w:rPr>
      </w:pPr>
      <w:r w:rsidRPr="00F92BD1">
        <w:rPr>
          <w:rFonts w:ascii="Century Schoolbook" w:eastAsiaTheme="minorHAnsi" w:hAnsi="Century Schoolbook"/>
        </w:rPr>
        <w:t>for the Fourteenth Circuit</w:t>
      </w:r>
    </w:p>
    <w:p w14:paraId="2A0EEB4F" w14:textId="77777777" w:rsidR="00A16E6B" w:rsidRPr="00F92BD1" w:rsidRDefault="00A16E6B" w:rsidP="00A16E6B">
      <w:pPr>
        <w:spacing w:after="160" w:line="259" w:lineRule="auto"/>
        <w:rPr>
          <w:rFonts w:ascii="Century Schoolbook" w:eastAsiaTheme="minorHAnsi" w:hAnsi="Century Schoolbook"/>
        </w:rPr>
      </w:pPr>
    </w:p>
    <w:p w14:paraId="1965F6F7" w14:textId="77777777" w:rsidR="00A16E6B" w:rsidRPr="00F92BD1" w:rsidRDefault="00A16E6B" w:rsidP="00A16E6B">
      <w:pPr>
        <w:spacing w:after="160" w:line="259" w:lineRule="auto"/>
        <w:rPr>
          <w:rFonts w:ascii="Century Schoolbook" w:eastAsiaTheme="minorHAnsi" w:hAnsi="Century Schoolbook"/>
        </w:rPr>
      </w:pPr>
      <w:r w:rsidRPr="00F92BD1">
        <w:rPr>
          <w:rFonts w:ascii="Century Schoolbook" w:eastAsiaTheme="minorHAnsi" w:hAnsi="Century Schoolbook"/>
        </w:rPr>
        <w:t>Dated: April</w:t>
      </w:r>
      <w:r>
        <w:rPr>
          <w:rFonts w:ascii="Century Schoolbook" w:eastAsiaTheme="minorHAnsi" w:hAnsi="Century Schoolbook"/>
        </w:rPr>
        <w:t> </w:t>
      </w:r>
      <w:r w:rsidRPr="00F92BD1">
        <w:rPr>
          <w:rFonts w:ascii="Century Schoolbook" w:eastAsiaTheme="minorHAnsi" w:hAnsi="Century Schoolbook"/>
        </w:rPr>
        <w:t>2, 2020</w:t>
      </w:r>
    </w:p>
    <w:p w14:paraId="77C01D38" w14:textId="77777777" w:rsidR="00A16E6B" w:rsidRPr="00F92BD1" w:rsidRDefault="00A16E6B" w:rsidP="00A16E6B">
      <w:pPr>
        <w:spacing w:after="160" w:line="259" w:lineRule="auto"/>
        <w:rPr>
          <w:rFonts w:ascii="Century Schoolbook" w:eastAsiaTheme="minorHAnsi" w:hAnsi="Century Schoolbook"/>
        </w:rPr>
      </w:pPr>
      <w:r w:rsidRPr="00F92BD1">
        <w:rPr>
          <w:rFonts w:ascii="Century Schoolbook" w:eastAsiaTheme="minorHAnsi" w:hAnsi="Century Schoolbook"/>
        </w:rPr>
        <w:br w:type="page"/>
      </w:r>
    </w:p>
    <w:p w14:paraId="202DF617" w14:textId="77777777" w:rsidR="00A16E6B" w:rsidRPr="00F92BD1" w:rsidRDefault="00A16E6B" w:rsidP="00A16E6B">
      <w:pPr>
        <w:jc w:val="center"/>
        <w:rPr>
          <w:rFonts w:ascii="Century Schoolbook" w:hAnsi="Century Schoolbook"/>
        </w:rPr>
      </w:pPr>
      <w:r w:rsidRPr="00F92BD1">
        <w:rPr>
          <w:rFonts w:ascii="Century Schoolbook" w:hAnsi="Century Schoolbook"/>
        </w:rPr>
        <w:lastRenderedPageBreak/>
        <w:t>UNITED STATES COURT OF APPEALS</w:t>
      </w:r>
    </w:p>
    <w:p w14:paraId="1E4696DE" w14:textId="77777777" w:rsidR="00A16E6B" w:rsidRPr="00F92BD1" w:rsidRDefault="00A16E6B" w:rsidP="00A16E6B">
      <w:pPr>
        <w:jc w:val="center"/>
        <w:rPr>
          <w:rFonts w:ascii="Century Schoolbook" w:hAnsi="Century Schoolbook"/>
        </w:rPr>
      </w:pPr>
      <w:r w:rsidRPr="00F92BD1">
        <w:rPr>
          <w:rFonts w:ascii="Century Schoolbook" w:hAnsi="Century Schoolbook"/>
        </w:rPr>
        <w:t>FOR THE FOURTEENTH CIRCUIT</w:t>
      </w:r>
    </w:p>
    <w:p w14:paraId="15167334" w14:textId="77777777" w:rsidR="00A16E6B" w:rsidRPr="00F92BD1" w:rsidRDefault="00A16E6B" w:rsidP="00A16E6B">
      <w:pPr>
        <w:rPr>
          <w:rFonts w:ascii="Century Schoolbook" w:hAnsi="Century Schoolbook"/>
          <w:lang w:val="fr-FR"/>
        </w:rPr>
      </w:pPr>
      <w:r w:rsidRPr="00F92BD1">
        <w:rPr>
          <w:rFonts w:ascii="Century Schoolbook" w:hAnsi="Century Schoolbook"/>
          <w:lang w:val="fr-FR"/>
        </w:rPr>
        <w:t>____________________________________</w:t>
      </w:r>
    </w:p>
    <w:p w14:paraId="194E6058" w14:textId="77777777" w:rsidR="00A16E6B" w:rsidRPr="00F92BD1" w:rsidRDefault="00A16E6B" w:rsidP="00A16E6B">
      <w:pPr>
        <w:rPr>
          <w:rFonts w:ascii="Century Schoolbook" w:hAnsi="Century Schoolbook"/>
          <w:lang w:val="fr-FR"/>
        </w:rPr>
      </w:pPr>
      <w:r w:rsidRPr="00F92BD1">
        <w:rPr>
          <w:rFonts w:ascii="Century Schoolbook" w:hAnsi="Century Schoolbook"/>
          <w:lang w:val="fr-FR"/>
        </w:rPr>
        <w:tab/>
      </w:r>
      <w:r w:rsidRPr="00F92BD1">
        <w:rPr>
          <w:rFonts w:ascii="Century Schoolbook" w:hAnsi="Century Schoolbook"/>
          <w:lang w:val="fr-FR"/>
        </w:rPr>
        <w:tab/>
      </w:r>
      <w:r w:rsidRPr="00F92BD1">
        <w:rPr>
          <w:rFonts w:ascii="Century Schoolbook" w:hAnsi="Century Schoolbook"/>
          <w:lang w:val="fr-FR"/>
        </w:rPr>
        <w:tab/>
      </w:r>
      <w:r w:rsidRPr="00F92BD1">
        <w:rPr>
          <w:rFonts w:ascii="Century Schoolbook" w:hAnsi="Century Schoolbook"/>
          <w:lang w:val="fr-FR"/>
        </w:rPr>
        <w:tab/>
      </w:r>
      <w:r w:rsidRPr="00F92BD1">
        <w:rPr>
          <w:rFonts w:ascii="Century Schoolbook" w:hAnsi="Century Schoolbook"/>
          <w:lang w:val="fr-FR"/>
        </w:rPr>
        <w:tab/>
      </w:r>
      <w:r w:rsidRPr="00F92BD1">
        <w:rPr>
          <w:rFonts w:ascii="Century Schoolbook" w:hAnsi="Century Schoolbook"/>
          <w:lang w:val="fr-FR"/>
        </w:rPr>
        <w:tab/>
        <w:t>:</w:t>
      </w:r>
    </w:p>
    <w:p w14:paraId="6ED2CA43" w14:textId="77777777" w:rsidR="00A16E6B" w:rsidRPr="00F92BD1" w:rsidRDefault="00A16E6B" w:rsidP="00A16E6B">
      <w:pPr>
        <w:rPr>
          <w:rFonts w:ascii="Century Schoolbook" w:hAnsi="Century Schoolbook"/>
        </w:rPr>
      </w:pPr>
      <w:r w:rsidRPr="00F92BD1">
        <w:rPr>
          <w:rFonts w:ascii="Century Schoolbook" w:hAnsi="Century Schoolbook"/>
        </w:rPr>
        <w:t>Dentop Studios,</w:t>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t>:</w:t>
      </w:r>
    </w:p>
    <w:p w14:paraId="27A65252" w14:textId="6E002251" w:rsidR="00A16E6B" w:rsidRPr="00F92BD1" w:rsidRDefault="00A16E6B" w:rsidP="00A16E6B">
      <w:pPr>
        <w:rPr>
          <w:rFonts w:ascii="Century Schoolbook" w:hAnsi="Century Schoolbook"/>
        </w:rPr>
      </w:pP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t>Appellant,</w:t>
      </w:r>
      <w:r w:rsidRPr="00F92BD1">
        <w:rPr>
          <w:rFonts w:ascii="Century Schoolbook" w:hAnsi="Century Schoolbook"/>
        </w:rPr>
        <w:tab/>
        <w:t>:</w:t>
      </w:r>
      <w:r w:rsidRPr="00F92BD1">
        <w:rPr>
          <w:rFonts w:ascii="Century Schoolbook" w:hAnsi="Century Schoolbook"/>
        </w:rPr>
        <w:tab/>
        <w:t xml:space="preserve">Docket No. </w:t>
      </w:r>
      <w:r w:rsidR="00E04ADB">
        <w:rPr>
          <w:rFonts w:ascii="Century Schoolbook" w:hAnsi="Century Schoolbook"/>
        </w:rPr>
        <w:t>20</w:t>
      </w:r>
      <w:r w:rsidRPr="00F92BD1">
        <w:rPr>
          <w:rFonts w:ascii="Century Schoolbook" w:hAnsi="Century Schoolbook"/>
        </w:rPr>
        <w:t>-</w:t>
      </w:r>
      <w:r w:rsidR="005610DD">
        <w:rPr>
          <w:rFonts w:ascii="Century Schoolbook" w:hAnsi="Century Schoolbook"/>
        </w:rPr>
        <w:t>23</w:t>
      </w:r>
      <w:r w:rsidRPr="00F92BD1">
        <w:rPr>
          <w:rFonts w:ascii="Century Schoolbook" w:hAnsi="Century Schoolbook"/>
        </w:rPr>
        <w:t>09</w:t>
      </w:r>
    </w:p>
    <w:p w14:paraId="32B0CF82" w14:textId="77777777" w:rsidR="00A16E6B" w:rsidRPr="00F92BD1" w:rsidRDefault="00A16E6B" w:rsidP="00A16E6B">
      <w:pPr>
        <w:rPr>
          <w:rFonts w:ascii="Century Schoolbook" w:hAnsi="Century Schoolbook"/>
          <w:lang w:val="fr-FR"/>
        </w:rPr>
      </w:pPr>
      <w:r w:rsidRPr="00F92BD1">
        <w:rPr>
          <w:rFonts w:ascii="Century Schoolbook" w:hAnsi="Century Schoolbook"/>
          <w:lang w:val="fr-FR"/>
        </w:rPr>
        <w:tab/>
      </w:r>
      <w:r w:rsidRPr="00F92BD1">
        <w:rPr>
          <w:rFonts w:ascii="Century Schoolbook" w:hAnsi="Century Schoolbook"/>
          <w:lang w:val="fr-FR"/>
        </w:rPr>
        <w:tab/>
      </w:r>
      <w:r w:rsidRPr="00F92BD1">
        <w:rPr>
          <w:rFonts w:ascii="Century Schoolbook" w:hAnsi="Century Schoolbook"/>
          <w:lang w:val="fr-FR"/>
        </w:rPr>
        <w:tab/>
      </w:r>
      <w:r w:rsidRPr="00F92BD1">
        <w:rPr>
          <w:rFonts w:ascii="Century Schoolbook" w:hAnsi="Century Schoolbook"/>
          <w:lang w:val="fr-FR"/>
        </w:rPr>
        <w:tab/>
      </w:r>
      <w:r w:rsidRPr="00F92BD1">
        <w:rPr>
          <w:rFonts w:ascii="Century Schoolbook" w:hAnsi="Century Schoolbook"/>
          <w:lang w:val="fr-FR"/>
        </w:rPr>
        <w:tab/>
      </w:r>
      <w:r w:rsidRPr="00F92BD1">
        <w:rPr>
          <w:rFonts w:ascii="Century Schoolbook" w:hAnsi="Century Schoolbook"/>
          <w:lang w:val="fr-FR"/>
        </w:rPr>
        <w:tab/>
      </w:r>
      <w:r w:rsidRPr="00F92BD1">
        <w:rPr>
          <w:rFonts w:ascii="Century Schoolbook" w:hAnsi="Century Schoolbook"/>
        </w:rPr>
        <w:t>:</w:t>
      </w:r>
    </w:p>
    <w:p w14:paraId="44157F26" w14:textId="77777777" w:rsidR="00A16E6B" w:rsidRPr="00F92BD1" w:rsidRDefault="00A16E6B" w:rsidP="00A16E6B">
      <w:pPr>
        <w:tabs>
          <w:tab w:val="left" w:pos="1080"/>
          <w:tab w:val="left" w:pos="1440"/>
          <w:tab w:val="left" w:pos="2160"/>
          <w:tab w:val="left" w:pos="2880"/>
          <w:tab w:val="left" w:pos="3600"/>
          <w:tab w:val="left" w:pos="4320"/>
          <w:tab w:val="left" w:pos="5040"/>
          <w:tab w:val="left" w:pos="5760"/>
        </w:tabs>
        <w:ind w:left="720"/>
        <w:rPr>
          <w:rFonts w:ascii="Century Schoolbook" w:hAnsi="Century Schoolbook"/>
        </w:rPr>
      </w:pPr>
      <w:r w:rsidRPr="00F92BD1">
        <w:rPr>
          <w:rFonts w:ascii="Century Schoolbook" w:hAnsi="Century Schoolbook"/>
        </w:rPr>
        <w:t>-against-</w:t>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t>:</w:t>
      </w:r>
      <w:r w:rsidRPr="00F92BD1">
        <w:rPr>
          <w:rFonts w:ascii="Century Schoolbook" w:hAnsi="Century Schoolbook"/>
        </w:rPr>
        <w:tab/>
        <w:t>ORDER</w:t>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t xml:space="preserve"> </w:t>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t xml:space="preserve">:        </w:t>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t>:</w:t>
      </w:r>
      <w:r w:rsidRPr="00F92BD1">
        <w:rPr>
          <w:rFonts w:ascii="Century Schoolbook" w:hAnsi="Century Schoolbook"/>
        </w:rPr>
        <w:tab/>
      </w:r>
    </w:p>
    <w:p w14:paraId="07BBB53E" w14:textId="77777777" w:rsidR="00A16E6B" w:rsidRPr="00F92BD1" w:rsidRDefault="00A16E6B" w:rsidP="00A16E6B">
      <w:pPr>
        <w:rPr>
          <w:rFonts w:ascii="Century Schoolbook" w:hAnsi="Century Schoolbook"/>
        </w:rPr>
      </w:pPr>
      <w:r w:rsidRPr="00F92BD1">
        <w:rPr>
          <w:rFonts w:ascii="Century Schoolbook" w:hAnsi="Century Schoolbook"/>
        </w:rPr>
        <w:t>The Pilton Company,</w:t>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t>:</w:t>
      </w:r>
      <w:r w:rsidRPr="00F92BD1">
        <w:rPr>
          <w:rFonts w:ascii="Century Schoolbook" w:hAnsi="Century Schoolbook"/>
        </w:rPr>
        <w:tab/>
        <w:t xml:space="preserve"> </w:t>
      </w:r>
    </w:p>
    <w:p w14:paraId="4724B63C" w14:textId="77777777" w:rsidR="00A16E6B" w:rsidRPr="00F92BD1" w:rsidRDefault="00A16E6B" w:rsidP="00A16E6B">
      <w:pPr>
        <w:rPr>
          <w:rFonts w:ascii="Century Schoolbook" w:hAnsi="Century Schoolbook"/>
        </w:rPr>
      </w:pP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r>
      <w:r w:rsidRPr="00F92BD1">
        <w:rPr>
          <w:rFonts w:ascii="Century Schoolbook" w:hAnsi="Century Schoolbook"/>
        </w:rPr>
        <w:tab/>
        <w:t>Appellee.</w:t>
      </w:r>
      <w:r w:rsidRPr="00F92BD1">
        <w:rPr>
          <w:rFonts w:ascii="Century Schoolbook" w:hAnsi="Century Schoolbook"/>
        </w:rPr>
        <w:tab/>
        <w:t>:</w:t>
      </w:r>
      <w:r w:rsidRPr="00F92BD1">
        <w:rPr>
          <w:rFonts w:ascii="Century Schoolbook" w:hAnsi="Century Schoolbook"/>
        </w:rPr>
        <w:tab/>
      </w:r>
    </w:p>
    <w:p w14:paraId="666FE3CD" w14:textId="77777777" w:rsidR="00A16E6B" w:rsidRPr="00F92BD1" w:rsidRDefault="00A16E6B" w:rsidP="00A16E6B">
      <w:pPr>
        <w:rPr>
          <w:rFonts w:ascii="Century Schoolbook" w:hAnsi="Century Schoolbook"/>
        </w:rPr>
      </w:pPr>
      <w:r w:rsidRPr="00F92BD1">
        <w:rPr>
          <w:rFonts w:ascii="Century Schoolbook" w:hAnsi="Century Schoolbook"/>
        </w:rPr>
        <w:t>____________________________________:</w:t>
      </w:r>
    </w:p>
    <w:p w14:paraId="6D831EAA" w14:textId="77777777" w:rsidR="00A16E6B" w:rsidRDefault="00A16E6B" w:rsidP="00A16E6B">
      <w:pPr>
        <w:rPr>
          <w:rFonts w:ascii="Century Schoolbook" w:hAnsi="Century Schoolbook"/>
        </w:rPr>
      </w:pPr>
    </w:p>
    <w:p w14:paraId="5A3C4EE0" w14:textId="77777777" w:rsidR="00A16E6B" w:rsidRPr="00F92BD1" w:rsidRDefault="00A16E6B" w:rsidP="00A16E6B">
      <w:pPr>
        <w:rPr>
          <w:rFonts w:ascii="Century Schoolbook" w:hAnsi="Century Schoolbook"/>
        </w:rPr>
      </w:pPr>
    </w:p>
    <w:p w14:paraId="56AACF99" w14:textId="77777777" w:rsidR="00A16E6B" w:rsidRPr="00F92BD1" w:rsidRDefault="00A16E6B" w:rsidP="00A16E6B">
      <w:pPr>
        <w:rPr>
          <w:rFonts w:ascii="Century Schoolbook" w:eastAsiaTheme="minorHAnsi" w:hAnsi="Century Schoolbook"/>
        </w:rPr>
      </w:pPr>
      <w:r w:rsidRPr="00F92BD1">
        <w:rPr>
          <w:rFonts w:ascii="Century Schoolbook" w:eastAsiaTheme="minorHAnsi" w:hAnsi="Century Schoolbook"/>
        </w:rPr>
        <w:t>PER CURIAM</w:t>
      </w:r>
    </w:p>
    <w:p w14:paraId="71EB13D2" w14:textId="77777777" w:rsidR="00A16E6B" w:rsidRPr="00F92BD1" w:rsidRDefault="00A16E6B" w:rsidP="00A16E6B">
      <w:pPr>
        <w:rPr>
          <w:rFonts w:ascii="Century Schoolbook" w:eastAsiaTheme="minorHAnsi" w:hAnsi="Century Schoolbook"/>
        </w:rPr>
      </w:pPr>
    </w:p>
    <w:p w14:paraId="62644710" w14:textId="0A9D87B5" w:rsidR="00A16E6B" w:rsidRPr="00F92BD1" w:rsidRDefault="00A16E6B" w:rsidP="00A16E6B">
      <w:pPr>
        <w:ind w:firstLine="720"/>
        <w:jc w:val="both"/>
        <w:rPr>
          <w:rFonts w:ascii="Century Schoolbook" w:eastAsiaTheme="minorHAnsi" w:hAnsi="Century Schoolbook"/>
        </w:rPr>
      </w:pPr>
      <w:r w:rsidRPr="00F92BD1">
        <w:rPr>
          <w:rFonts w:ascii="Century Schoolbook" w:eastAsiaTheme="minorHAnsi" w:hAnsi="Century Schoolbook"/>
        </w:rPr>
        <w:t xml:space="preserve">This court issued an order reversing the summary judgment of the District Court </w:t>
      </w:r>
      <w:r>
        <w:rPr>
          <w:rFonts w:ascii="Century Schoolbook" w:eastAsiaTheme="minorHAnsi" w:hAnsi="Century Schoolbook"/>
        </w:rPr>
        <w:t>for</w:t>
      </w:r>
      <w:r w:rsidRPr="00F92BD1">
        <w:rPr>
          <w:rFonts w:ascii="Century Schoolbook" w:eastAsiaTheme="minorHAnsi" w:hAnsi="Century Schoolbook"/>
        </w:rPr>
        <w:t xml:space="preserve"> the District of </w:t>
      </w:r>
      <w:proofErr w:type="spellStart"/>
      <w:r w:rsidRPr="00F92BD1">
        <w:rPr>
          <w:rFonts w:ascii="Century Schoolbook" w:eastAsiaTheme="minorHAnsi" w:hAnsi="Century Schoolbook"/>
        </w:rPr>
        <w:t>Dreamville</w:t>
      </w:r>
      <w:proofErr w:type="spellEnd"/>
      <w:r w:rsidRPr="00F92BD1">
        <w:rPr>
          <w:rFonts w:ascii="Century Schoolbook" w:eastAsiaTheme="minorHAnsi" w:hAnsi="Century Schoolbook"/>
        </w:rPr>
        <w:t xml:space="preserve"> on April</w:t>
      </w:r>
      <w:r>
        <w:rPr>
          <w:rFonts w:ascii="Century Schoolbook" w:eastAsiaTheme="minorHAnsi" w:hAnsi="Century Schoolbook"/>
        </w:rPr>
        <w:t> </w:t>
      </w:r>
      <w:r w:rsidRPr="00F92BD1">
        <w:rPr>
          <w:rFonts w:ascii="Century Schoolbook" w:eastAsiaTheme="minorHAnsi" w:hAnsi="Century Schoolbook"/>
        </w:rPr>
        <w:t xml:space="preserve">2, 2020. A </w:t>
      </w:r>
      <w:proofErr w:type="spellStart"/>
      <w:r w:rsidRPr="00157A03">
        <w:rPr>
          <w:rFonts w:ascii="Century Schoolbook" w:eastAsiaTheme="minorHAnsi" w:hAnsi="Century Schoolbook"/>
          <w:i/>
          <w:iCs/>
        </w:rPr>
        <w:t>sua</w:t>
      </w:r>
      <w:proofErr w:type="spellEnd"/>
      <w:r w:rsidRPr="00157A03">
        <w:rPr>
          <w:rFonts w:ascii="Century Schoolbook" w:eastAsiaTheme="minorHAnsi" w:hAnsi="Century Schoolbook"/>
          <w:i/>
          <w:iCs/>
        </w:rPr>
        <w:t xml:space="preserve"> sponte</w:t>
      </w:r>
      <w:r w:rsidRPr="00F92BD1">
        <w:rPr>
          <w:rFonts w:ascii="Century Schoolbook" w:eastAsiaTheme="minorHAnsi" w:hAnsi="Century Schoolbook"/>
        </w:rPr>
        <w:t xml:space="preserve"> request for a poll on whether to consider this case en banc in the first instance was made. A poll was conducted and the judges who are in regular active service voted for </w:t>
      </w:r>
      <w:r w:rsidRPr="00157A03">
        <w:rPr>
          <w:rFonts w:ascii="Century Schoolbook" w:eastAsiaTheme="minorHAnsi" w:hAnsi="Century Schoolbook"/>
          <w:i/>
          <w:iCs/>
        </w:rPr>
        <w:t xml:space="preserve">en banc </w:t>
      </w:r>
      <w:r w:rsidRPr="00F92BD1">
        <w:rPr>
          <w:rFonts w:ascii="Century Schoolbook" w:eastAsiaTheme="minorHAnsi" w:hAnsi="Century Schoolbook"/>
        </w:rPr>
        <w:t>consideration.</w:t>
      </w:r>
    </w:p>
    <w:p w14:paraId="3C0720AE" w14:textId="77777777" w:rsidR="00A16E6B" w:rsidRPr="00F92BD1" w:rsidRDefault="00A16E6B" w:rsidP="00A16E6B">
      <w:pPr>
        <w:ind w:firstLine="720"/>
        <w:jc w:val="both"/>
        <w:rPr>
          <w:rFonts w:ascii="Century Schoolbook" w:eastAsiaTheme="minorHAnsi" w:hAnsi="Century Schoolbook"/>
        </w:rPr>
      </w:pPr>
    </w:p>
    <w:p w14:paraId="787D9451" w14:textId="77777777" w:rsidR="00A16E6B" w:rsidRPr="00F92BD1" w:rsidRDefault="00A16E6B" w:rsidP="00A16E6B">
      <w:pPr>
        <w:ind w:firstLine="720"/>
        <w:jc w:val="both"/>
        <w:rPr>
          <w:rFonts w:ascii="Century Schoolbook" w:eastAsiaTheme="minorHAnsi" w:hAnsi="Century Schoolbook"/>
        </w:rPr>
      </w:pPr>
      <w:r w:rsidRPr="00F92BD1">
        <w:rPr>
          <w:rFonts w:ascii="Century Schoolbook" w:eastAsiaTheme="minorHAnsi" w:hAnsi="Century Schoolbook"/>
        </w:rPr>
        <w:t>Accordingly, IT IS ORDERED THAT:</w:t>
      </w:r>
    </w:p>
    <w:p w14:paraId="04AFD0DB" w14:textId="77777777" w:rsidR="00A16E6B" w:rsidRPr="00F92BD1" w:rsidRDefault="00A16E6B" w:rsidP="00A16E6B">
      <w:pPr>
        <w:ind w:firstLine="720"/>
        <w:jc w:val="both"/>
        <w:rPr>
          <w:rFonts w:ascii="Century Schoolbook" w:eastAsiaTheme="minorHAnsi" w:hAnsi="Century Schoolbook"/>
        </w:rPr>
      </w:pPr>
    </w:p>
    <w:p w14:paraId="67EC048C" w14:textId="6B65FB04" w:rsidR="00A16E6B" w:rsidRPr="00F92BD1" w:rsidRDefault="00A16E6B" w:rsidP="00A16E6B">
      <w:pPr>
        <w:ind w:firstLine="720"/>
        <w:jc w:val="both"/>
        <w:rPr>
          <w:rFonts w:ascii="Century Schoolbook" w:eastAsiaTheme="minorHAnsi" w:hAnsi="Century Schoolbook"/>
        </w:rPr>
      </w:pPr>
      <w:r w:rsidRPr="00F92BD1">
        <w:rPr>
          <w:rFonts w:ascii="Century Schoolbook" w:eastAsiaTheme="minorHAnsi" w:hAnsi="Century Schoolbook"/>
        </w:rPr>
        <w:t>(1) The panel opinion of April</w:t>
      </w:r>
      <w:r>
        <w:rPr>
          <w:rFonts w:ascii="Century Schoolbook" w:eastAsiaTheme="minorHAnsi" w:hAnsi="Century Schoolbook"/>
        </w:rPr>
        <w:t> </w:t>
      </w:r>
      <w:r w:rsidRPr="00F92BD1">
        <w:rPr>
          <w:rFonts w:ascii="Century Schoolbook" w:eastAsiaTheme="minorHAnsi" w:hAnsi="Century Schoolbook"/>
        </w:rPr>
        <w:t>2, 2020</w:t>
      </w:r>
      <w:r w:rsidR="00FC7C84">
        <w:rPr>
          <w:rFonts w:ascii="Century Schoolbook" w:eastAsiaTheme="minorHAnsi" w:hAnsi="Century Schoolbook"/>
        </w:rPr>
        <w:t>,</w:t>
      </w:r>
      <w:r w:rsidRPr="00F92BD1">
        <w:rPr>
          <w:rFonts w:ascii="Century Schoolbook" w:eastAsiaTheme="minorHAnsi" w:hAnsi="Century Schoolbook"/>
        </w:rPr>
        <w:t xml:space="preserve"> is vacated, and the appeal is reinstated.</w:t>
      </w:r>
    </w:p>
    <w:p w14:paraId="64776864" w14:textId="77777777" w:rsidR="00A16E6B" w:rsidRPr="00F92BD1" w:rsidRDefault="00A16E6B" w:rsidP="00A16E6B">
      <w:pPr>
        <w:ind w:firstLine="720"/>
        <w:jc w:val="both"/>
        <w:rPr>
          <w:rFonts w:ascii="Century Schoolbook" w:eastAsiaTheme="minorHAnsi" w:hAnsi="Century Schoolbook"/>
        </w:rPr>
      </w:pPr>
    </w:p>
    <w:p w14:paraId="53ECB5FE" w14:textId="77777777" w:rsidR="00A16E6B" w:rsidRPr="00F92BD1" w:rsidRDefault="00A16E6B" w:rsidP="00A16E6B">
      <w:pPr>
        <w:ind w:firstLine="720"/>
        <w:jc w:val="both"/>
        <w:rPr>
          <w:rFonts w:ascii="Century Schoolbook" w:eastAsiaTheme="minorHAnsi" w:hAnsi="Century Schoolbook"/>
        </w:rPr>
      </w:pPr>
      <w:r w:rsidRPr="00F92BD1">
        <w:rPr>
          <w:rFonts w:ascii="Century Schoolbook" w:eastAsiaTheme="minorHAnsi" w:hAnsi="Century Schoolbook"/>
        </w:rPr>
        <w:t xml:space="preserve">(2) This case be heard </w:t>
      </w:r>
      <w:proofErr w:type="spellStart"/>
      <w:r w:rsidRPr="00F63F32">
        <w:rPr>
          <w:rFonts w:ascii="Century Schoolbook" w:eastAsiaTheme="minorHAnsi" w:hAnsi="Century Schoolbook"/>
          <w:i/>
          <w:iCs/>
        </w:rPr>
        <w:t>en</w:t>
      </w:r>
      <w:proofErr w:type="spellEnd"/>
      <w:r w:rsidRPr="00F63F32">
        <w:rPr>
          <w:rFonts w:ascii="Century Schoolbook" w:eastAsiaTheme="minorHAnsi" w:hAnsi="Century Schoolbook"/>
          <w:i/>
          <w:iCs/>
        </w:rPr>
        <w:t xml:space="preserve"> banc </w:t>
      </w:r>
      <w:proofErr w:type="spellStart"/>
      <w:r w:rsidRPr="00F63F32">
        <w:rPr>
          <w:rFonts w:ascii="Century Schoolbook" w:eastAsiaTheme="minorHAnsi" w:hAnsi="Century Schoolbook"/>
          <w:i/>
          <w:iCs/>
        </w:rPr>
        <w:t>sua</w:t>
      </w:r>
      <w:proofErr w:type="spellEnd"/>
      <w:r w:rsidRPr="00F63F32">
        <w:rPr>
          <w:rFonts w:ascii="Century Schoolbook" w:eastAsiaTheme="minorHAnsi" w:hAnsi="Century Schoolbook"/>
          <w:i/>
          <w:iCs/>
        </w:rPr>
        <w:t xml:space="preserve"> sponte </w:t>
      </w:r>
      <w:r w:rsidRPr="00F92BD1">
        <w:rPr>
          <w:rFonts w:ascii="Century Schoolbook" w:eastAsiaTheme="minorHAnsi" w:hAnsi="Century Schoolbook"/>
        </w:rPr>
        <w:t>under</w:t>
      </w:r>
      <w:r>
        <w:rPr>
          <w:rFonts w:ascii="Century Schoolbook" w:eastAsiaTheme="minorHAnsi" w:hAnsi="Century Schoolbook"/>
        </w:rPr>
        <w:t xml:space="preserve"> </w:t>
      </w:r>
      <w:r w:rsidRPr="00F92BD1">
        <w:rPr>
          <w:rFonts w:ascii="Century Schoolbook" w:eastAsiaTheme="minorHAnsi" w:hAnsi="Century Schoolbook"/>
        </w:rPr>
        <w:t>28</w:t>
      </w:r>
      <w:r>
        <w:rPr>
          <w:rFonts w:ascii="Century Schoolbook" w:eastAsiaTheme="minorHAnsi" w:hAnsi="Century Schoolbook"/>
        </w:rPr>
        <w:t> </w:t>
      </w:r>
      <w:r w:rsidRPr="00F92BD1">
        <w:rPr>
          <w:rFonts w:ascii="Century Schoolbook" w:eastAsiaTheme="minorHAnsi" w:hAnsi="Century Schoolbook"/>
        </w:rPr>
        <w:t>U.S.C. §</w:t>
      </w:r>
      <w:r>
        <w:rPr>
          <w:rFonts w:ascii="Century Schoolbook" w:eastAsiaTheme="minorHAnsi" w:hAnsi="Century Schoolbook"/>
        </w:rPr>
        <w:t> </w:t>
      </w:r>
      <w:r w:rsidRPr="00F92BD1">
        <w:rPr>
          <w:rFonts w:ascii="Century Schoolbook" w:eastAsiaTheme="minorHAnsi" w:hAnsi="Century Schoolbook"/>
        </w:rPr>
        <w:t>46</w:t>
      </w:r>
      <w:r>
        <w:rPr>
          <w:rFonts w:ascii="Century Schoolbook" w:eastAsiaTheme="minorHAnsi" w:hAnsi="Century Schoolbook"/>
        </w:rPr>
        <w:t xml:space="preserve"> </w:t>
      </w:r>
      <w:r w:rsidRPr="00F92BD1">
        <w:rPr>
          <w:rFonts w:ascii="Century Schoolbook" w:eastAsiaTheme="minorHAnsi" w:hAnsi="Century Schoolbook"/>
        </w:rPr>
        <w:t>and</w:t>
      </w:r>
      <w:r>
        <w:rPr>
          <w:rFonts w:ascii="Century Schoolbook" w:eastAsiaTheme="minorHAnsi" w:hAnsi="Century Schoolbook"/>
        </w:rPr>
        <w:t xml:space="preserve"> </w:t>
      </w:r>
      <w:r w:rsidRPr="00F92BD1">
        <w:rPr>
          <w:rFonts w:ascii="Century Schoolbook" w:eastAsiaTheme="minorHAnsi" w:hAnsi="Century Schoolbook"/>
        </w:rPr>
        <w:t xml:space="preserve">Federal Rule of Appellate Procedure 35(a). The court </w:t>
      </w:r>
      <w:r w:rsidRPr="00F63F32">
        <w:rPr>
          <w:rFonts w:ascii="Century Schoolbook" w:eastAsiaTheme="minorHAnsi" w:hAnsi="Century Schoolbook"/>
          <w:i/>
          <w:iCs/>
        </w:rPr>
        <w:t>en banc</w:t>
      </w:r>
      <w:r w:rsidRPr="00F92BD1">
        <w:rPr>
          <w:rFonts w:ascii="Century Schoolbook" w:eastAsiaTheme="minorHAnsi" w:hAnsi="Century Schoolbook"/>
        </w:rPr>
        <w:t xml:space="preserve"> shall consist of all circuit judges in regular active service who are not recused or disqualified.</w:t>
      </w:r>
    </w:p>
    <w:p w14:paraId="3B0EC02B" w14:textId="77777777" w:rsidR="00A16E6B" w:rsidRPr="00F92BD1" w:rsidRDefault="00A16E6B" w:rsidP="00A16E6B">
      <w:pPr>
        <w:ind w:firstLine="720"/>
        <w:jc w:val="both"/>
        <w:rPr>
          <w:rFonts w:ascii="Century Schoolbook" w:eastAsiaTheme="minorHAnsi" w:hAnsi="Century Schoolbook"/>
        </w:rPr>
      </w:pPr>
    </w:p>
    <w:p w14:paraId="3FEF04DE" w14:textId="77777777" w:rsidR="00A16E6B" w:rsidRPr="00F92BD1" w:rsidRDefault="00A16E6B" w:rsidP="00A16E6B">
      <w:pPr>
        <w:ind w:firstLine="720"/>
        <w:jc w:val="both"/>
        <w:rPr>
          <w:rFonts w:ascii="Century Schoolbook" w:eastAsiaTheme="minorHAnsi" w:hAnsi="Century Schoolbook"/>
        </w:rPr>
      </w:pPr>
      <w:r w:rsidRPr="00F92BD1">
        <w:rPr>
          <w:rFonts w:ascii="Century Schoolbook" w:eastAsiaTheme="minorHAnsi" w:hAnsi="Century Schoolbook"/>
        </w:rPr>
        <w:t>(3) The parties are requested to file new briefs. The briefs should address the following questions:</w:t>
      </w:r>
    </w:p>
    <w:p w14:paraId="4F9A8AEB" w14:textId="77777777" w:rsidR="00A16E6B" w:rsidRPr="00F92BD1" w:rsidRDefault="00A16E6B" w:rsidP="00A16E6B">
      <w:pPr>
        <w:ind w:firstLine="720"/>
        <w:jc w:val="both"/>
        <w:rPr>
          <w:rFonts w:ascii="Century Schoolbook" w:eastAsiaTheme="minorHAnsi" w:hAnsi="Century Schoolbook"/>
        </w:rPr>
      </w:pPr>
    </w:p>
    <w:p w14:paraId="76D04424" w14:textId="77777777" w:rsidR="00A16E6B" w:rsidRPr="00F92BD1" w:rsidRDefault="00A16E6B" w:rsidP="00A16E6B">
      <w:pPr>
        <w:ind w:left="1440"/>
        <w:jc w:val="both"/>
        <w:rPr>
          <w:rFonts w:ascii="Century Schoolbook" w:eastAsiaTheme="minorHAnsi" w:hAnsi="Century Schoolbook"/>
        </w:rPr>
      </w:pPr>
      <w:r w:rsidRPr="00F92BD1">
        <w:rPr>
          <w:rFonts w:ascii="Century Schoolbook" w:eastAsiaTheme="minorHAnsi" w:hAnsi="Century Schoolbook"/>
        </w:rPr>
        <w:t>(a) Can trademark protection subsist in visual characters in the public domain?</w:t>
      </w:r>
    </w:p>
    <w:p w14:paraId="2ED31310" w14:textId="77777777" w:rsidR="00A16E6B" w:rsidRPr="00F92BD1" w:rsidRDefault="00A16E6B" w:rsidP="00A16E6B">
      <w:pPr>
        <w:ind w:left="720" w:firstLine="720"/>
        <w:jc w:val="both"/>
        <w:rPr>
          <w:rFonts w:ascii="Century Schoolbook" w:eastAsiaTheme="minorHAnsi" w:hAnsi="Century Schoolbook"/>
        </w:rPr>
      </w:pPr>
    </w:p>
    <w:p w14:paraId="728F1B8F" w14:textId="77777777" w:rsidR="00A16E6B" w:rsidRPr="00F92BD1" w:rsidRDefault="00A16E6B" w:rsidP="00A16E6B">
      <w:pPr>
        <w:ind w:left="1440"/>
        <w:jc w:val="both"/>
        <w:rPr>
          <w:rFonts w:ascii="Century Schoolbook" w:eastAsiaTheme="minorHAnsi" w:hAnsi="Century Schoolbook"/>
        </w:rPr>
      </w:pPr>
      <w:r w:rsidRPr="00F92BD1">
        <w:rPr>
          <w:rFonts w:ascii="Century Schoolbook" w:eastAsiaTheme="minorHAnsi" w:hAnsi="Century Schoolbook"/>
        </w:rPr>
        <w:t>(b) If so, does that protection extend to reproductions of the work featuring the public domain visual character?</w:t>
      </w:r>
    </w:p>
    <w:p w14:paraId="7721397A" w14:textId="77777777" w:rsidR="00A16E6B" w:rsidRPr="00F92BD1" w:rsidRDefault="00A16E6B" w:rsidP="00A16E6B">
      <w:pPr>
        <w:ind w:firstLine="720"/>
        <w:jc w:val="both"/>
        <w:rPr>
          <w:rFonts w:ascii="Century Schoolbook" w:eastAsiaTheme="minorHAnsi" w:hAnsi="Century Schoolbook"/>
        </w:rPr>
      </w:pPr>
    </w:p>
    <w:p w14:paraId="50A6F953" w14:textId="77777777" w:rsidR="00A16E6B" w:rsidRPr="00F92BD1" w:rsidRDefault="00A16E6B" w:rsidP="00A16E6B">
      <w:pPr>
        <w:ind w:firstLine="720"/>
        <w:jc w:val="both"/>
        <w:rPr>
          <w:rFonts w:ascii="Century Schoolbook" w:eastAsiaTheme="minorHAnsi" w:hAnsi="Century Schoolbook"/>
        </w:rPr>
      </w:pPr>
      <w:r w:rsidRPr="00F92BD1">
        <w:rPr>
          <w:rFonts w:ascii="Century Schoolbook" w:eastAsiaTheme="minorHAnsi" w:hAnsi="Century Schoolbook"/>
        </w:rPr>
        <w:t xml:space="preserve">(4) This appeal will be heard </w:t>
      </w:r>
      <w:r w:rsidRPr="00F63F32">
        <w:rPr>
          <w:rFonts w:ascii="Century Schoolbook" w:eastAsiaTheme="minorHAnsi" w:hAnsi="Century Schoolbook"/>
          <w:i/>
          <w:iCs/>
        </w:rPr>
        <w:t>en banc</w:t>
      </w:r>
      <w:r w:rsidRPr="00F92BD1">
        <w:rPr>
          <w:rFonts w:ascii="Century Schoolbook" w:eastAsiaTheme="minorHAnsi" w:hAnsi="Century Schoolbook"/>
        </w:rPr>
        <w:t xml:space="preserve"> on the basis of the additional briefing ordered herein, and oral argument. An original and thirty copies of the new </w:t>
      </w:r>
      <w:r w:rsidRPr="00F63F32">
        <w:rPr>
          <w:rFonts w:ascii="Century Schoolbook" w:eastAsiaTheme="minorHAnsi" w:hAnsi="Century Schoolbook"/>
          <w:i/>
          <w:iCs/>
        </w:rPr>
        <w:t>en banc</w:t>
      </w:r>
      <w:r w:rsidRPr="00F92BD1">
        <w:rPr>
          <w:rFonts w:ascii="Century Schoolbook" w:eastAsiaTheme="minorHAnsi" w:hAnsi="Century Schoolbook"/>
        </w:rPr>
        <w:t xml:space="preserve"> briefs shall be filed, and two copies of each </w:t>
      </w:r>
      <w:r w:rsidRPr="00F63F32">
        <w:rPr>
          <w:rFonts w:ascii="Century Schoolbook" w:eastAsiaTheme="minorHAnsi" w:hAnsi="Century Schoolbook"/>
          <w:i/>
          <w:iCs/>
        </w:rPr>
        <w:t>en banc</w:t>
      </w:r>
      <w:r w:rsidRPr="00F92BD1">
        <w:rPr>
          <w:rFonts w:ascii="Century Schoolbook" w:eastAsiaTheme="minorHAnsi" w:hAnsi="Century Schoolbook"/>
        </w:rPr>
        <w:t xml:space="preserve"> brief shall be served on opposing counsel. </w:t>
      </w:r>
    </w:p>
    <w:p w14:paraId="30B7D6AC" w14:textId="77777777" w:rsidR="00A16E6B" w:rsidRPr="00F92BD1" w:rsidRDefault="00A16E6B" w:rsidP="00A16E6B">
      <w:pPr>
        <w:keepNext/>
        <w:keepLines/>
        <w:ind w:firstLine="720"/>
        <w:jc w:val="both"/>
        <w:rPr>
          <w:rFonts w:ascii="Century Schoolbook" w:eastAsiaTheme="minorHAnsi" w:hAnsi="Century Schoolbook"/>
        </w:rPr>
      </w:pPr>
    </w:p>
    <w:p w14:paraId="17B33F15" w14:textId="77777777" w:rsidR="00A16E6B" w:rsidRPr="00F92BD1" w:rsidRDefault="00A16E6B" w:rsidP="00A16E6B">
      <w:pPr>
        <w:keepNext/>
        <w:keepLines/>
        <w:ind w:firstLine="720"/>
        <w:jc w:val="both"/>
        <w:rPr>
          <w:rFonts w:ascii="Century Schoolbook" w:eastAsiaTheme="minorHAnsi" w:hAnsi="Century Schoolbook"/>
        </w:rPr>
      </w:pPr>
      <w:r w:rsidRPr="00F92BD1">
        <w:rPr>
          <w:rFonts w:ascii="Century Schoolbook" w:eastAsiaTheme="minorHAnsi" w:hAnsi="Century Schoolbook"/>
        </w:rPr>
        <w:t>(5) Briefing should be strictly limited to the issue set forth above.</w:t>
      </w:r>
    </w:p>
    <w:p w14:paraId="5287BDC1" w14:textId="77777777" w:rsidR="00A16E6B" w:rsidRPr="00F92BD1" w:rsidRDefault="00A16E6B" w:rsidP="00A16E6B">
      <w:pPr>
        <w:keepNext/>
        <w:keepLines/>
        <w:jc w:val="both"/>
        <w:rPr>
          <w:rFonts w:ascii="Century Schoolbook" w:eastAsiaTheme="minorHAnsi" w:hAnsi="Century Schoolbook"/>
        </w:rPr>
      </w:pPr>
    </w:p>
    <w:p w14:paraId="3C8766A3" w14:textId="77777777" w:rsidR="00A16E6B" w:rsidRPr="00F92BD1" w:rsidRDefault="00A16E6B" w:rsidP="00A16E6B">
      <w:pPr>
        <w:keepNext/>
        <w:keepLines/>
        <w:ind w:firstLine="720"/>
        <w:jc w:val="both"/>
        <w:rPr>
          <w:rFonts w:ascii="Century Schoolbook" w:eastAsiaTheme="minorHAnsi" w:hAnsi="Century Schoolbook"/>
        </w:rPr>
      </w:pPr>
      <w:r w:rsidRPr="00F92BD1">
        <w:rPr>
          <w:rFonts w:ascii="Century Schoolbook" w:eastAsiaTheme="minorHAnsi" w:hAnsi="Century Schoolbook"/>
        </w:rPr>
        <w:t>(6) Oral argument will be held at a time and date to be announced later.</w:t>
      </w:r>
    </w:p>
    <w:p w14:paraId="317946AB" w14:textId="77777777" w:rsidR="00A16E6B" w:rsidRPr="00F92BD1" w:rsidRDefault="00A16E6B" w:rsidP="00A16E6B">
      <w:pPr>
        <w:keepNext/>
        <w:keepLines/>
        <w:ind w:firstLine="720"/>
        <w:rPr>
          <w:rFonts w:ascii="Century Schoolbook" w:eastAsiaTheme="minorHAnsi" w:hAnsi="Century Schoolbook"/>
        </w:rPr>
      </w:pPr>
    </w:p>
    <w:p w14:paraId="1498E497" w14:textId="77777777" w:rsidR="00A16E6B" w:rsidRPr="00F92BD1" w:rsidRDefault="00A16E6B" w:rsidP="00A16E6B">
      <w:pPr>
        <w:keepNext/>
        <w:keepLines/>
        <w:rPr>
          <w:rFonts w:ascii="Century Schoolbook" w:eastAsiaTheme="minorHAnsi" w:hAnsi="Century Schoolbook"/>
        </w:rPr>
      </w:pPr>
    </w:p>
    <w:p w14:paraId="48863FDC" w14:textId="77777777" w:rsidR="00A16E6B" w:rsidRDefault="00A16E6B" w:rsidP="00A16E6B">
      <w:pPr>
        <w:keepNext/>
        <w:keepLines/>
        <w:rPr>
          <w:rFonts w:ascii="Century Schoolbook" w:eastAsiaTheme="minorHAnsi" w:hAnsi="Century Schoolbook"/>
        </w:rPr>
      </w:pPr>
      <w:r w:rsidRPr="00F92BD1">
        <w:rPr>
          <w:rFonts w:ascii="Century Schoolbook" w:eastAsiaTheme="minorHAnsi" w:hAnsi="Century Schoolbook"/>
        </w:rPr>
        <w:t>Dated: March</w:t>
      </w:r>
      <w:r>
        <w:rPr>
          <w:rFonts w:ascii="Century Schoolbook" w:eastAsiaTheme="minorHAnsi" w:hAnsi="Century Schoolbook"/>
        </w:rPr>
        <w:t> </w:t>
      </w:r>
      <w:r w:rsidRPr="00F92BD1">
        <w:rPr>
          <w:rFonts w:ascii="Century Schoolbook" w:eastAsiaTheme="minorHAnsi" w:hAnsi="Century Schoolbook"/>
        </w:rPr>
        <w:t>3, 2020</w:t>
      </w:r>
    </w:p>
    <w:p w14:paraId="614CADF1" w14:textId="77777777" w:rsidR="00A16E6B" w:rsidRDefault="00A16E6B" w:rsidP="00A16E6B">
      <w:pPr>
        <w:keepNext/>
        <w:keepLines/>
        <w:rPr>
          <w:rFonts w:ascii="Century Schoolbook" w:eastAsiaTheme="minorHAnsi" w:hAnsi="Century Schoolbook"/>
        </w:rPr>
      </w:pPr>
    </w:p>
    <w:p w14:paraId="55B9DA48" w14:textId="77777777" w:rsidR="00A16E6B" w:rsidRDefault="00A16E6B" w:rsidP="00A16E6B">
      <w:pPr>
        <w:keepNext/>
        <w:keepLines/>
        <w:rPr>
          <w:rFonts w:ascii="Century Schoolbook" w:eastAsiaTheme="minorHAnsi" w:hAnsi="Century Schoolbook"/>
        </w:rPr>
      </w:pPr>
    </w:p>
    <w:p w14:paraId="55F7CCEE" w14:textId="77777777" w:rsidR="00A16E6B" w:rsidRDefault="00A16E6B" w:rsidP="00A16E6B">
      <w:pPr>
        <w:keepNext/>
        <w:keepLines/>
        <w:rPr>
          <w:rFonts w:ascii="Century Schoolbook" w:eastAsiaTheme="minorHAnsi" w:hAnsi="Century Schoolbook"/>
        </w:rPr>
      </w:pPr>
    </w:p>
    <w:p w14:paraId="1E7D98F6" w14:textId="77777777" w:rsidR="00A16E6B" w:rsidRDefault="00A16E6B" w:rsidP="00A16E6B">
      <w:pPr>
        <w:keepNext/>
        <w:keepLines/>
        <w:rPr>
          <w:rFonts w:ascii="Century Schoolbook" w:eastAsiaTheme="minorHAnsi" w:hAnsi="Century Schoolbook"/>
        </w:rPr>
      </w:pPr>
    </w:p>
    <w:p w14:paraId="5361C851" w14:textId="77777777" w:rsidR="00A16E6B" w:rsidRDefault="00A16E6B" w:rsidP="00A16E6B">
      <w:pPr>
        <w:keepNext/>
        <w:keepLines/>
        <w:rPr>
          <w:rFonts w:ascii="Century Schoolbook" w:eastAsiaTheme="minorHAnsi" w:hAnsi="Century Schoolbook"/>
        </w:rPr>
      </w:pPr>
    </w:p>
    <w:p w14:paraId="694EB90B" w14:textId="77777777" w:rsidR="00A16E6B" w:rsidRDefault="00A16E6B" w:rsidP="00A16E6B">
      <w:pPr>
        <w:keepNext/>
        <w:keepLines/>
        <w:rPr>
          <w:rFonts w:ascii="Century Schoolbook" w:eastAsiaTheme="minorHAnsi" w:hAnsi="Century Schoolbook"/>
        </w:rPr>
      </w:pPr>
    </w:p>
    <w:p w14:paraId="0C1DD13D" w14:textId="77777777" w:rsidR="00A16E6B" w:rsidRDefault="00A16E6B" w:rsidP="00A16E6B">
      <w:pPr>
        <w:keepNext/>
        <w:keepLines/>
        <w:rPr>
          <w:rFonts w:ascii="Century Schoolbook" w:eastAsiaTheme="minorHAnsi" w:hAnsi="Century Schoolbook"/>
        </w:rPr>
      </w:pPr>
    </w:p>
    <w:p w14:paraId="6EF0B666" w14:textId="77777777" w:rsidR="00A16E6B" w:rsidRDefault="00A16E6B" w:rsidP="00A16E6B">
      <w:pPr>
        <w:keepNext/>
        <w:keepLines/>
        <w:rPr>
          <w:rFonts w:ascii="Century Schoolbook" w:eastAsiaTheme="minorHAnsi" w:hAnsi="Century Schoolbook"/>
        </w:rPr>
      </w:pPr>
    </w:p>
    <w:p w14:paraId="23924B76" w14:textId="77777777" w:rsidR="00A16E6B" w:rsidRDefault="00A16E6B" w:rsidP="00A16E6B">
      <w:pPr>
        <w:keepNext/>
        <w:keepLines/>
        <w:rPr>
          <w:rFonts w:ascii="Century Schoolbook" w:eastAsiaTheme="minorHAnsi" w:hAnsi="Century Schoolbook"/>
        </w:rPr>
      </w:pPr>
    </w:p>
    <w:p w14:paraId="3E65B0A1" w14:textId="77777777" w:rsidR="00A16E6B" w:rsidRDefault="00A16E6B" w:rsidP="00A16E6B">
      <w:pPr>
        <w:keepNext/>
        <w:keepLines/>
        <w:rPr>
          <w:rFonts w:ascii="Century Schoolbook" w:eastAsiaTheme="minorHAnsi" w:hAnsi="Century Schoolbook"/>
        </w:rPr>
      </w:pPr>
    </w:p>
    <w:p w14:paraId="5E35E442" w14:textId="77777777" w:rsidR="00A16E6B" w:rsidRDefault="00A16E6B" w:rsidP="00A16E6B">
      <w:pPr>
        <w:keepNext/>
        <w:keepLines/>
        <w:rPr>
          <w:rFonts w:ascii="Century Schoolbook" w:eastAsiaTheme="minorHAnsi" w:hAnsi="Century Schoolbook"/>
        </w:rPr>
      </w:pPr>
    </w:p>
    <w:p w14:paraId="548294A9" w14:textId="77777777" w:rsidR="00A16E6B" w:rsidRDefault="00A16E6B" w:rsidP="00A16E6B">
      <w:pPr>
        <w:keepNext/>
        <w:keepLines/>
        <w:rPr>
          <w:rFonts w:ascii="Century Schoolbook" w:eastAsiaTheme="minorHAnsi" w:hAnsi="Century Schoolbook"/>
        </w:rPr>
      </w:pPr>
    </w:p>
    <w:p w14:paraId="308E0BAF" w14:textId="77777777" w:rsidR="00A16E6B" w:rsidRDefault="00A16E6B" w:rsidP="00A16E6B">
      <w:pPr>
        <w:keepNext/>
        <w:keepLines/>
        <w:rPr>
          <w:rFonts w:ascii="Century Schoolbook" w:eastAsiaTheme="minorHAnsi" w:hAnsi="Century Schoolbook"/>
        </w:rPr>
      </w:pPr>
    </w:p>
    <w:p w14:paraId="54630ED1" w14:textId="77777777" w:rsidR="00A16E6B" w:rsidRDefault="00A16E6B" w:rsidP="00A16E6B">
      <w:pPr>
        <w:keepNext/>
        <w:keepLines/>
        <w:rPr>
          <w:rFonts w:ascii="Century Schoolbook" w:eastAsiaTheme="minorHAnsi" w:hAnsi="Century Schoolbook"/>
        </w:rPr>
      </w:pPr>
    </w:p>
    <w:p w14:paraId="773C4462" w14:textId="77777777" w:rsidR="00A16E6B" w:rsidRDefault="00A16E6B" w:rsidP="00A16E6B">
      <w:pPr>
        <w:keepNext/>
        <w:keepLines/>
        <w:rPr>
          <w:rFonts w:ascii="Century Schoolbook" w:eastAsiaTheme="minorHAnsi" w:hAnsi="Century Schoolbook"/>
        </w:rPr>
      </w:pPr>
    </w:p>
    <w:p w14:paraId="5E186959" w14:textId="77777777" w:rsidR="00A16E6B" w:rsidRDefault="00A16E6B" w:rsidP="00A16E6B">
      <w:pPr>
        <w:keepNext/>
        <w:keepLines/>
        <w:rPr>
          <w:rFonts w:ascii="Century Schoolbook" w:eastAsiaTheme="minorHAnsi" w:hAnsi="Century Schoolbook"/>
        </w:rPr>
      </w:pPr>
    </w:p>
    <w:p w14:paraId="698E5E03" w14:textId="77777777" w:rsidR="00A16E6B" w:rsidRDefault="00A16E6B" w:rsidP="00A16E6B">
      <w:pPr>
        <w:keepNext/>
        <w:keepLines/>
        <w:rPr>
          <w:rFonts w:ascii="Century Schoolbook" w:eastAsiaTheme="minorHAnsi" w:hAnsi="Century Schoolbook"/>
        </w:rPr>
      </w:pPr>
    </w:p>
    <w:p w14:paraId="15B97B66" w14:textId="77777777" w:rsidR="00A16E6B" w:rsidRDefault="00A16E6B" w:rsidP="00A16E6B">
      <w:pPr>
        <w:keepNext/>
        <w:keepLines/>
        <w:rPr>
          <w:rFonts w:ascii="Century Schoolbook" w:eastAsiaTheme="minorHAnsi" w:hAnsi="Century Schoolbook"/>
        </w:rPr>
      </w:pPr>
    </w:p>
    <w:p w14:paraId="07BFB786" w14:textId="77777777" w:rsidR="00A16E6B" w:rsidRDefault="00A16E6B" w:rsidP="00A16E6B">
      <w:pPr>
        <w:keepNext/>
        <w:keepLines/>
        <w:rPr>
          <w:rFonts w:ascii="Century Schoolbook" w:eastAsiaTheme="minorHAnsi" w:hAnsi="Century Schoolbook"/>
        </w:rPr>
      </w:pPr>
    </w:p>
    <w:p w14:paraId="60F03D62" w14:textId="77777777" w:rsidR="00A16E6B" w:rsidRDefault="00A16E6B" w:rsidP="00A16E6B">
      <w:pPr>
        <w:keepNext/>
        <w:keepLines/>
        <w:rPr>
          <w:rFonts w:ascii="Century Schoolbook" w:eastAsiaTheme="minorHAnsi" w:hAnsi="Century Schoolbook"/>
        </w:rPr>
      </w:pPr>
    </w:p>
    <w:p w14:paraId="7B6FD128" w14:textId="77777777" w:rsidR="00A16E6B" w:rsidRDefault="00A16E6B" w:rsidP="00A16E6B">
      <w:pPr>
        <w:keepNext/>
        <w:keepLines/>
        <w:rPr>
          <w:rFonts w:ascii="Century Schoolbook" w:eastAsiaTheme="minorHAnsi" w:hAnsi="Century Schoolbook"/>
        </w:rPr>
      </w:pPr>
    </w:p>
    <w:p w14:paraId="0BB7F5B4" w14:textId="77777777" w:rsidR="00A16E6B" w:rsidRDefault="00A16E6B" w:rsidP="00A16E6B">
      <w:pPr>
        <w:keepNext/>
        <w:keepLines/>
        <w:rPr>
          <w:rFonts w:ascii="Century Schoolbook" w:eastAsiaTheme="minorHAnsi" w:hAnsi="Century Schoolbook"/>
        </w:rPr>
      </w:pPr>
    </w:p>
    <w:p w14:paraId="2B59ABC5" w14:textId="77777777" w:rsidR="00A16E6B" w:rsidRDefault="00A16E6B" w:rsidP="00A16E6B">
      <w:pPr>
        <w:keepNext/>
        <w:keepLines/>
        <w:rPr>
          <w:rFonts w:ascii="Century Schoolbook" w:eastAsiaTheme="minorHAnsi" w:hAnsi="Century Schoolbook"/>
        </w:rPr>
      </w:pPr>
    </w:p>
    <w:p w14:paraId="2A1F72F1" w14:textId="77777777" w:rsidR="00A16E6B" w:rsidRDefault="00A16E6B" w:rsidP="00A16E6B">
      <w:pPr>
        <w:keepNext/>
        <w:keepLines/>
        <w:rPr>
          <w:rFonts w:ascii="Century Schoolbook" w:eastAsiaTheme="minorHAnsi" w:hAnsi="Century Schoolbook"/>
        </w:rPr>
      </w:pPr>
    </w:p>
    <w:p w14:paraId="1389613E" w14:textId="77777777" w:rsidR="00A16E6B" w:rsidRDefault="00A16E6B" w:rsidP="00A16E6B">
      <w:pPr>
        <w:keepNext/>
        <w:keepLines/>
        <w:rPr>
          <w:rFonts w:ascii="Century Schoolbook" w:eastAsiaTheme="minorHAnsi" w:hAnsi="Century Schoolbook"/>
        </w:rPr>
      </w:pPr>
    </w:p>
    <w:p w14:paraId="18644B43" w14:textId="77777777" w:rsidR="00A16E6B" w:rsidRDefault="00A16E6B" w:rsidP="00A16E6B">
      <w:pPr>
        <w:keepNext/>
        <w:keepLines/>
        <w:rPr>
          <w:rFonts w:ascii="Century Schoolbook" w:eastAsiaTheme="minorHAnsi" w:hAnsi="Century Schoolbook"/>
        </w:rPr>
      </w:pPr>
    </w:p>
    <w:p w14:paraId="5AA8049B" w14:textId="77777777" w:rsidR="00A16E6B" w:rsidRDefault="00A16E6B" w:rsidP="00A16E6B">
      <w:pPr>
        <w:keepNext/>
        <w:keepLines/>
        <w:rPr>
          <w:rFonts w:ascii="Century Schoolbook" w:eastAsiaTheme="minorHAnsi" w:hAnsi="Century Schoolbook"/>
        </w:rPr>
      </w:pPr>
    </w:p>
    <w:p w14:paraId="7AC5A225" w14:textId="77777777" w:rsidR="00A16E6B" w:rsidRDefault="00A16E6B" w:rsidP="00A16E6B">
      <w:pPr>
        <w:keepNext/>
        <w:keepLines/>
        <w:rPr>
          <w:rFonts w:ascii="Century Schoolbook" w:eastAsiaTheme="minorHAnsi" w:hAnsi="Century Schoolbook"/>
        </w:rPr>
      </w:pPr>
    </w:p>
    <w:p w14:paraId="0AEA5E9B" w14:textId="77777777" w:rsidR="00A16E6B" w:rsidRDefault="00A16E6B" w:rsidP="00A16E6B">
      <w:pPr>
        <w:keepNext/>
        <w:keepLines/>
        <w:rPr>
          <w:rFonts w:ascii="Century Schoolbook" w:eastAsiaTheme="minorHAnsi" w:hAnsi="Century Schoolbook"/>
        </w:rPr>
      </w:pPr>
    </w:p>
    <w:p w14:paraId="5C3C08D8" w14:textId="77777777" w:rsidR="00A16E6B" w:rsidRDefault="00A16E6B" w:rsidP="00A16E6B">
      <w:pPr>
        <w:keepNext/>
        <w:keepLines/>
        <w:rPr>
          <w:rFonts w:ascii="Century Schoolbook" w:eastAsiaTheme="minorHAnsi" w:hAnsi="Century Schoolbook"/>
        </w:rPr>
      </w:pPr>
    </w:p>
    <w:p w14:paraId="062C2A94" w14:textId="77777777" w:rsidR="00A16E6B" w:rsidRDefault="00A16E6B" w:rsidP="00A16E6B">
      <w:pPr>
        <w:keepNext/>
        <w:keepLines/>
        <w:rPr>
          <w:rFonts w:ascii="Century Schoolbook" w:eastAsiaTheme="minorHAnsi" w:hAnsi="Century Schoolbook"/>
        </w:rPr>
      </w:pPr>
    </w:p>
    <w:p w14:paraId="676A16A7" w14:textId="77777777" w:rsidR="00A16E6B" w:rsidRDefault="00A16E6B" w:rsidP="00A16E6B">
      <w:pPr>
        <w:keepNext/>
        <w:keepLines/>
        <w:rPr>
          <w:rFonts w:ascii="Century Schoolbook" w:eastAsiaTheme="minorHAnsi" w:hAnsi="Century Schoolbook"/>
        </w:rPr>
      </w:pPr>
    </w:p>
    <w:p w14:paraId="6BF3E8EB" w14:textId="77777777" w:rsidR="00A16E6B" w:rsidRDefault="00A16E6B" w:rsidP="00A16E6B">
      <w:pPr>
        <w:keepNext/>
        <w:keepLines/>
        <w:rPr>
          <w:rFonts w:ascii="Century Schoolbook" w:eastAsiaTheme="minorHAnsi" w:hAnsi="Century Schoolbook"/>
        </w:rPr>
      </w:pPr>
    </w:p>
    <w:p w14:paraId="073B80ED" w14:textId="77777777" w:rsidR="00A16E6B" w:rsidRDefault="00A16E6B" w:rsidP="00A16E6B">
      <w:pPr>
        <w:keepNext/>
        <w:keepLines/>
        <w:rPr>
          <w:rFonts w:ascii="Century Schoolbook" w:eastAsiaTheme="minorHAnsi" w:hAnsi="Century Schoolbook"/>
        </w:rPr>
      </w:pPr>
    </w:p>
    <w:p w14:paraId="10CDB9D3" w14:textId="77777777" w:rsidR="00A16E6B" w:rsidRDefault="00A16E6B" w:rsidP="00A16E6B">
      <w:pPr>
        <w:keepNext/>
        <w:keepLines/>
        <w:rPr>
          <w:rFonts w:ascii="Century Schoolbook" w:eastAsiaTheme="minorHAnsi" w:hAnsi="Century Schoolbook"/>
        </w:rPr>
      </w:pPr>
    </w:p>
    <w:p w14:paraId="3F5E9032" w14:textId="77777777" w:rsidR="00A16E6B" w:rsidRDefault="00A16E6B" w:rsidP="00A16E6B">
      <w:pPr>
        <w:jc w:val="both"/>
        <w:rPr>
          <w:rFonts w:ascii="Century Schoolbook" w:hAnsi="Century Schoolbook"/>
        </w:rPr>
      </w:pPr>
      <w:r>
        <w:rPr>
          <w:rFonts w:ascii="Century Schoolbook" w:hAnsi="Century Schoolbook"/>
        </w:rPr>
        <w:t>______________________________________________________________________________</w:t>
      </w:r>
    </w:p>
    <w:p w14:paraId="718593E1" w14:textId="5213A64C" w:rsidR="00DC1A2F" w:rsidRPr="00FD4B28" w:rsidRDefault="00A16E6B" w:rsidP="00707B6B">
      <w:pPr>
        <w:snapToGrid w:val="0"/>
        <w:rPr>
          <w:rFonts w:ascii="Century Schoolbook" w:hAnsi="Century Schoolbook" w:cstheme="minorBidi"/>
        </w:rPr>
      </w:pPr>
      <w:r>
        <w:rPr>
          <w:rFonts w:ascii="Century Schoolbook" w:hAnsi="Century Schoolbook"/>
          <w:i/>
          <w:iCs/>
        </w:rPr>
        <w:t>End of Record</w:t>
      </w:r>
    </w:p>
    <w:sectPr w:rsidR="00DC1A2F" w:rsidRPr="00FD4B28" w:rsidSect="00F63F32">
      <w:footerReference w:type="even" r:id="rId9"/>
      <w:footerReference w:type="default" r:id="rId10"/>
      <w:foot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4DB12" w14:textId="77777777" w:rsidR="00A71337" w:rsidRDefault="00A71337" w:rsidP="005704B8">
      <w:r>
        <w:separator/>
      </w:r>
    </w:p>
  </w:endnote>
  <w:endnote w:type="continuationSeparator" w:id="0">
    <w:p w14:paraId="6E3EA658" w14:textId="77777777" w:rsidR="00A71337" w:rsidRDefault="00A71337" w:rsidP="005704B8">
      <w:r>
        <w:continuationSeparator/>
      </w:r>
    </w:p>
  </w:endnote>
  <w:endnote w:type="continuationNotice" w:id="1">
    <w:p w14:paraId="7D47B441" w14:textId="77777777" w:rsidR="00A71337" w:rsidRDefault="00A71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altName w:val="Brush Script MT"/>
    <w:panose1 w:val="03060802040406070304"/>
    <w:charset w:val="86"/>
    <w:family w:val="script"/>
    <w:pitch w:val="variable"/>
    <w:sig w:usb0="00000001" w:usb1="080E0000" w:usb2="00000010" w:usb3="00000000" w:csb0="0025003B" w:csb1="00000000"/>
  </w:font>
  <w:font w:name="Freestyle Script">
    <w:panose1 w:val="030804020302050B0404"/>
    <w:charset w:val="4D"/>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5941448"/>
      <w:docPartObj>
        <w:docPartGallery w:val="Page Numbers (Bottom of Page)"/>
        <w:docPartUnique/>
      </w:docPartObj>
    </w:sdtPr>
    <w:sdtEndPr>
      <w:rPr>
        <w:rStyle w:val="PageNumber"/>
      </w:rPr>
    </w:sdtEndPr>
    <w:sdtContent>
      <w:p w14:paraId="5D8DA84E" w14:textId="792D94D8" w:rsidR="0062647A" w:rsidRDefault="0062647A" w:rsidP="006264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136750732"/>
      <w:docPartObj>
        <w:docPartGallery w:val="Page Numbers (Bottom of Page)"/>
        <w:docPartUnique/>
      </w:docPartObj>
    </w:sdtPr>
    <w:sdtEndPr>
      <w:rPr>
        <w:rStyle w:val="PageNumber"/>
      </w:rPr>
    </w:sdtEndPr>
    <w:sdtContent>
      <w:p w14:paraId="51473CF1" w14:textId="6EDD6D12" w:rsidR="0062647A" w:rsidRDefault="0062647A" w:rsidP="006264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2C9E61" w14:textId="77777777" w:rsidR="0062647A" w:rsidRDefault="0062647A" w:rsidP="00D606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entury Schoolbook" w:hAnsi="Century Schoolbook"/>
      </w:rPr>
      <w:id w:val="823401996"/>
      <w:docPartObj>
        <w:docPartGallery w:val="Page Numbers (Bottom of Page)"/>
        <w:docPartUnique/>
      </w:docPartObj>
    </w:sdtPr>
    <w:sdtEndPr>
      <w:rPr>
        <w:rStyle w:val="PageNumber"/>
      </w:rPr>
    </w:sdtEndPr>
    <w:sdtContent>
      <w:p w14:paraId="31AD9CCD" w14:textId="7E7B9E90" w:rsidR="0062647A" w:rsidRPr="00F63F32" w:rsidRDefault="00F63F32" w:rsidP="00D60610">
        <w:pPr>
          <w:pStyle w:val="Footer"/>
          <w:framePr w:wrap="none" w:vAnchor="text" w:hAnchor="margin" w:xAlign="center" w:y="1"/>
          <w:rPr>
            <w:rStyle w:val="PageNumber"/>
            <w:rFonts w:ascii="Century Schoolbook" w:hAnsi="Century Schoolbook"/>
          </w:rPr>
        </w:pPr>
        <w:r>
          <w:rPr>
            <w:rStyle w:val="PageNumber"/>
            <w:rFonts w:ascii="Century Schoolbook" w:hAnsi="Century Schoolbook"/>
          </w:rPr>
          <w:t>14-</w:t>
        </w:r>
        <w:r w:rsidR="0062647A" w:rsidRPr="00F63F32">
          <w:rPr>
            <w:rStyle w:val="PageNumber"/>
            <w:rFonts w:ascii="Century Schoolbook" w:hAnsi="Century Schoolbook"/>
          </w:rPr>
          <w:t>R-</w:t>
        </w:r>
        <w:r w:rsidR="0062647A" w:rsidRPr="00F63F32">
          <w:rPr>
            <w:rStyle w:val="PageNumber"/>
            <w:rFonts w:ascii="Century Schoolbook" w:hAnsi="Century Schoolbook"/>
          </w:rPr>
          <w:fldChar w:fldCharType="begin"/>
        </w:r>
        <w:r w:rsidR="0062647A" w:rsidRPr="00F63F32">
          <w:rPr>
            <w:rStyle w:val="PageNumber"/>
            <w:rFonts w:ascii="Century Schoolbook" w:hAnsi="Century Schoolbook"/>
          </w:rPr>
          <w:instrText xml:space="preserve"> PAGE </w:instrText>
        </w:r>
        <w:r w:rsidR="0062647A" w:rsidRPr="00F63F32">
          <w:rPr>
            <w:rStyle w:val="PageNumber"/>
            <w:rFonts w:ascii="Century Schoolbook" w:hAnsi="Century Schoolbook"/>
          </w:rPr>
          <w:fldChar w:fldCharType="separate"/>
        </w:r>
        <w:r w:rsidR="0062647A" w:rsidRPr="00F63F32">
          <w:rPr>
            <w:rStyle w:val="PageNumber"/>
            <w:rFonts w:ascii="Century Schoolbook" w:hAnsi="Century Schoolbook"/>
            <w:noProof/>
          </w:rPr>
          <w:t>0</w:t>
        </w:r>
        <w:r w:rsidR="0062647A" w:rsidRPr="00F63F32">
          <w:rPr>
            <w:rStyle w:val="PageNumber"/>
            <w:rFonts w:ascii="Century Schoolbook" w:hAnsi="Century Schoolbook"/>
          </w:rPr>
          <w:fldChar w:fldCharType="end"/>
        </w:r>
      </w:p>
    </w:sdtContent>
  </w:sdt>
  <w:p w14:paraId="59E1E621" w14:textId="77777777" w:rsidR="0062647A" w:rsidRDefault="006264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0110437"/>
      <w:docPartObj>
        <w:docPartGallery w:val="Page Numbers (Bottom of Page)"/>
        <w:docPartUnique/>
      </w:docPartObj>
    </w:sdtPr>
    <w:sdtContent>
      <w:p w14:paraId="69AA7CB3" w14:textId="2DE2F5B5" w:rsidR="00F63F32" w:rsidRDefault="00F63F32" w:rsidP="005D49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064551" w14:textId="77777777" w:rsidR="00F63F32" w:rsidRDefault="00F63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6A49F" w14:textId="77777777" w:rsidR="00A71337" w:rsidRDefault="00A71337" w:rsidP="005704B8">
      <w:r>
        <w:separator/>
      </w:r>
    </w:p>
  </w:footnote>
  <w:footnote w:type="continuationSeparator" w:id="0">
    <w:p w14:paraId="6C54B56C" w14:textId="77777777" w:rsidR="00A71337" w:rsidRDefault="00A71337" w:rsidP="005704B8">
      <w:r>
        <w:continuationSeparator/>
      </w:r>
    </w:p>
  </w:footnote>
  <w:footnote w:type="continuationNotice" w:id="1">
    <w:p w14:paraId="6D02C85D" w14:textId="77777777" w:rsidR="00A71337" w:rsidRDefault="00A71337"/>
  </w:footnote>
  <w:footnote w:id="2">
    <w:p w14:paraId="2CBA6D45" w14:textId="77777777" w:rsidR="0062647A" w:rsidRDefault="0062647A" w:rsidP="00A16E6B">
      <w:pPr>
        <w:pStyle w:val="FootnoteText"/>
      </w:pPr>
      <w:r>
        <w:rPr>
          <w:rStyle w:val="FootnoteReference"/>
        </w:rPr>
        <w:footnoteRef/>
      </w:r>
      <w:r>
        <w:t xml:space="preserve"> To be clear, we do not mean to suggest, one way or the other, that the modern depiction of Ricky could maintain trademark protection under our current ruling.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0D91"/>
    <w:multiLevelType w:val="multilevel"/>
    <w:tmpl w:val="3744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8416C"/>
    <w:multiLevelType w:val="hybridMultilevel"/>
    <w:tmpl w:val="00CE5106"/>
    <w:lvl w:ilvl="0" w:tplc="09EE4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76BE2"/>
    <w:multiLevelType w:val="multilevel"/>
    <w:tmpl w:val="3078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776E27"/>
    <w:multiLevelType w:val="multilevel"/>
    <w:tmpl w:val="45621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CB2FBC"/>
    <w:multiLevelType w:val="multilevel"/>
    <w:tmpl w:val="DBC8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665D20"/>
    <w:multiLevelType w:val="multilevel"/>
    <w:tmpl w:val="BC8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2D3"/>
    <w:rsid w:val="00001880"/>
    <w:rsid w:val="00005B13"/>
    <w:rsid w:val="00012671"/>
    <w:rsid w:val="00012FE0"/>
    <w:rsid w:val="0003525C"/>
    <w:rsid w:val="00046895"/>
    <w:rsid w:val="0005008A"/>
    <w:rsid w:val="0005082E"/>
    <w:rsid w:val="00060BCD"/>
    <w:rsid w:val="0007250C"/>
    <w:rsid w:val="00076F3A"/>
    <w:rsid w:val="00087EC5"/>
    <w:rsid w:val="00093BA3"/>
    <w:rsid w:val="000B049F"/>
    <w:rsid w:val="000B183C"/>
    <w:rsid w:val="000B5C2D"/>
    <w:rsid w:val="000C0761"/>
    <w:rsid w:val="000C4171"/>
    <w:rsid w:val="000C62D1"/>
    <w:rsid w:val="000D19E7"/>
    <w:rsid w:val="000D56AC"/>
    <w:rsid w:val="000D7545"/>
    <w:rsid w:val="001015BD"/>
    <w:rsid w:val="0010488C"/>
    <w:rsid w:val="00107C5C"/>
    <w:rsid w:val="00113C90"/>
    <w:rsid w:val="00121B66"/>
    <w:rsid w:val="00137533"/>
    <w:rsid w:val="00157A03"/>
    <w:rsid w:val="00175952"/>
    <w:rsid w:val="00185AC5"/>
    <w:rsid w:val="00191F6C"/>
    <w:rsid w:val="0019494A"/>
    <w:rsid w:val="0019614C"/>
    <w:rsid w:val="001A5797"/>
    <w:rsid w:val="001C6A6F"/>
    <w:rsid w:val="001E2FDD"/>
    <w:rsid w:val="001F5D6E"/>
    <w:rsid w:val="00226B4C"/>
    <w:rsid w:val="002579A2"/>
    <w:rsid w:val="00262173"/>
    <w:rsid w:val="002706A1"/>
    <w:rsid w:val="00271C26"/>
    <w:rsid w:val="00272028"/>
    <w:rsid w:val="002725C3"/>
    <w:rsid w:val="00291DB7"/>
    <w:rsid w:val="00291EDC"/>
    <w:rsid w:val="00296C6D"/>
    <w:rsid w:val="002A1A65"/>
    <w:rsid w:val="002A7163"/>
    <w:rsid w:val="002C19E9"/>
    <w:rsid w:val="002C4215"/>
    <w:rsid w:val="002D0792"/>
    <w:rsid w:val="002E75C4"/>
    <w:rsid w:val="002F5615"/>
    <w:rsid w:val="002F5734"/>
    <w:rsid w:val="002F76EE"/>
    <w:rsid w:val="00303CEA"/>
    <w:rsid w:val="00304D41"/>
    <w:rsid w:val="00307B14"/>
    <w:rsid w:val="003155E1"/>
    <w:rsid w:val="00317C60"/>
    <w:rsid w:val="00333EBD"/>
    <w:rsid w:val="00353455"/>
    <w:rsid w:val="00355D68"/>
    <w:rsid w:val="00356211"/>
    <w:rsid w:val="00366985"/>
    <w:rsid w:val="00372BF1"/>
    <w:rsid w:val="00374F00"/>
    <w:rsid w:val="003762BF"/>
    <w:rsid w:val="003820BC"/>
    <w:rsid w:val="00382659"/>
    <w:rsid w:val="00382A15"/>
    <w:rsid w:val="003922A0"/>
    <w:rsid w:val="003A1592"/>
    <w:rsid w:val="003B4004"/>
    <w:rsid w:val="003B6AE6"/>
    <w:rsid w:val="003B7049"/>
    <w:rsid w:val="003C1AB9"/>
    <w:rsid w:val="003D08A6"/>
    <w:rsid w:val="003E275C"/>
    <w:rsid w:val="003E7D13"/>
    <w:rsid w:val="004118D3"/>
    <w:rsid w:val="0042540E"/>
    <w:rsid w:val="00431B5B"/>
    <w:rsid w:val="00434B22"/>
    <w:rsid w:val="00445BE1"/>
    <w:rsid w:val="00450D91"/>
    <w:rsid w:val="00455118"/>
    <w:rsid w:val="00466929"/>
    <w:rsid w:val="00466E7F"/>
    <w:rsid w:val="004707AA"/>
    <w:rsid w:val="0048099A"/>
    <w:rsid w:val="00484DB0"/>
    <w:rsid w:val="004A04BA"/>
    <w:rsid w:val="004B0CAE"/>
    <w:rsid w:val="004B5A59"/>
    <w:rsid w:val="004B63FB"/>
    <w:rsid w:val="004B784D"/>
    <w:rsid w:val="004C1168"/>
    <w:rsid w:val="004E6F33"/>
    <w:rsid w:val="004F0F31"/>
    <w:rsid w:val="004F545D"/>
    <w:rsid w:val="0050525D"/>
    <w:rsid w:val="005130F6"/>
    <w:rsid w:val="00517417"/>
    <w:rsid w:val="0053126A"/>
    <w:rsid w:val="00534D27"/>
    <w:rsid w:val="005355A1"/>
    <w:rsid w:val="00544C96"/>
    <w:rsid w:val="005471EE"/>
    <w:rsid w:val="00553FA5"/>
    <w:rsid w:val="005610DD"/>
    <w:rsid w:val="00563658"/>
    <w:rsid w:val="005704B8"/>
    <w:rsid w:val="00575A71"/>
    <w:rsid w:val="00580196"/>
    <w:rsid w:val="00584399"/>
    <w:rsid w:val="005916C6"/>
    <w:rsid w:val="0059667F"/>
    <w:rsid w:val="00596E01"/>
    <w:rsid w:val="005A62D5"/>
    <w:rsid w:val="005A675A"/>
    <w:rsid w:val="005B709A"/>
    <w:rsid w:val="005B7576"/>
    <w:rsid w:val="005C0BA0"/>
    <w:rsid w:val="005C24C1"/>
    <w:rsid w:val="005C2FCD"/>
    <w:rsid w:val="005D18CE"/>
    <w:rsid w:val="005D484A"/>
    <w:rsid w:val="005D5317"/>
    <w:rsid w:val="005E2FB4"/>
    <w:rsid w:val="005E3493"/>
    <w:rsid w:val="00601B50"/>
    <w:rsid w:val="006063D0"/>
    <w:rsid w:val="0062647A"/>
    <w:rsid w:val="00642D5B"/>
    <w:rsid w:val="006531CF"/>
    <w:rsid w:val="00657197"/>
    <w:rsid w:val="006579D0"/>
    <w:rsid w:val="006653AA"/>
    <w:rsid w:val="00672E31"/>
    <w:rsid w:val="006742ED"/>
    <w:rsid w:val="00682220"/>
    <w:rsid w:val="00685E78"/>
    <w:rsid w:val="0069350C"/>
    <w:rsid w:val="006A5A8D"/>
    <w:rsid w:val="006A7221"/>
    <w:rsid w:val="006C2A29"/>
    <w:rsid w:val="006E2D07"/>
    <w:rsid w:val="006F5C58"/>
    <w:rsid w:val="006F6A63"/>
    <w:rsid w:val="006F77D3"/>
    <w:rsid w:val="00707B6B"/>
    <w:rsid w:val="007104AF"/>
    <w:rsid w:val="00712BE3"/>
    <w:rsid w:val="0071429D"/>
    <w:rsid w:val="007219ED"/>
    <w:rsid w:val="007266E4"/>
    <w:rsid w:val="00736649"/>
    <w:rsid w:val="00737226"/>
    <w:rsid w:val="007400F4"/>
    <w:rsid w:val="007469B7"/>
    <w:rsid w:val="007512A4"/>
    <w:rsid w:val="00763EB6"/>
    <w:rsid w:val="007645B5"/>
    <w:rsid w:val="0077097A"/>
    <w:rsid w:val="00772DBB"/>
    <w:rsid w:val="007858D1"/>
    <w:rsid w:val="00791182"/>
    <w:rsid w:val="00791E43"/>
    <w:rsid w:val="007A6C60"/>
    <w:rsid w:val="007B022B"/>
    <w:rsid w:val="007B3549"/>
    <w:rsid w:val="007B4A89"/>
    <w:rsid w:val="007C0467"/>
    <w:rsid w:val="007C09AC"/>
    <w:rsid w:val="007C0BD0"/>
    <w:rsid w:val="007C424A"/>
    <w:rsid w:val="007D1D07"/>
    <w:rsid w:val="007D3515"/>
    <w:rsid w:val="007D4391"/>
    <w:rsid w:val="007D4FC5"/>
    <w:rsid w:val="007D765B"/>
    <w:rsid w:val="007E1F8A"/>
    <w:rsid w:val="007E4FC4"/>
    <w:rsid w:val="008025EB"/>
    <w:rsid w:val="00807A47"/>
    <w:rsid w:val="008136DD"/>
    <w:rsid w:val="00814A99"/>
    <w:rsid w:val="0081518D"/>
    <w:rsid w:val="00815678"/>
    <w:rsid w:val="0082252B"/>
    <w:rsid w:val="008228F7"/>
    <w:rsid w:val="008314D1"/>
    <w:rsid w:val="00831F8F"/>
    <w:rsid w:val="0083426B"/>
    <w:rsid w:val="00834893"/>
    <w:rsid w:val="008422BF"/>
    <w:rsid w:val="00854BC9"/>
    <w:rsid w:val="0085547C"/>
    <w:rsid w:val="0085788E"/>
    <w:rsid w:val="008846D0"/>
    <w:rsid w:val="00886844"/>
    <w:rsid w:val="00895C5A"/>
    <w:rsid w:val="008A2845"/>
    <w:rsid w:val="008B77ED"/>
    <w:rsid w:val="008E1E33"/>
    <w:rsid w:val="008E3897"/>
    <w:rsid w:val="008E3CAD"/>
    <w:rsid w:val="008F2082"/>
    <w:rsid w:val="008F730D"/>
    <w:rsid w:val="009010AB"/>
    <w:rsid w:val="00905007"/>
    <w:rsid w:val="00926672"/>
    <w:rsid w:val="00930FC8"/>
    <w:rsid w:val="009330E0"/>
    <w:rsid w:val="00936F2C"/>
    <w:rsid w:val="00942866"/>
    <w:rsid w:val="009556CD"/>
    <w:rsid w:val="009612A3"/>
    <w:rsid w:val="009629D9"/>
    <w:rsid w:val="00962C95"/>
    <w:rsid w:val="0097571F"/>
    <w:rsid w:val="00977EA4"/>
    <w:rsid w:val="0098091E"/>
    <w:rsid w:val="00990864"/>
    <w:rsid w:val="009971B3"/>
    <w:rsid w:val="009A17F1"/>
    <w:rsid w:val="009A428F"/>
    <w:rsid w:val="009B4E08"/>
    <w:rsid w:val="009C35AC"/>
    <w:rsid w:val="009C5722"/>
    <w:rsid w:val="009D0434"/>
    <w:rsid w:val="009E1300"/>
    <w:rsid w:val="009E226C"/>
    <w:rsid w:val="009E5CFC"/>
    <w:rsid w:val="009F5565"/>
    <w:rsid w:val="00A12B5E"/>
    <w:rsid w:val="00A16E6B"/>
    <w:rsid w:val="00A31746"/>
    <w:rsid w:val="00A34F30"/>
    <w:rsid w:val="00A50019"/>
    <w:rsid w:val="00A524F4"/>
    <w:rsid w:val="00A57975"/>
    <w:rsid w:val="00A67D47"/>
    <w:rsid w:val="00A71337"/>
    <w:rsid w:val="00A85AF1"/>
    <w:rsid w:val="00A907C6"/>
    <w:rsid w:val="00A97B6B"/>
    <w:rsid w:val="00AA0D66"/>
    <w:rsid w:val="00AA4913"/>
    <w:rsid w:val="00AA7A1C"/>
    <w:rsid w:val="00AB47F0"/>
    <w:rsid w:val="00AD50B1"/>
    <w:rsid w:val="00AE4F99"/>
    <w:rsid w:val="00AE7D6C"/>
    <w:rsid w:val="00AF6915"/>
    <w:rsid w:val="00AF6F39"/>
    <w:rsid w:val="00B05191"/>
    <w:rsid w:val="00B104BA"/>
    <w:rsid w:val="00B21028"/>
    <w:rsid w:val="00B24354"/>
    <w:rsid w:val="00B24FC3"/>
    <w:rsid w:val="00B468EF"/>
    <w:rsid w:val="00B47EFF"/>
    <w:rsid w:val="00B51265"/>
    <w:rsid w:val="00B51C01"/>
    <w:rsid w:val="00B5302C"/>
    <w:rsid w:val="00B60627"/>
    <w:rsid w:val="00B6137A"/>
    <w:rsid w:val="00B61406"/>
    <w:rsid w:val="00B64CF1"/>
    <w:rsid w:val="00B74114"/>
    <w:rsid w:val="00B75CB1"/>
    <w:rsid w:val="00B81819"/>
    <w:rsid w:val="00B83A85"/>
    <w:rsid w:val="00B91D2B"/>
    <w:rsid w:val="00BA58C2"/>
    <w:rsid w:val="00BA7173"/>
    <w:rsid w:val="00BB04BE"/>
    <w:rsid w:val="00BB4475"/>
    <w:rsid w:val="00BB4FA1"/>
    <w:rsid w:val="00BC084E"/>
    <w:rsid w:val="00BE0028"/>
    <w:rsid w:val="00BE185F"/>
    <w:rsid w:val="00BE1C30"/>
    <w:rsid w:val="00BE68E3"/>
    <w:rsid w:val="00BE72D3"/>
    <w:rsid w:val="00C04F54"/>
    <w:rsid w:val="00C116CC"/>
    <w:rsid w:val="00C23B16"/>
    <w:rsid w:val="00C43FCC"/>
    <w:rsid w:val="00C620A9"/>
    <w:rsid w:val="00C7312E"/>
    <w:rsid w:val="00C87BE5"/>
    <w:rsid w:val="00C9091A"/>
    <w:rsid w:val="00C91639"/>
    <w:rsid w:val="00C95869"/>
    <w:rsid w:val="00CA182C"/>
    <w:rsid w:val="00CA4ABC"/>
    <w:rsid w:val="00CA4E85"/>
    <w:rsid w:val="00CC1E82"/>
    <w:rsid w:val="00CF1828"/>
    <w:rsid w:val="00D0151F"/>
    <w:rsid w:val="00D031B8"/>
    <w:rsid w:val="00D140E0"/>
    <w:rsid w:val="00D14541"/>
    <w:rsid w:val="00D1505B"/>
    <w:rsid w:val="00D220DD"/>
    <w:rsid w:val="00D2548F"/>
    <w:rsid w:val="00D30782"/>
    <w:rsid w:val="00D34A49"/>
    <w:rsid w:val="00D40BF6"/>
    <w:rsid w:val="00D45B6A"/>
    <w:rsid w:val="00D529C7"/>
    <w:rsid w:val="00D5459D"/>
    <w:rsid w:val="00D60610"/>
    <w:rsid w:val="00D67B5D"/>
    <w:rsid w:val="00D86390"/>
    <w:rsid w:val="00D90082"/>
    <w:rsid w:val="00D906DC"/>
    <w:rsid w:val="00DA6803"/>
    <w:rsid w:val="00DB38CD"/>
    <w:rsid w:val="00DB5DA3"/>
    <w:rsid w:val="00DC1A2F"/>
    <w:rsid w:val="00DC29A1"/>
    <w:rsid w:val="00DC7C29"/>
    <w:rsid w:val="00DD0F75"/>
    <w:rsid w:val="00DD2FEB"/>
    <w:rsid w:val="00DD34B0"/>
    <w:rsid w:val="00DE4AE1"/>
    <w:rsid w:val="00DF0B2B"/>
    <w:rsid w:val="00E00449"/>
    <w:rsid w:val="00E00F81"/>
    <w:rsid w:val="00E02087"/>
    <w:rsid w:val="00E02141"/>
    <w:rsid w:val="00E04ADB"/>
    <w:rsid w:val="00E102B2"/>
    <w:rsid w:val="00E14250"/>
    <w:rsid w:val="00E16D61"/>
    <w:rsid w:val="00E201D7"/>
    <w:rsid w:val="00E24CE1"/>
    <w:rsid w:val="00E41044"/>
    <w:rsid w:val="00E47CF4"/>
    <w:rsid w:val="00E61482"/>
    <w:rsid w:val="00E70186"/>
    <w:rsid w:val="00E71A6B"/>
    <w:rsid w:val="00E7611C"/>
    <w:rsid w:val="00E7698A"/>
    <w:rsid w:val="00E8081B"/>
    <w:rsid w:val="00E83321"/>
    <w:rsid w:val="00E87DE7"/>
    <w:rsid w:val="00E97AC8"/>
    <w:rsid w:val="00EA0575"/>
    <w:rsid w:val="00EB0875"/>
    <w:rsid w:val="00EC02C7"/>
    <w:rsid w:val="00ED13B6"/>
    <w:rsid w:val="00ED1892"/>
    <w:rsid w:val="00ED1C04"/>
    <w:rsid w:val="00ED3D06"/>
    <w:rsid w:val="00EE7688"/>
    <w:rsid w:val="00EF6B29"/>
    <w:rsid w:val="00F034EC"/>
    <w:rsid w:val="00F067A2"/>
    <w:rsid w:val="00F159CD"/>
    <w:rsid w:val="00F22312"/>
    <w:rsid w:val="00F2352C"/>
    <w:rsid w:val="00F3585C"/>
    <w:rsid w:val="00F379C0"/>
    <w:rsid w:val="00F504DF"/>
    <w:rsid w:val="00F63F32"/>
    <w:rsid w:val="00F6495C"/>
    <w:rsid w:val="00F653FF"/>
    <w:rsid w:val="00F672E3"/>
    <w:rsid w:val="00F70D39"/>
    <w:rsid w:val="00F83327"/>
    <w:rsid w:val="00F85D19"/>
    <w:rsid w:val="00F86312"/>
    <w:rsid w:val="00F8758E"/>
    <w:rsid w:val="00F92976"/>
    <w:rsid w:val="00F92BD1"/>
    <w:rsid w:val="00FB6BB0"/>
    <w:rsid w:val="00FB6D57"/>
    <w:rsid w:val="00FC230A"/>
    <w:rsid w:val="00FC763A"/>
    <w:rsid w:val="00FC7C84"/>
    <w:rsid w:val="00FD2515"/>
    <w:rsid w:val="00FD4B28"/>
    <w:rsid w:val="00FE132D"/>
    <w:rsid w:val="00FE4D88"/>
    <w:rsid w:val="00FF71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19E8F"/>
  <w15:chartTrackingRefBased/>
  <w15:docId w15:val="{11E5D6B0-12EB-49C0-A900-D8DD7ADA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F30"/>
    <w:pPr>
      <w:spacing w:after="0" w:line="240" w:lineRule="auto"/>
    </w:pPr>
    <w:rPr>
      <w:rFonts w:eastAsia="Times New Roman"/>
    </w:rPr>
  </w:style>
  <w:style w:type="paragraph" w:styleId="Heading1">
    <w:name w:val="heading 1"/>
    <w:basedOn w:val="Normal"/>
    <w:next w:val="Normal"/>
    <w:link w:val="Heading1Char"/>
    <w:uiPriority w:val="9"/>
    <w:qFormat/>
    <w:rsid w:val="009F55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E08"/>
    <w:rPr>
      <w:color w:val="0563C1" w:themeColor="hyperlink"/>
      <w:u w:val="single"/>
    </w:rPr>
  </w:style>
  <w:style w:type="character" w:customStyle="1" w:styleId="Heading1Char">
    <w:name w:val="Heading 1 Char"/>
    <w:basedOn w:val="DefaultParagraphFont"/>
    <w:link w:val="Heading1"/>
    <w:uiPriority w:val="9"/>
    <w:rsid w:val="009F5565"/>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F5C58"/>
    <w:rPr>
      <w:sz w:val="16"/>
      <w:szCs w:val="16"/>
    </w:rPr>
  </w:style>
  <w:style w:type="paragraph" w:styleId="CommentText">
    <w:name w:val="annotation text"/>
    <w:basedOn w:val="Normal"/>
    <w:link w:val="CommentTextChar"/>
    <w:uiPriority w:val="99"/>
    <w:semiHidden/>
    <w:unhideWhenUsed/>
    <w:rsid w:val="006F5C58"/>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6F5C58"/>
    <w:rPr>
      <w:sz w:val="20"/>
      <w:szCs w:val="20"/>
    </w:rPr>
  </w:style>
  <w:style w:type="paragraph" w:styleId="BalloonText">
    <w:name w:val="Balloon Text"/>
    <w:basedOn w:val="Normal"/>
    <w:link w:val="BalloonTextChar"/>
    <w:uiPriority w:val="99"/>
    <w:semiHidden/>
    <w:unhideWhenUsed/>
    <w:rsid w:val="006F5C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C58"/>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5704B8"/>
    <w:rPr>
      <w:sz w:val="20"/>
      <w:szCs w:val="20"/>
    </w:rPr>
  </w:style>
  <w:style w:type="character" w:customStyle="1" w:styleId="EndnoteTextChar">
    <w:name w:val="Endnote Text Char"/>
    <w:basedOn w:val="DefaultParagraphFont"/>
    <w:link w:val="EndnoteText"/>
    <w:uiPriority w:val="99"/>
    <w:semiHidden/>
    <w:rsid w:val="005704B8"/>
    <w:rPr>
      <w:rFonts w:eastAsia="Times New Roman"/>
      <w:sz w:val="20"/>
      <w:szCs w:val="20"/>
    </w:rPr>
  </w:style>
  <w:style w:type="character" w:styleId="EndnoteReference">
    <w:name w:val="endnote reference"/>
    <w:basedOn w:val="DefaultParagraphFont"/>
    <w:uiPriority w:val="99"/>
    <w:semiHidden/>
    <w:unhideWhenUsed/>
    <w:rsid w:val="005704B8"/>
    <w:rPr>
      <w:vertAlign w:val="superscript"/>
    </w:rPr>
  </w:style>
  <w:style w:type="paragraph" w:styleId="FootnoteText">
    <w:name w:val="footnote text"/>
    <w:basedOn w:val="Normal"/>
    <w:link w:val="FootnoteTextChar"/>
    <w:uiPriority w:val="99"/>
    <w:semiHidden/>
    <w:unhideWhenUsed/>
    <w:rsid w:val="005704B8"/>
    <w:rPr>
      <w:sz w:val="20"/>
      <w:szCs w:val="20"/>
    </w:rPr>
  </w:style>
  <w:style w:type="character" w:customStyle="1" w:styleId="FootnoteTextChar">
    <w:name w:val="Footnote Text Char"/>
    <w:basedOn w:val="DefaultParagraphFont"/>
    <w:link w:val="FootnoteText"/>
    <w:uiPriority w:val="99"/>
    <w:semiHidden/>
    <w:rsid w:val="005704B8"/>
    <w:rPr>
      <w:rFonts w:eastAsia="Times New Roman"/>
      <w:sz w:val="20"/>
      <w:szCs w:val="20"/>
    </w:rPr>
  </w:style>
  <w:style w:type="character" w:styleId="FootnoteReference">
    <w:name w:val="footnote reference"/>
    <w:basedOn w:val="DefaultParagraphFont"/>
    <w:uiPriority w:val="99"/>
    <w:semiHidden/>
    <w:unhideWhenUsed/>
    <w:rsid w:val="005704B8"/>
    <w:rPr>
      <w:vertAlign w:val="superscript"/>
    </w:rPr>
  </w:style>
  <w:style w:type="paragraph" w:styleId="Header">
    <w:name w:val="header"/>
    <w:basedOn w:val="Normal"/>
    <w:link w:val="HeaderChar"/>
    <w:uiPriority w:val="99"/>
    <w:unhideWhenUsed/>
    <w:rsid w:val="006F77D3"/>
    <w:pPr>
      <w:tabs>
        <w:tab w:val="center" w:pos="4680"/>
        <w:tab w:val="right" w:pos="9360"/>
      </w:tabs>
    </w:pPr>
  </w:style>
  <w:style w:type="character" w:customStyle="1" w:styleId="HeaderChar">
    <w:name w:val="Header Char"/>
    <w:basedOn w:val="DefaultParagraphFont"/>
    <w:link w:val="Header"/>
    <w:uiPriority w:val="99"/>
    <w:rsid w:val="006F77D3"/>
    <w:rPr>
      <w:rFonts w:eastAsia="Times New Roman"/>
    </w:rPr>
  </w:style>
  <w:style w:type="paragraph" w:styleId="Footer">
    <w:name w:val="footer"/>
    <w:basedOn w:val="Normal"/>
    <w:link w:val="FooterChar"/>
    <w:uiPriority w:val="99"/>
    <w:unhideWhenUsed/>
    <w:rsid w:val="006F77D3"/>
    <w:pPr>
      <w:tabs>
        <w:tab w:val="center" w:pos="4680"/>
        <w:tab w:val="right" w:pos="9360"/>
      </w:tabs>
    </w:pPr>
  </w:style>
  <w:style w:type="character" w:customStyle="1" w:styleId="FooterChar">
    <w:name w:val="Footer Char"/>
    <w:basedOn w:val="DefaultParagraphFont"/>
    <w:link w:val="Footer"/>
    <w:uiPriority w:val="99"/>
    <w:rsid w:val="006F77D3"/>
    <w:rPr>
      <w:rFonts w:eastAsia="Times New Roman"/>
    </w:rPr>
  </w:style>
  <w:style w:type="paragraph" w:styleId="CommentSubject">
    <w:name w:val="annotation subject"/>
    <w:basedOn w:val="CommentText"/>
    <w:next w:val="CommentText"/>
    <w:link w:val="CommentSubjectChar"/>
    <w:uiPriority w:val="99"/>
    <w:semiHidden/>
    <w:unhideWhenUsed/>
    <w:rsid w:val="00977EA4"/>
    <w:pPr>
      <w:spacing w:after="0"/>
    </w:pPr>
    <w:rPr>
      <w:rFonts w:eastAsia="Times New Roman"/>
      <w:b/>
      <w:bCs/>
    </w:rPr>
  </w:style>
  <w:style w:type="character" w:customStyle="1" w:styleId="CommentSubjectChar">
    <w:name w:val="Comment Subject Char"/>
    <w:basedOn w:val="CommentTextChar"/>
    <w:link w:val="CommentSubject"/>
    <w:uiPriority w:val="99"/>
    <w:semiHidden/>
    <w:rsid w:val="00977EA4"/>
    <w:rPr>
      <w:rFonts w:eastAsia="Times New Roman"/>
      <w:b/>
      <w:bCs/>
      <w:sz w:val="20"/>
      <w:szCs w:val="20"/>
    </w:rPr>
  </w:style>
  <w:style w:type="paragraph" w:styleId="ListParagraph">
    <w:name w:val="List Paragraph"/>
    <w:basedOn w:val="Normal"/>
    <w:uiPriority w:val="34"/>
    <w:qFormat/>
    <w:rsid w:val="00815678"/>
    <w:pPr>
      <w:ind w:left="720"/>
      <w:contextualSpacing/>
    </w:pPr>
  </w:style>
  <w:style w:type="paragraph" w:customStyle="1" w:styleId="Body">
    <w:name w:val="Body"/>
    <w:rsid w:val="00BA58C2"/>
    <w:pPr>
      <w:spacing w:after="0" w:line="240" w:lineRule="auto"/>
    </w:pPr>
    <w:rPr>
      <w:rFonts w:eastAsia="Arial Unicode MS" w:hAnsi="Arial Unicode MS" w:cs="Arial Unicode MS"/>
      <w:color w:val="000000"/>
      <w:u w:color="000000"/>
    </w:rPr>
  </w:style>
  <w:style w:type="paragraph" w:styleId="NormalWeb">
    <w:name w:val="Normal (Web)"/>
    <w:basedOn w:val="Normal"/>
    <w:uiPriority w:val="99"/>
    <w:unhideWhenUsed/>
    <w:rsid w:val="00B24FC3"/>
    <w:pPr>
      <w:spacing w:before="100" w:beforeAutospacing="1" w:after="100" w:afterAutospacing="1"/>
    </w:pPr>
    <w:rPr>
      <w:lang w:eastAsia="zh-CN"/>
    </w:rPr>
  </w:style>
  <w:style w:type="character" w:styleId="PageNumber">
    <w:name w:val="page number"/>
    <w:basedOn w:val="DefaultParagraphFont"/>
    <w:uiPriority w:val="99"/>
    <w:semiHidden/>
    <w:unhideWhenUsed/>
    <w:rsid w:val="00445BE1"/>
  </w:style>
  <w:style w:type="paragraph" w:styleId="Revision">
    <w:name w:val="Revision"/>
    <w:hidden/>
    <w:uiPriority w:val="99"/>
    <w:semiHidden/>
    <w:rsid w:val="005916C6"/>
    <w:pPr>
      <w:spacing w:after="0" w:line="240" w:lineRule="auto"/>
    </w:pPr>
    <w:rPr>
      <w:rFonts w:eastAsia="Times New Roman"/>
    </w:rPr>
  </w:style>
  <w:style w:type="character" w:customStyle="1" w:styleId="ssit">
    <w:name w:val="ss_it"/>
    <w:basedOn w:val="DefaultParagraphFont"/>
    <w:rsid w:val="006C2A29"/>
  </w:style>
  <w:style w:type="character" w:styleId="UnresolvedMention">
    <w:name w:val="Unresolved Mention"/>
    <w:basedOn w:val="DefaultParagraphFont"/>
    <w:uiPriority w:val="99"/>
    <w:semiHidden/>
    <w:unhideWhenUsed/>
    <w:rsid w:val="007D1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0843">
      <w:bodyDiv w:val="1"/>
      <w:marLeft w:val="0"/>
      <w:marRight w:val="0"/>
      <w:marTop w:val="0"/>
      <w:marBottom w:val="0"/>
      <w:divBdr>
        <w:top w:val="none" w:sz="0" w:space="0" w:color="auto"/>
        <w:left w:val="none" w:sz="0" w:space="0" w:color="auto"/>
        <w:bottom w:val="none" w:sz="0" w:space="0" w:color="auto"/>
        <w:right w:val="none" w:sz="0" w:space="0" w:color="auto"/>
      </w:divBdr>
    </w:div>
    <w:div w:id="185873457">
      <w:bodyDiv w:val="1"/>
      <w:marLeft w:val="0"/>
      <w:marRight w:val="0"/>
      <w:marTop w:val="0"/>
      <w:marBottom w:val="0"/>
      <w:divBdr>
        <w:top w:val="none" w:sz="0" w:space="0" w:color="auto"/>
        <w:left w:val="none" w:sz="0" w:space="0" w:color="auto"/>
        <w:bottom w:val="none" w:sz="0" w:space="0" w:color="auto"/>
        <w:right w:val="none" w:sz="0" w:space="0" w:color="auto"/>
      </w:divBdr>
      <w:divsChild>
        <w:div w:id="1909874782">
          <w:marLeft w:val="0"/>
          <w:marRight w:val="0"/>
          <w:marTop w:val="0"/>
          <w:marBottom w:val="0"/>
          <w:divBdr>
            <w:top w:val="none" w:sz="0" w:space="0" w:color="auto"/>
            <w:left w:val="none" w:sz="0" w:space="0" w:color="auto"/>
            <w:bottom w:val="none" w:sz="0" w:space="0" w:color="auto"/>
            <w:right w:val="none" w:sz="0" w:space="0" w:color="auto"/>
          </w:divBdr>
        </w:div>
      </w:divsChild>
    </w:div>
    <w:div w:id="218979694">
      <w:bodyDiv w:val="1"/>
      <w:marLeft w:val="0"/>
      <w:marRight w:val="0"/>
      <w:marTop w:val="0"/>
      <w:marBottom w:val="0"/>
      <w:divBdr>
        <w:top w:val="none" w:sz="0" w:space="0" w:color="auto"/>
        <w:left w:val="none" w:sz="0" w:space="0" w:color="auto"/>
        <w:bottom w:val="none" w:sz="0" w:space="0" w:color="auto"/>
        <w:right w:val="none" w:sz="0" w:space="0" w:color="auto"/>
      </w:divBdr>
      <w:divsChild>
        <w:div w:id="1645772478">
          <w:marLeft w:val="0"/>
          <w:marRight w:val="0"/>
          <w:marTop w:val="0"/>
          <w:marBottom w:val="0"/>
          <w:divBdr>
            <w:top w:val="none" w:sz="0" w:space="0" w:color="auto"/>
            <w:left w:val="none" w:sz="0" w:space="0" w:color="auto"/>
            <w:bottom w:val="none" w:sz="0" w:space="0" w:color="auto"/>
            <w:right w:val="none" w:sz="0" w:space="0" w:color="auto"/>
          </w:divBdr>
          <w:divsChild>
            <w:div w:id="1042946910">
              <w:marLeft w:val="0"/>
              <w:marRight w:val="0"/>
              <w:marTop w:val="0"/>
              <w:marBottom w:val="0"/>
              <w:divBdr>
                <w:top w:val="none" w:sz="0" w:space="0" w:color="auto"/>
                <w:left w:val="none" w:sz="0" w:space="0" w:color="auto"/>
                <w:bottom w:val="none" w:sz="0" w:space="0" w:color="auto"/>
                <w:right w:val="none" w:sz="0" w:space="0" w:color="auto"/>
              </w:divBdr>
            </w:div>
          </w:divsChild>
        </w:div>
        <w:div w:id="204296436">
          <w:marLeft w:val="0"/>
          <w:marRight w:val="0"/>
          <w:marTop w:val="0"/>
          <w:marBottom w:val="0"/>
          <w:divBdr>
            <w:top w:val="none" w:sz="0" w:space="0" w:color="auto"/>
            <w:left w:val="none" w:sz="0" w:space="0" w:color="auto"/>
            <w:bottom w:val="none" w:sz="0" w:space="0" w:color="auto"/>
            <w:right w:val="none" w:sz="0" w:space="0" w:color="auto"/>
          </w:divBdr>
          <w:divsChild>
            <w:div w:id="1611165153">
              <w:marLeft w:val="0"/>
              <w:marRight w:val="0"/>
              <w:marTop w:val="0"/>
              <w:marBottom w:val="0"/>
              <w:divBdr>
                <w:top w:val="none" w:sz="0" w:space="0" w:color="auto"/>
                <w:left w:val="none" w:sz="0" w:space="0" w:color="auto"/>
                <w:bottom w:val="none" w:sz="0" w:space="0" w:color="auto"/>
                <w:right w:val="none" w:sz="0" w:space="0" w:color="auto"/>
              </w:divBdr>
            </w:div>
          </w:divsChild>
        </w:div>
        <w:div w:id="659120622">
          <w:marLeft w:val="0"/>
          <w:marRight w:val="0"/>
          <w:marTop w:val="0"/>
          <w:marBottom w:val="0"/>
          <w:divBdr>
            <w:top w:val="none" w:sz="0" w:space="0" w:color="auto"/>
            <w:left w:val="none" w:sz="0" w:space="0" w:color="auto"/>
            <w:bottom w:val="none" w:sz="0" w:space="0" w:color="auto"/>
            <w:right w:val="none" w:sz="0" w:space="0" w:color="auto"/>
          </w:divBdr>
          <w:divsChild>
            <w:div w:id="13366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6939">
      <w:bodyDiv w:val="1"/>
      <w:marLeft w:val="0"/>
      <w:marRight w:val="0"/>
      <w:marTop w:val="0"/>
      <w:marBottom w:val="0"/>
      <w:divBdr>
        <w:top w:val="none" w:sz="0" w:space="0" w:color="auto"/>
        <w:left w:val="none" w:sz="0" w:space="0" w:color="auto"/>
        <w:bottom w:val="none" w:sz="0" w:space="0" w:color="auto"/>
        <w:right w:val="none" w:sz="0" w:space="0" w:color="auto"/>
      </w:divBdr>
      <w:divsChild>
        <w:div w:id="1465274023">
          <w:marLeft w:val="0"/>
          <w:marRight w:val="0"/>
          <w:marTop w:val="0"/>
          <w:marBottom w:val="0"/>
          <w:divBdr>
            <w:top w:val="none" w:sz="0" w:space="0" w:color="auto"/>
            <w:left w:val="none" w:sz="0" w:space="0" w:color="auto"/>
            <w:bottom w:val="none" w:sz="0" w:space="0" w:color="auto"/>
            <w:right w:val="none" w:sz="0" w:space="0" w:color="auto"/>
          </w:divBdr>
        </w:div>
      </w:divsChild>
    </w:div>
    <w:div w:id="288632107">
      <w:bodyDiv w:val="1"/>
      <w:marLeft w:val="0"/>
      <w:marRight w:val="0"/>
      <w:marTop w:val="0"/>
      <w:marBottom w:val="0"/>
      <w:divBdr>
        <w:top w:val="none" w:sz="0" w:space="0" w:color="auto"/>
        <w:left w:val="none" w:sz="0" w:space="0" w:color="auto"/>
        <w:bottom w:val="none" w:sz="0" w:space="0" w:color="auto"/>
        <w:right w:val="none" w:sz="0" w:space="0" w:color="auto"/>
      </w:divBdr>
      <w:divsChild>
        <w:div w:id="1325666662">
          <w:marLeft w:val="0"/>
          <w:marRight w:val="0"/>
          <w:marTop w:val="0"/>
          <w:marBottom w:val="0"/>
          <w:divBdr>
            <w:top w:val="none" w:sz="0" w:space="0" w:color="auto"/>
            <w:left w:val="none" w:sz="0" w:space="0" w:color="auto"/>
            <w:bottom w:val="none" w:sz="0" w:space="0" w:color="auto"/>
            <w:right w:val="none" w:sz="0" w:space="0" w:color="auto"/>
          </w:divBdr>
        </w:div>
      </w:divsChild>
    </w:div>
    <w:div w:id="409232667">
      <w:bodyDiv w:val="1"/>
      <w:marLeft w:val="0"/>
      <w:marRight w:val="0"/>
      <w:marTop w:val="0"/>
      <w:marBottom w:val="0"/>
      <w:divBdr>
        <w:top w:val="none" w:sz="0" w:space="0" w:color="auto"/>
        <w:left w:val="none" w:sz="0" w:space="0" w:color="auto"/>
        <w:bottom w:val="none" w:sz="0" w:space="0" w:color="auto"/>
        <w:right w:val="none" w:sz="0" w:space="0" w:color="auto"/>
      </w:divBdr>
      <w:divsChild>
        <w:div w:id="1195076923">
          <w:marLeft w:val="0"/>
          <w:marRight w:val="0"/>
          <w:marTop w:val="0"/>
          <w:marBottom w:val="0"/>
          <w:divBdr>
            <w:top w:val="none" w:sz="0" w:space="0" w:color="auto"/>
            <w:left w:val="none" w:sz="0" w:space="0" w:color="auto"/>
            <w:bottom w:val="none" w:sz="0" w:space="0" w:color="auto"/>
            <w:right w:val="none" w:sz="0" w:space="0" w:color="auto"/>
          </w:divBdr>
        </w:div>
      </w:divsChild>
    </w:div>
    <w:div w:id="439642646">
      <w:bodyDiv w:val="1"/>
      <w:marLeft w:val="0"/>
      <w:marRight w:val="0"/>
      <w:marTop w:val="0"/>
      <w:marBottom w:val="0"/>
      <w:divBdr>
        <w:top w:val="none" w:sz="0" w:space="0" w:color="auto"/>
        <w:left w:val="none" w:sz="0" w:space="0" w:color="auto"/>
        <w:bottom w:val="none" w:sz="0" w:space="0" w:color="auto"/>
        <w:right w:val="none" w:sz="0" w:space="0" w:color="auto"/>
      </w:divBdr>
      <w:divsChild>
        <w:div w:id="1241527789">
          <w:marLeft w:val="0"/>
          <w:marRight w:val="0"/>
          <w:marTop w:val="0"/>
          <w:marBottom w:val="0"/>
          <w:divBdr>
            <w:top w:val="none" w:sz="0" w:space="0" w:color="auto"/>
            <w:left w:val="none" w:sz="0" w:space="0" w:color="auto"/>
            <w:bottom w:val="none" w:sz="0" w:space="0" w:color="auto"/>
            <w:right w:val="none" w:sz="0" w:space="0" w:color="auto"/>
          </w:divBdr>
          <w:divsChild>
            <w:div w:id="1914047330">
              <w:marLeft w:val="0"/>
              <w:marRight w:val="0"/>
              <w:marTop w:val="0"/>
              <w:marBottom w:val="0"/>
              <w:divBdr>
                <w:top w:val="none" w:sz="0" w:space="0" w:color="auto"/>
                <w:left w:val="none" w:sz="0" w:space="0" w:color="auto"/>
                <w:bottom w:val="none" w:sz="0" w:space="0" w:color="auto"/>
                <w:right w:val="none" w:sz="0" w:space="0" w:color="auto"/>
              </w:divBdr>
            </w:div>
          </w:divsChild>
        </w:div>
        <w:div w:id="531302665">
          <w:marLeft w:val="0"/>
          <w:marRight w:val="0"/>
          <w:marTop w:val="0"/>
          <w:marBottom w:val="0"/>
          <w:divBdr>
            <w:top w:val="none" w:sz="0" w:space="0" w:color="auto"/>
            <w:left w:val="none" w:sz="0" w:space="0" w:color="auto"/>
            <w:bottom w:val="none" w:sz="0" w:space="0" w:color="auto"/>
            <w:right w:val="none" w:sz="0" w:space="0" w:color="auto"/>
          </w:divBdr>
          <w:divsChild>
            <w:div w:id="1574703032">
              <w:marLeft w:val="0"/>
              <w:marRight w:val="0"/>
              <w:marTop w:val="0"/>
              <w:marBottom w:val="0"/>
              <w:divBdr>
                <w:top w:val="none" w:sz="0" w:space="0" w:color="auto"/>
                <w:left w:val="none" w:sz="0" w:space="0" w:color="auto"/>
                <w:bottom w:val="none" w:sz="0" w:space="0" w:color="auto"/>
                <w:right w:val="none" w:sz="0" w:space="0" w:color="auto"/>
              </w:divBdr>
            </w:div>
          </w:divsChild>
        </w:div>
        <w:div w:id="461116969">
          <w:marLeft w:val="0"/>
          <w:marRight w:val="0"/>
          <w:marTop w:val="0"/>
          <w:marBottom w:val="0"/>
          <w:divBdr>
            <w:top w:val="none" w:sz="0" w:space="0" w:color="auto"/>
            <w:left w:val="none" w:sz="0" w:space="0" w:color="auto"/>
            <w:bottom w:val="none" w:sz="0" w:space="0" w:color="auto"/>
            <w:right w:val="none" w:sz="0" w:space="0" w:color="auto"/>
          </w:divBdr>
          <w:divsChild>
            <w:div w:id="373893394">
              <w:marLeft w:val="0"/>
              <w:marRight w:val="0"/>
              <w:marTop w:val="0"/>
              <w:marBottom w:val="0"/>
              <w:divBdr>
                <w:top w:val="none" w:sz="0" w:space="0" w:color="auto"/>
                <w:left w:val="none" w:sz="0" w:space="0" w:color="auto"/>
                <w:bottom w:val="none" w:sz="0" w:space="0" w:color="auto"/>
                <w:right w:val="none" w:sz="0" w:space="0" w:color="auto"/>
              </w:divBdr>
            </w:div>
          </w:divsChild>
        </w:div>
        <w:div w:id="445736603">
          <w:marLeft w:val="0"/>
          <w:marRight w:val="0"/>
          <w:marTop w:val="0"/>
          <w:marBottom w:val="0"/>
          <w:divBdr>
            <w:top w:val="none" w:sz="0" w:space="0" w:color="auto"/>
            <w:left w:val="none" w:sz="0" w:space="0" w:color="auto"/>
            <w:bottom w:val="none" w:sz="0" w:space="0" w:color="auto"/>
            <w:right w:val="none" w:sz="0" w:space="0" w:color="auto"/>
          </w:divBdr>
          <w:divsChild>
            <w:div w:id="612978180">
              <w:marLeft w:val="0"/>
              <w:marRight w:val="0"/>
              <w:marTop w:val="0"/>
              <w:marBottom w:val="0"/>
              <w:divBdr>
                <w:top w:val="none" w:sz="0" w:space="0" w:color="auto"/>
                <w:left w:val="none" w:sz="0" w:space="0" w:color="auto"/>
                <w:bottom w:val="none" w:sz="0" w:space="0" w:color="auto"/>
                <w:right w:val="none" w:sz="0" w:space="0" w:color="auto"/>
              </w:divBdr>
            </w:div>
          </w:divsChild>
        </w:div>
        <w:div w:id="1256206562">
          <w:marLeft w:val="0"/>
          <w:marRight w:val="0"/>
          <w:marTop w:val="0"/>
          <w:marBottom w:val="0"/>
          <w:divBdr>
            <w:top w:val="none" w:sz="0" w:space="0" w:color="auto"/>
            <w:left w:val="none" w:sz="0" w:space="0" w:color="auto"/>
            <w:bottom w:val="none" w:sz="0" w:space="0" w:color="auto"/>
            <w:right w:val="none" w:sz="0" w:space="0" w:color="auto"/>
          </w:divBdr>
          <w:divsChild>
            <w:div w:id="1622419655">
              <w:marLeft w:val="0"/>
              <w:marRight w:val="0"/>
              <w:marTop w:val="0"/>
              <w:marBottom w:val="0"/>
              <w:divBdr>
                <w:top w:val="none" w:sz="0" w:space="0" w:color="auto"/>
                <w:left w:val="none" w:sz="0" w:space="0" w:color="auto"/>
                <w:bottom w:val="none" w:sz="0" w:space="0" w:color="auto"/>
                <w:right w:val="none" w:sz="0" w:space="0" w:color="auto"/>
              </w:divBdr>
            </w:div>
            <w:div w:id="761102247">
              <w:marLeft w:val="0"/>
              <w:marRight w:val="0"/>
              <w:marTop w:val="0"/>
              <w:marBottom w:val="0"/>
              <w:divBdr>
                <w:top w:val="none" w:sz="0" w:space="0" w:color="auto"/>
                <w:left w:val="none" w:sz="0" w:space="0" w:color="auto"/>
                <w:bottom w:val="none" w:sz="0" w:space="0" w:color="auto"/>
                <w:right w:val="none" w:sz="0" w:space="0" w:color="auto"/>
              </w:divBdr>
              <w:divsChild>
                <w:div w:id="1135679844">
                  <w:marLeft w:val="0"/>
                  <w:marRight w:val="0"/>
                  <w:marTop w:val="0"/>
                  <w:marBottom w:val="0"/>
                  <w:divBdr>
                    <w:top w:val="none" w:sz="0" w:space="0" w:color="auto"/>
                    <w:left w:val="none" w:sz="0" w:space="0" w:color="auto"/>
                    <w:bottom w:val="none" w:sz="0" w:space="0" w:color="auto"/>
                    <w:right w:val="none" w:sz="0" w:space="0" w:color="auto"/>
                  </w:divBdr>
                  <w:divsChild>
                    <w:div w:id="1671371973">
                      <w:blockQuote w:val="1"/>
                      <w:marLeft w:val="0"/>
                      <w:marRight w:val="0"/>
                      <w:marTop w:val="0"/>
                      <w:marBottom w:val="0"/>
                      <w:divBdr>
                        <w:top w:val="none" w:sz="0" w:space="0" w:color="auto"/>
                        <w:left w:val="none" w:sz="0" w:space="0" w:color="auto"/>
                        <w:bottom w:val="none" w:sz="0" w:space="0" w:color="auto"/>
                        <w:right w:val="none" w:sz="0" w:space="0" w:color="auto"/>
                      </w:divBdr>
                      <w:divsChild>
                        <w:div w:id="176595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831782">
          <w:marLeft w:val="0"/>
          <w:marRight w:val="0"/>
          <w:marTop w:val="0"/>
          <w:marBottom w:val="0"/>
          <w:divBdr>
            <w:top w:val="none" w:sz="0" w:space="0" w:color="auto"/>
            <w:left w:val="none" w:sz="0" w:space="0" w:color="auto"/>
            <w:bottom w:val="none" w:sz="0" w:space="0" w:color="auto"/>
            <w:right w:val="none" w:sz="0" w:space="0" w:color="auto"/>
          </w:divBdr>
          <w:divsChild>
            <w:div w:id="1374378109">
              <w:marLeft w:val="0"/>
              <w:marRight w:val="0"/>
              <w:marTop w:val="0"/>
              <w:marBottom w:val="0"/>
              <w:divBdr>
                <w:top w:val="none" w:sz="0" w:space="0" w:color="auto"/>
                <w:left w:val="none" w:sz="0" w:space="0" w:color="auto"/>
                <w:bottom w:val="none" w:sz="0" w:space="0" w:color="auto"/>
                <w:right w:val="none" w:sz="0" w:space="0" w:color="auto"/>
              </w:divBdr>
            </w:div>
          </w:divsChild>
        </w:div>
        <w:div w:id="759329468">
          <w:marLeft w:val="0"/>
          <w:marRight w:val="0"/>
          <w:marTop w:val="0"/>
          <w:marBottom w:val="0"/>
          <w:divBdr>
            <w:top w:val="none" w:sz="0" w:space="0" w:color="auto"/>
            <w:left w:val="none" w:sz="0" w:space="0" w:color="auto"/>
            <w:bottom w:val="none" w:sz="0" w:space="0" w:color="auto"/>
            <w:right w:val="none" w:sz="0" w:space="0" w:color="auto"/>
          </w:divBdr>
          <w:divsChild>
            <w:div w:id="2056420168">
              <w:marLeft w:val="0"/>
              <w:marRight w:val="0"/>
              <w:marTop w:val="0"/>
              <w:marBottom w:val="0"/>
              <w:divBdr>
                <w:top w:val="none" w:sz="0" w:space="0" w:color="auto"/>
                <w:left w:val="none" w:sz="0" w:space="0" w:color="auto"/>
                <w:bottom w:val="none" w:sz="0" w:space="0" w:color="auto"/>
                <w:right w:val="none" w:sz="0" w:space="0" w:color="auto"/>
              </w:divBdr>
            </w:div>
          </w:divsChild>
        </w:div>
        <w:div w:id="484470347">
          <w:marLeft w:val="0"/>
          <w:marRight w:val="0"/>
          <w:marTop w:val="0"/>
          <w:marBottom w:val="0"/>
          <w:divBdr>
            <w:top w:val="none" w:sz="0" w:space="0" w:color="auto"/>
            <w:left w:val="none" w:sz="0" w:space="0" w:color="auto"/>
            <w:bottom w:val="none" w:sz="0" w:space="0" w:color="auto"/>
            <w:right w:val="none" w:sz="0" w:space="0" w:color="auto"/>
          </w:divBdr>
          <w:divsChild>
            <w:div w:id="1055466389">
              <w:marLeft w:val="0"/>
              <w:marRight w:val="0"/>
              <w:marTop w:val="0"/>
              <w:marBottom w:val="0"/>
              <w:divBdr>
                <w:top w:val="none" w:sz="0" w:space="0" w:color="auto"/>
                <w:left w:val="none" w:sz="0" w:space="0" w:color="auto"/>
                <w:bottom w:val="none" w:sz="0" w:space="0" w:color="auto"/>
                <w:right w:val="none" w:sz="0" w:space="0" w:color="auto"/>
              </w:divBdr>
            </w:div>
          </w:divsChild>
        </w:div>
        <w:div w:id="1307591992">
          <w:marLeft w:val="0"/>
          <w:marRight w:val="0"/>
          <w:marTop w:val="0"/>
          <w:marBottom w:val="0"/>
          <w:divBdr>
            <w:top w:val="none" w:sz="0" w:space="0" w:color="auto"/>
            <w:left w:val="none" w:sz="0" w:space="0" w:color="auto"/>
            <w:bottom w:val="none" w:sz="0" w:space="0" w:color="auto"/>
            <w:right w:val="none" w:sz="0" w:space="0" w:color="auto"/>
          </w:divBdr>
          <w:divsChild>
            <w:div w:id="16835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55787">
      <w:bodyDiv w:val="1"/>
      <w:marLeft w:val="0"/>
      <w:marRight w:val="0"/>
      <w:marTop w:val="0"/>
      <w:marBottom w:val="0"/>
      <w:divBdr>
        <w:top w:val="none" w:sz="0" w:space="0" w:color="auto"/>
        <w:left w:val="none" w:sz="0" w:space="0" w:color="auto"/>
        <w:bottom w:val="none" w:sz="0" w:space="0" w:color="auto"/>
        <w:right w:val="none" w:sz="0" w:space="0" w:color="auto"/>
      </w:divBdr>
      <w:divsChild>
        <w:div w:id="510146454">
          <w:marLeft w:val="0"/>
          <w:marRight w:val="0"/>
          <w:marTop w:val="0"/>
          <w:marBottom w:val="0"/>
          <w:divBdr>
            <w:top w:val="none" w:sz="0" w:space="0" w:color="auto"/>
            <w:left w:val="none" w:sz="0" w:space="0" w:color="auto"/>
            <w:bottom w:val="none" w:sz="0" w:space="0" w:color="auto"/>
            <w:right w:val="none" w:sz="0" w:space="0" w:color="auto"/>
          </w:divBdr>
        </w:div>
      </w:divsChild>
    </w:div>
    <w:div w:id="470902275">
      <w:bodyDiv w:val="1"/>
      <w:marLeft w:val="0"/>
      <w:marRight w:val="0"/>
      <w:marTop w:val="0"/>
      <w:marBottom w:val="0"/>
      <w:divBdr>
        <w:top w:val="none" w:sz="0" w:space="0" w:color="auto"/>
        <w:left w:val="none" w:sz="0" w:space="0" w:color="auto"/>
        <w:bottom w:val="none" w:sz="0" w:space="0" w:color="auto"/>
        <w:right w:val="none" w:sz="0" w:space="0" w:color="auto"/>
      </w:divBdr>
      <w:divsChild>
        <w:div w:id="451366481">
          <w:marLeft w:val="0"/>
          <w:marRight w:val="0"/>
          <w:marTop w:val="0"/>
          <w:marBottom w:val="0"/>
          <w:divBdr>
            <w:top w:val="none" w:sz="0" w:space="0" w:color="auto"/>
            <w:left w:val="none" w:sz="0" w:space="0" w:color="auto"/>
            <w:bottom w:val="none" w:sz="0" w:space="0" w:color="auto"/>
            <w:right w:val="none" w:sz="0" w:space="0" w:color="auto"/>
          </w:divBdr>
        </w:div>
      </w:divsChild>
    </w:div>
    <w:div w:id="483276287">
      <w:bodyDiv w:val="1"/>
      <w:marLeft w:val="0"/>
      <w:marRight w:val="0"/>
      <w:marTop w:val="0"/>
      <w:marBottom w:val="0"/>
      <w:divBdr>
        <w:top w:val="none" w:sz="0" w:space="0" w:color="auto"/>
        <w:left w:val="none" w:sz="0" w:space="0" w:color="auto"/>
        <w:bottom w:val="none" w:sz="0" w:space="0" w:color="auto"/>
        <w:right w:val="none" w:sz="0" w:space="0" w:color="auto"/>
      </w:divBdr>
      <w:divsChild>
        <w:div w:id="2008285522">
          <w:marLeft w:val="0"/>
          <w:marRight w:val="0"/>
          <w:marTop w:val="0"/>
          <w:marBottom w:val="0"/>
          <w:divBdr>
            <w:top w:val="none" w:sz="0" w:space="0" w:color="auto"/>
            <w:left w:val="none" w:sz="0" w:space="0" w:color="auto"/>
            <w:bottom w:val="none" w:sz="0" w:space="0" w:color="auto"/>
            <w:right w:val="none" w:sz="0" w:space="0" w:color="auto"/>
          </w:divBdr>
        </w:div>
      </w:divsChild>
    </w:div>
    <w:div w:id="531236353">
      <w:bodyDiv w:val="1"/>
      <w:marLeft w:val="0"/>
      <w:marRight w:val="0"/>
      <w:marTop w:val="0"/>
      <w:marBottom w:val="0"/>
      <w:divBdr>
        <w:top w:val="none" w:sz="0" w:space="0" w:color="auto"/>
        <w:left w:val="none" w:sz="0" w:space="0" w:color="auto"/>
        <w:bottom w:val="none" w:sz="0" w:space="0" w:color="auto"/>
        <w:right w:val="none" w:sz="0" w:space="0" w:color="auto"/>
      </w:divBdr>
    </w:div>
    <w:div w:id="532888006">
      <w:bodyDiv w:val="1"/>
      <w:marLeft w:val="0"/>
      <w:marRight w:val="0"/>
      <w:marTop w:val="0"/>
      <w:marBottom w:val="0"/>
      <w:divBdr>
        <w:top w:val="none" w:sz="0" w:space="0" w:color="auto"/>
        <w:left w:val="none" w:sz="0" w:space="0" w:color="auto"/>
        <w:bottom w:val="none" w:sz="0" w:space="0" w:color="auto"/>
        <w:right w:val="none" w:sz="0" w:space="0" w:color="auto"/>
      </w:divBdr>
      <w:divsChild>
        <w:div w:id="1932815575">
          <w:marLeft w:val="0"/>
          <w:marRight w:val="0"/>
          <w:marTop w:val="0"/>
          <w:marBottom w:val="0"/>
          <w:divBdr>
            <w:top w:val="none" w:sz="0" w:space="0" w:color="auto"/>
            <w:left w:val="none" w:sz="0" w:space="0" w:color="auto"/>
            <w:bottom w:val="none" w:sz="0" w:space="0" w:color="auto"/>
            <w:right w:val="none" w:sz="0" w:space="0" w:color="auto"/>
          </w:divBdr>
        </w:div>
      </w:divsChild>
    </w:div>
    <w:div w:id="636494121">
      <w:bodyDiv w:val="1"/>
      <w:marLeft w:val="0"/>
      <w:marRight w:val="0"/>
      <w:marTop w:val="0"/>
      <w:marBottom w:val="0"/>
      <w:divBdr>
        <w:top w:val="none" w:sz="0" w:space="0" w:color="auto"/>
        <w:left w:val="none" w:sz="0" w:space="0" w:color="auto"/>
        <w:bottom w:val="none" w:sz="0" w:space="0" w:color="auto"/>
        <w:right w:val="none" w:sz="0" w:space="0" w:color="auto"/>
      </w:divBdr>
      <w:divsChild>
        <w:div w:id="193079630">
          <w:marLeft w:val="0"/>
          <w:marRight w:val="0"/>
          <w:marTop w:val="0"/>
          <w:marBottom w:val="0"/>
          <w:divBdr>
            <w:top w:val="none" w:sz="0" w:space="0" w:color="auto"/>
            <w:left w:val="none" w:sz="0" w:space="0" w:color="auto"/>
            <w:bottom w:val="none" w:sz="0" w:space="0" w:color="auto"/>
            <w:right w:val="none" w:sz="0" w:space="0" w:color="auto"/>
          </w:divBdr>
        </w:div>
      </w:divsChild>
    </w:div>
    <w:div w:id="641734818">
      <w:bodyDiv w:val="1"/>
      <w:marLeft w:val="0"/>
      <w:marRight w:val="0"/>
      <w:marTop w:val="0"/>
      <w:marBottom w:val="0"/>
      <w:divBdr>
        <w:top w:val="none" w:sz="0" w:space="0" w:color="auto"/>
        <w:left w:val="none" w:sz="0" w:space="0" w:color="auto"/>
        <w:bottom w:val="none" w:sz="0" w:space="0" w:color="auto"/>
        <w:right w:val="none" w:sz="0" w:space="0" w:color="auto"/>
      </w:divBdr>
      <w:divsChild>
        <w:div w:id="87697130">
          <w:marLeft w:val="0"/>
          <w:marRight w:val="0"/>
          <w:marTop w:val="0"/>
          <w:marBottom w:val="0"/>
          <w:divBdr>
            <w:top w:val="none" w:sz="0" w:space="0" w:color="auto"/>
            <w:left w:val="none" w:sz="0" w:space="0" w:color="auto"/>
            <w:bottom w:val="none" w:sz="0" w:space="0" w:color="auto"/>
            <w:right w:val="none" w:sz="0" w:space="0" w:color="auto"/>
          </w:divBdr>
          <w:divsChild>
            <w:div w:id="2135517605">
              <w:marLeft w:val="0"/>
              <w:marRight w:val="0"/>
              <w:marTop w:val="0"/>
              <w:marBottom w:val="0"/>
              <w:divBdr>
                <w:top w:val="none" w:sz="0" w:space="0" w:color="auto"/>
                <w:left w:val="none" w:sz="0" w:space="0" w:color="auto"/>
                <w:bottom w:val="none" w:sz="0" w:space="0" w:color="auto"/>
                <w:right w:val="none" w:sz="0" w:space="0" w:color="auto"/>
              </w:divBdr>
            </w:div>
          </w:divsChild>
        </w:div>
        <w:div w:id="1677539226">
          <w:marLeft w:val="0"/>
          <w:marRight w:val="0"/>
          <w:marTop w:val="0"/>
          <w:marBottom w:val="0"/>
          <w:divBdr>
            <w:top w:val="none" w:sz="0" w:space="0" w:color="auto"/>
            <w:left w:val="none" w:sz="0" w:space="0" w:color="auto"/>
            <w:bottom w:val="none" w:sz="0" w:space="0" w:color="auto"/>
            <w:right w:val="none" w:sz="0" w:space="0" w:color="auto"/>
          </w:divBdr>
          <w:divsChild>
            <w:div w:id="1860967325">
              <w:marLeft w:val="0"/>
              <w:marRight w:val="0"/>
              <w:marTop w:val="0"/>
              <w:marBottom w:val="0"/>
              <w:divBdr>
                <w:top w:val="none" w:sz="0" w:space="0" w:color="auto"/>
                <w:left w:val="none" w:sz="0" w:space="0" w:color="auto"/>
                <w:bottom w:val="none" w:sz="0" w:space="0" w:color="auto"/>
                <w:right w:val="none" w:sz="0" w:space="0" w:color="auto"/>
              </w:divBdr>
            </w:div>
          </w:divsChild>
        </w:div>
        <w:div w:id="222563049">
          <w:marLeft w:val="0"/>
          <w:marRight w:val="0"/>
          <w:marTop w:val="0"/>
          <w:marBottom w:val="0"/>
          <w:divBdr>
            <w:top w:val="none" w:sz="0" w:space="0" w:color="auto"/>
            <w:left w:val="none" w:sz="0" w:space="0" w:color="auto"/>
            <w:bottom w:val="none" w:sz="0" w:space="0" w:color="auto"/>
            <w:right w:val="none" w:sz="0" w:space="0" w:color="auto"/>
          </w:divBdr>
          <w:divsChild>
            <w:div w:id="8280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5392">
      <w:bodyDiv w:val="1"/>
      <w:marLeft w:val="0"/>
      <w:marRight w:val="0"/>
      <w:marTop w:val="0"/>
      <w:marBottom w:val="0"/>
      <w:divBdr>
        <w:top w:val="none" w:sz="0" w:space="0" w:color="auto"/>
        <w:left w:val="none" w:sz="0" w:space="0" w:color="auto"/>
        <w:bottom w:val="none" w:sz="0" w:space="0" w:color="auto"/>
        <w:right w:val="none" w:sz="0" w:space="0" w:color="auto"/>
      </w:divBdr>
      <w:divsChild>
        <w:div w:id="1854342966">
          <w:marLeft w:val="0"/>
          <w:marRight w:val="0"/>
          <w:marTop w:val="0"/>
          <w:marBottom w:val="0"/>
          <w:divBdr>
            <w:top w:val="none" w:sz="0" w:space="0" w:color="auto"/>
            <w:left w:val="none" w:sz="0" w:space="0" w:color="auto"/>
            <w:bottom w:val="none" w:sz="0" w:space="0" w:color="auto"/>
            <w:right w:val="none" w:sz="0" w:space="0" w:color="auto"/>
          </w:divBdr>
          <w:divsChild>
            <w:div w:id="1858425841">
              <w:marLeft w:val="0"/>
              <w:marRight w:val="0"/>
              <w:marTop w:val="0"/>
              <w:marBottom w:val="0"/>
              <w:divBdr>
                <w:top w:val="none" w:sz="0" w:space="0" w:color="auto"/>
                <w:left w:val="none" w:sz="0" w:space="0" w:color="auto"/>
                <w:bottom w:val="none" w:sz="0" w:space="0" w:color="auto"/>
                <w:right w:val="none" w:sz="0" w:space="0" w:color="auto"/>
              </w:divBdr>
              <w:divsChild>
                <w:div w:id="14682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55393">
      <w:bodyDiv w:val="1"/>
      <w:marLeft w:val="0"/>
      <w:marRight w:val="0"/>
      <w:marTop w:val="0"/>
      <w:marBottom w:val="0"/>
      <w:divBdr>
        <w:top w:val="none" w:sz="0" w:space="0" w:color="auto"/>
        <w:left w:val="none" w:sz="0" w:space="0" w:color="auto"/>
        <w:bottom w:val="none" w:sz="0" w:space="0" w:color="auto"/>
        <w:right w:val="none" w:sz="0" w:space="0" w:color="auto"/>
      </w:divBdr>
    </w:div>
    <w:div w:id="675423202">
      <w:bodyDiv w:val="1"/>
      <w:marLeft w:val="0"/>
      <w:marRight w:val="0"/>
      <w:marTop w:val="0"/>
      <w:marBottom w:val="0"/>
      <w:divBdr>
        <w:top w:val="none" w:sz="0" w:space="0" w:color="auto"/>
        <w:left w:val="none" w:sz="0" w:space="0" w:color="auto"/>
        <w:bottom w:val="none" w:sz="0" w:space="0" w:color="auto"/>
        <w:right w:val="none" w:sz="0" w:space="0" w:color="auto"/>
      </w:divBdr>
    </w:div>
    <w:div w:id="752317018">
      <w:bodyDiv w:val="1"/>
      <w:marLeft w:val="0"/>
      <w:marRight w:val="0"/>
      <w:marTop w:val="0"/>
      <w:marBottom w:val="0"/>
      <w:divBdr>
        <w:top w:val="none" w:sz="0" w:space="0" w:color="auto"/>
        <w:left w:val="none" w:sz="0" w:space="0" w:color="auto"/>
        <w:bottom w:val="none" w:sz="0" w:space="0" w:color="auto"/>
        <w:right w:val="none" w:sz="0" w:space="0" w:color="auto"/>
      </w:divBdr>
      <w:divsChild>
        <w:div w:id="311058136">
          <w:marLeft w:val="0"/>
          <w:marRight w:val="0"/>
          <w:marTop w:val="0"/>
          <w:marBottom w:val="0"/>
          <w:divBdr>
            <w:top w:val="none" w:sz="0" w:space="0" w:color="auto"/>
            <w:left w:val="none" w:sz="0" w:space="0" w:color="auto"/>
            <w:bottom w:val="none" w:sz="0" w:space="0" w:color="auto"/>
            <w:right w:val="none" w:sz="0" w:space="0" w:color="auto"/>
          </w:divBdr>
          <w:divsChild>
            <w:div w:id="292057463">
              <w:marLeft w:val="0"/>
              <w:marRight w:val="0"/>
              <w:marTop w:val="0"/>
              <w:marBottom w:val="0"/>
              <w:divBdr>
                <w:top w:val="none" w:sz="0" w:space="0" w:color="auto"/>
                <w:left w:val="none" w:sz="0" w:space="0" w:color="auto"/>
                <w:bottom w:val="none" w:sz="0" w:space="0" w:color="auto"/>
                <w:right w:val="none" w:sz="0" w:space="0" w:color="auto"/>
              </w:divBdr>
              <w:divsChild>
                <w:div w:id="4470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84573">
      <w:bodyDiv w:val="1"/>
      <w:marLeft w:val="0"/>
      <w:marRight w:val="0"/>
      <w:marTop w:val="0"/>
      <w:marBottom w:val="0"/>
      <w:divBdr>
        <w:top w:val="none" w:sz="0" w:space="0" w:color="auto"/>
        <w:left w:val="none" w:sz="0" w:space="0" w:color="auto"/>
        <w:bottom w:val="none" w:sz="0" w:space="0" w:color="auto"/>
        <w:right w:val="none" w:sz="0" w:space="0" w:color="auto"/>
      </w:divBdr>
      <w:divsChild>
        <w:div w:id="1561868343">
          <w:marLeft w:val="0"/>
          <w:marRight w:val="0"/>
          <w:marTop w:val="0"/>
          <w:marBottom w:val="0"/>
          <w:divBdr>
            <w:top w:val="none" w:sz="0" w:space="0" w:color="auto"/>
            <w:left w:val="none" w:sz="0" w:space="0" w:color="auto"/>
            <w:bottom w:val="none" w:sz="0" w:space="0" w:color="auto"/>
            <w:right w:val="none" w:sz="0" w:space="0" w:color="auto"/>
          </w:divBdr>
          <w:divsChild>
            <w:div w:id="1835412799">
              <w:marLeft w:val="0"/>
              <w:marRight w:val="0"/>
              <w:marTop w:val="0"/>
              <w:marBottom w:val="0"/>
              <w:divBdr>
                <w:top w:val="none" w:sz="0" w:space="0" w:color="auto"/>
                <w:left w:val="none" w:sz="0" w:space="0" w:color="auto"/>
                <w:bottom w:val="none" w:sz="0" w:space="0" w:color="auto"/>
                <w:right w:val="none" w:sz="0" w:space="0" w:color="auto"/>
              </w:divBdr>
              <w:divsChild>
                <w:div w:id="3978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51804">
      <w:bodyDiv w:val="1"/>
      <w:marLeft w:val="0"/>
      <w:marRight w:val="0"/>
      <w:marTop w:val="0"/>
      <w:marBottom w:val="0"/>
      <w:divBdr>
        <w:top w:val="none" w:sz="0" w:space="0" w:color="auto"/>
        <w:left w:val="none" w:sz="0" w:space="0" w:color="auto"/>
        <w:bottom w:val="none" w:sz="0" w:space="0" w:color="auto"/>
        <w:right w:val="none" w:sz="0" w:space="0" w:color="auto"/>
      </w:divBdr>
      <w:divsChild>
        <w:div w:id="1011377197">
          <w:marLeft w:val="0"/>
          <w:marRight w:val="0"/>
          <w:marTop w:val="0"/>
          <w:marBottom w:val="0"/>
          <w:divBdr>
            <w:top w:val="none" w:sz="0" w:space="0" w:color="auto"/>
            <w:left w:val="none" w:sz="0" w:space="0" w:color="auto"/>
            <w:bottom w:val="none" w:sz="0" w:space="0" w:color="auto"/>
            <w:right w:val="none" w:sz="0" w:space="0" w:color="auto"/>
          </w:divBdr>
        </w:div>
      </w:divsChild>
    </w:div>
    <w:div w:id="891355210">
      <w:bodyDiv w:val="1"/>
      <w:marLeft w:val="0"/>
      <w:marRight w:val="0"/>
      <w:marTop w:val="0"/>
      <w:marBottom w:val="0"/>
      <w:divBdr>
        <w:top w:val="none" w:sz="0" w:space="0" w:color="auto"/>
        <w:left w:val="none" w:sz="0" w:space="0" w:color="auto"/>
        <w:bottom w:val="none" w:sz="0" w:space="0" w:color="auto"/>
        <w:right w:val="none" w:sz="0" w:space="0" w:color="auto"/>
      </w:divBdr>
    </w:div>
    <w:div w:id="947272816">
      <w:bodyDiv w:val="1"/>
      <w:marLeft w:val="0"/>
      <w:marRight w:val="0"/>
      <w:marTop w:val="0"/>
      <w:marBottom w:val="0"/>
      <w:divBdr>
        <w:top w:val="none" w:sz="0" w:space="0" w:color="auto"/>
        <w:left w:val="none" w:sz="0" w:space="0" w:color="auto"/>
        <w:bottom w:val="none" w:sz="0" w:space="0" w:color="auto"/>
        <w:right w:val="none" w:sz="0" w:space="0" w:color="auto"/>
      </w:divBdr>
    </w:div>
    <w:div w:id="1050224910">
      <w:bodyDiv w:val="1"/>
      <w:marLeft w:val="0"/>
      <w:marRight w:val="0"/>
      <w:marTop w:val="0"/>
      <w:marBottom w:val="0"/>
      <w:divBdr>
        <w:top w:val="none" w:sz="0" w:space="0" w:color="auto"/>
        <w:left w:val="none" w:sz="0" w:space="0" w:color="auto"/>
        <w:bottom w:val="none" w:sz="0" w:space="0" w:color="auto"/>
        <w:right w:val="none" w:sz="0" w:space="0" w:color="auto"/>
      </w:divBdr>
      <w:divsChild>
        <w:div w:id="2074739857">
          <w:marLeft w:val="0"/>
          <w:marRight w:val="0"/>
          <w:marTop w:val="0"/>
          <w:marBottom w:val="0"/>
          <w:divBdr>
            <w:top w:val="none" w:sz="0" w:space="0" w:color="auto"/>
            <w:left w:val="none" w:sz="0" w:space="0" w:color="auto"/>
            <w:bottom w:val="none" w:sz="0" w:space="0" w:color="auto"/>
            <w:right w:val="none" w:sz="0" w:space="0" w:color="auto"/>
          </w:divBdr>
        </w:div>
      </w:divsChild>
    </w:div>
    <w:div w:id="1058865916">
      <w:bodyDiv w:val="1"/>
      <w:marLeft w:val="0"/>
      <w:marRight w:val="0"/>
      <w:marTop w:val="0"/>
      <w:marBottom w:val="0"/>
      <w:divBdr>
        <w:top w:val="none" w:sz="0" w:space="0" w:color="auto"/>
        <w:left w:val="none" w:sz="0" w:space="0" w:color="auto"/>
        <w:bottom w:val="none" w:sz="0" w:space="0" w:color="auto"/>
        <w:right w:val="none" w:sz="0" w:space="0" w:color="auto"/>
      </w:divBdr>
      <w:divsChild>
        <w:div w:id="1523743090">
          <w:marLeft w:val="0"/>
          <w:marRight w:val="0"/>
          <w:marTop w:val="0"/>
          <w:marBottom w:val="0"/>
          <w:divBdr>
            <w:top w:val="none" w:sz="0" w:space="0" w:color="auto"/>
            <w:left w:val="none" w:sz="0" w:space="0" w:color="auto"/>
            <w:bottom w:val="none" w:sz="0" w:space="0" w:color="auto"/>
            <w:right w:val="none" w:sz="0" w:space="0" w:color="auto"/>
          </w:divBdr>
        </w:div>
      </w:divsChild>
    </w:div>
    <w:div w:id="1110659663">
      <w:bodyDiv w:val="1"/>
      <w:marLeft w:val="0"/>
      <w:marRight w:val="0"/>
      <w:marTop w:val="0"/>
      <w:marBottom w:val="0"/>
      <w:divBdr>
        <w:top w:val="none" w:sz="0" w:space="0" w:color="auto"/>
        <w:left w:val="none" w:sz="0" w:space="0" w:color="auto"/>
        <w:bottom w:val="none" w:sz="0" w:space="0" w:color="auto"/>
        <w:right w:val="none" w:sz="0" w:space="0" w:color="auto"/>
      </w:divBdr>
    </w:div>
    <w:div w:id="1134327872">
      <w:bodyDiv w:val="1"/>
      <w:marLeft w:val="0"/>
      <w:marRight w:val="0"/>
      <w:marTop w:val="0"/>
      <w:marBottom w:val="0"/>
      <w:divBdr>
        <w:top w:val="none" w:sz="0" w:space="0" w:color="auto"/>
        <w:left w:val="none" w:sz="0" w:space="0" w:color="auto"/>
        <w:bottom w:val="none" w:sz="0" w:space="0" w:color="auto"/>
        <w:right w:val="none" w:sz="0" w:space="0" w:color="auto"/>
      </w:divBdr>
      <w:divsChild>
        <w:div w:id="1182863056">
          <w:marLeft w:val="0"/>
          <w:marRight w:val="0"/>
          <w:marTop w:val="0"/>
          <w:marBottom w:val="0"/>
          <w:divBdr>
            <w:top w:val="none" w:sz="0" w:space="0" w:color="auto"/>
            <w:left w:val="none" w:sz="0" w:space="0" w:color="auto"/>
            <w:bottom w:val="none" w:sz="0" w:space="0" w:color="auto"/>
            <w:right w:val="none" w:sz="0" w:space="0" w:color="auto"/>
          </w:divBdr>
        </w:div>
      </w:divsChild>
    </w:div>
    <w:div w:id="1173688306">
      <w:bodyDiv w:val="1"/>
      <w:marLeft w:val="0"/>
      <w:marRight w:val="0"/>
      <w:marTop w:val="0"/>
      <w:marBottom w:val="0"/>
      <w:divBdr>
        <w:top w:val="none" w:sz="0" w:space="0" w:color="auto"/>
        <w:left w:val="none" w:sz="0" w:space="0" w:color="auto"/>
        <w:bottom w:val="none" w:sz="0" w:space="0" w:color="auto"/>
        <w:right w:val="none" w:sz="0" w:space="0" w:color="auto"/>
      </w:divBdr>
      <w:divsChild>
        <w:div w:id="754979710">
          <w:marLeft w:val="0"/>
          <w:marRight w:val="0"/>
          <w:marTop w:val="0"/>
          <w:marBottom w:val="0"/>
          <w:divBdr>
            <w:top w:val="none" w:sz="0" w:space="0" w:color="auto"/>
            <w:left w:val="none" w:sz="0" w:space="0" w:color="auto"/>
            <w:bottom w:val="none" w:sz="0" w:space="0" w:color="auto"/>
            <w:right w:val="none" w:sz="0" w:space="0" w:color="auto"/>
          </w:divBdr>
        </w:div>
      </w:divsChild>
    </w:div>
    <w:div w:id="1301036267">
      <w:bodyDiv w:val="1"/>
      <w:marLeft w:val="0"/>
      <w:marRight w:val="0"/>
      <w:marTop w:val="0"/>
      <w:marBottom w:val="0"/>
      <w:divBdr>
        <w:top w:val="none" w:sz="0" w:space="0" w:color="auto"/>
        <w:left w:val="none" w:sz="0" w:space="0" w:color="auto"/>
        <w:bottom w:val="none" w:sz="0" w:space="0" w:color="auto"/>
        <w:right w:val="none" w:sz="0" w:space="0" w:color="auto"/>
      </w:divBdr>
    </w:div>
    <w:div w:id="1462966999">
      <w:bodyDiv w:val="1"/>
      <w:marLeft w:val="0"/>
      <w:marRight w:val="0"/>
      <w:marTop w:val="0"/>
      <w:marBottom w:val="0"/>
      <w:divBdr>
        <w:top w:val="none" w:sz="0" w:space="0" w:color="auto"/>
        <w:left w:val="none" w:sz="0" w:space="0" w:color="auto"/>
        <w:bottom w:val="none" w:sz="0" w:space="0" w:color="auto"/>
        <w:right w:val="none" w:sz="0" w:space="0" w:color="auto"/>
      </w:divBdr>
    </w:div>
    <w:div w:id="1624072606">
      <w:bodyDiv w:val="1"/>
      <w:marLeft w:val="0"/>
      <w:marRight w:val="0"/>
      <w:marTop w:val="0"/>
      <w:marBottom w:val="0"/>
      <w:divBdr>
        <w:top w:val="none" w:sz="0" w:space="0" w:color="auto"/>
        <w:left w:val="none" w:sz="0" w:space="0" w:color="auto"/>
        <w:bottom w:val="none" w:sz="0" w:space="0" w:color="auto"/>
        <w:right w:val="none" w:sz="0" w:space="0" w:color="auto"/>
      </w:divBdr>
      <w:divsChild>
        <w:div w:id="622228837">
          <w:marLeft w:val="0"/>
          <w:marRight w:val="0"/>
          <w:marTop w:val="0"/>
          <w:marBottom w:val="0"/>
          <w:divBdr>
            <w:top w:val="none" w:sz="0" w:space="0" w:color="auto"/>
            <w:left w:val="none" w:sz="0" w:space="0" w:color="auto"/>
            <w:bottom w:val="none" w:sz="0" w:space="0" w:color="auto"/>
            <w:right w:val="none" w:sz="0" w:space="0" w:color="auto"/>
          </w:divBdr>
        </w:div>
      </w:divsChild>
    </w:div>
    <w:div w:id="1738354542">
      <w:bodyDiv w:val="1"/>
      <w:marLeft w:val="0"/>
      <w:marRight w:val="0"/>
      <w:marTop w:val="0"/>
      <w:marBottom w:val="0"/>
      <w:divBdr>
        <w:top w:val="none" w:sz="0" w:space="0" w:color="auto"/>
        <w:left w:val="none" w:sz="0" w:space="0" w:color="auto"/>
        <w:bottom w:val="none" w:sz="0" w:space="0" w:color="auto"/>
        <w:right w:val="none" w:sz="0" w:space="0" w:color="auto"/>
      </w:divBdr>
    </w:div>
    <w:div w:id="1921137845">
      <w:bodyDiv w:val="1"/>
      <w:marLeft w:val="0"/>
      <w:marRight w:val="0"/>
      <w:marTop w:val="0"/>
      <w:marBottom w:val="0"/>
      <w:divBdr>
        <w:top w:val="none" w:sz="0" w:space="0" w:color="auto"/>
        <w:left w:val="none" w:sz="0" w:space="0" w:color="auto"/>
        <w:bottom w:val="none" w:sz="0" w:space="0" w:color="auto"/>
        <w:right w:val="none" w:sz="0" w:space="0" w:color="auto"/>
      </w:divBdr>
      <w:divsChild>
        <w:div w:id="481888770">
          <w:marLeft w:val="0"/>
          <w:marRight w:val="0"/>
          <w:marTop w:val="0"/>
          <w:marBottom w:val="0"/>
          <w:divBdr>
            <w:top w:val="none" w:sz="0" w:space="0" w:color="auto"/>
            <w:left w:val="none" w:sz="0" w:space="0" w:color="auto"/>
            <w:bottom w:val="none" w:sz="0" w:space="0" w:color="auto"/>
            <w:right w:val="none" w:sz="0" w:space="0" w:color="auto"/>
          </w:divBdr>
        </w:div>
      </w:divsChild>
    </w:div>
    <w:div w:id="1991933751">
      <w:bodyDiv w:val="1"/>
      <w:marLeft w:val="0"/>
      <w:marRight w:val="0"/>
      <w:marTop w:val="0"/>
      <w:marBottom w:val="0"/>
      <w:divBdr>
        <w:top w:val="none" w:sz="0" w:space="0" w:color="auto"/>
        <w:left w:val="none" w:sz="0" w:space="0" w:color="auto"/>
        <w:bottom w:val="none" w:sz="0" w:space="0" w:color="auto"/>
        <w:right w:val="none" w:sz="0" w:space="0" w:color="auto"/>
      </w:divBdr>
      <w:divsChild>
        <w:div w:id="181632235">
          <w:marLeft w:val="0"/>
          <w:marRight w:val="0"/>
          <w:marTop w:val="0"/>
          <w:marBottom w:val="0"/>
          <w:divBdr>
            <w:top w:val="none" w:sz="0" w:space="0" w:color="auto"/>
            <w:left w:val="none" w:sz="0" w:space="0" w:color="auto"/>
            <w:bottom w:val="none" w:sz="0" w:space="0" w:color="auto"/>
            <w:right w:val="none" w:sz="0" w:space="0" w:color="auto"/>
          </w:divBdr>
        </w:div>
      </w:divsChild>
    </w:div>
    <w:div w:id="2010282767">
      <w:bodyDiv w:val="1"/>
      <w:marLeft w:val="0"/>
      <w:marRight w:val="0"/>
      <w:marTop w:val="0"/>
      <w:marBottom w:val="0"/>
      <w:divBdr>
        <w:top w:val="none" w:sz="0" w:space="0" w:color="auto"/>
        <w:left w:val="none" w:sz="0" w:space="0" w:color="auto"/>
        <w:bottom w:val="none" w:sz="0" w:space="0" w:color="auto"/>
        <w:right w:val="none" w:sz="0" w:space="0" w:color="auto"/>
      </w:divBdr>
      <w:divsChild>
        <w:div w:id="185171239">
          <w:marLeft w:val="0"/>
          <w:marRight w:val="0"/>
          <w:marTop w:val="0"/>
          <w:marBottom w:val="0"/>
          <w:divBdr>
            <w:top w:val="none" w:sz="0" w:space="0" w:color="auto"/>
            <w:left w:val="none" w:sz="0" w:space="0" w:color="auto"/>
            <w:bottom w:val="none" w:sz="0" w:space="0" w:color="auto"/>
            <w:right w:val="none" w:sz="0" w:space="0" w:color="auto"/>
          </w:divBdr>
        </w:div>
      </w:divsChild>
    </w:div>
    <w:div w:id="2116367972">
      <w:bodyDiv w:val="1"/>
      <w:marLeft w:val="0"/>
      <w:marRight w:val="0"/>
      <w:marTop w:val="0"/>
      <w:marBottom w:val="0"/>
      <w:divBdr>
        <w:top w:val="none" w:sz="0" w:space="0" w:color="auto"/>
        <w:left w:val="none" w:sz="0" w:space="0" w:color="auto"/>
        <w:bottom w:val="none" w:sz="0" w:space="0" w:color="auto"/>
        <w:right w:val="none" w:sz="0" w:space="0" w:color="auto"/>
      </w:divBdr>
      <w:divsChild>
        <w:div w:id="1243876142">
          <w:marLeft w:val="0"/>
          <w:marRight w:val="0"/>
          <w:marTop w:val="0"/>
          <w:marBottom w:val="0"/>
          <w:divBdr>
            <w:top w:val="none" w:sz="0" w:space="0" w:color="auto"/>
            <w:left w:val="none" w:sz="0" w:space="0" w:color="auto"/>
            <w:bottom w:val="none" w:sz="0" w:space="0" w:color="auto"/>
            <w:right w:val="none" w:sz="0" w:space="0" w:color="auto"/>
          </w:divBdr>
          <w:divsChild>
            <w:div w:id="655033613">
              <w:marLeft w:val="0"/>
              <w:marRight w:val="0"/>
              <w:marTop w:val="0"/>
              <w:marBottom w:val="0"/>
              <w:divBdr>
                <w:top w:val="none" w:sz="0" w:space="0" w:color="auto"/>
                <w:left w:val="none" w:sz="0" w:space="0" w:color="auto"/>
                <w:bottom w:val="none" w:sz="0" w:space="0" w:color="auto"/>
                <w:right w:val="none" w:sz="0" w:space="0" w:color="auto"/>
              </w:divBdr>
            </w:div>
          </w:divsChild>
        </w:div>
        <w:div w:id="1479617012">
          <w:marLeft w:val="0"/>
          <w:marRight w:val="0"/>
          <w:marTop w:val="0"/>
          <w:marBottom w:val="0"/>
          <w:divBdr>
            <w:top w:val="none" w:sz="0" w:space="0" w:color="auto"/>
            <w:left w:val="none" w:sz="0" w:space="0" w:color="auto"/>
            <w:bottom w:val="none" w:sz="0" w:space="0" w:color="auto"/>
            <w:right w:val="none" w:sz="0" w:space="0" w:color="auto"/>
          </w:divBdr>
          <w:divsChild>
            <w:div w:id="1626808101">
              <w:marLeft w:val="0"/>
              <w:marRight w:val="0"/>
              <w:marTop w:val="0"/>
              <w:marBottom w:val="0"/>
              <w:divBdr>
                <w:top w:val="none" w:sz="0" w:space="0" w:color="auto"/>
                <w:left w:val="none" w:sz="0" w:space="0" w:color="auto"/>
                <w:bottom w:val="none" w:sz="0" w:space="0" w:color="auto"/>
                <w:right w:val="none" w:sz="0" w:space="0" w:color="auto"/>
              </w:divBdr>
            </w:div>
          </w:divsChild>
        </w:div>
        <w:div w:id="1455320184">
          <w:marLeft w:val="0"/>
          <w:marRight w:val="0"/>
          <w:marTop w:val="0"/>
          <w:marBottom w:val="0"/>
          <w:divBdr>
            <w:top w:val="none" w:sz="0" w:space="0" w:color="auto"/>
            <w:left w:val="none" w:sz="0" w:space="0" w:color="auto"/>
            <w:bottom w:val="none" w:sz="0" w:space="0" w:color="auto"/>
            <w:right w:val="none" w:sz="0" w:space="0" w:color="auto"/>
          </w:divBdr>
          <w:divsChild>
            <w:div w:id="2078091626">
              <w:marLeft w:val="0"/>
              <w:marRight w:val="0"/>
              <w:marTop w:val="0"/>
              <w:marBottom w:val="0"/>
              <w:divBdr>
                <w:top w:val="none" w:sz="0" w:space="0" w:color="auto"/>
                <w:left w:val="none" w:sz="0" w:space="0" w:color="auto"/>
                <w:bottom w:val="none" w:sz="0" w:space="0" w:color="auto"/>
                <w:right w:val="none" w:sz="0" w:space="0" w:color="auto"/>
              </w:divBdr>
            </w:div>
          </w:divsChild>
        </w:div>
        <w:div w:id="697435771">
          <w:marLeft w:val="0"/>
          <w:marRight w:val="0"/>
          <w:marTop w:val="0"/>
          <w:marBottom w:val="0"/>
          <w:divBdr>
            <w:top w:val="none" w:sz="0" w:space="0" w:color="auto"/>
            <w:left w:val="none" w:sz="0" w:space="0" w:color="auto"/>
            <w:bottom w:val="none" w:sz="0" w:space="0" w:color="auto"/>
            <w:right w:val="none" w:sz="0" w:space="0" w:color="auto"/>
          </w:divBdr>
          <w:divsChild>
            <w:div w:id="1425879672">
              <w:marLeft w:val="0"/>
              <w:marRight w:val="0"/>
              <w:marTop w:val="0"/>
              <w:marBottom w:val="0"/>
              <w:divBdr>
                <w:top w:val="none" w:sz="0" w:space="0" w:color="auto"/>
                <w:left w:val="none" w:sz="0" w:space="0" w:color="auto"/>
                <w:bottom w:val="none" w:sz="0" w:space="0" w:color="auto"/>
                <w:right w:val="none" w:sz="0" w:space="0" w:color="auto"/>
              </w:divBdr>
            </w:div>
          </w:divsChild>
        </w:div>
        <w:div w:id="1508981822">
          <w:marLeft w:val="0"/>
          <w:marRight w:val="0"/>
          <w:marTop w:val="0"/>
          <w:marBottom w:val="0"/>
          <w:divBdr>
            <w:top w:val="none" w:sz="0" w:space="0" w:color="auto"/>
            <w:left w:val="none" w:sz="0" w:space="0" w:color="auto"/>
            <w:bottom w:val="none" w:sz="0" w:space="0" w:color="auto"/>
            <w:right w:val="none" w:sz="0" w:space="0" w:color="auto"/>
          </w:divBdr>
          <w:divsChild>
            <w:div w:id="780539802">
              <w:marLeft w:val="0"/>
              <w:marRight w:val="0"/>
              <w:marTop w:val="0"/>
              <w:marBottom w:val="0"/>
              <w:divBdr>
                <w:top w:val="none" w:sz="0" w:space="0" w:color="auto"/>
                <w:left w:val="none" w:sz="0" w:space="0" w:color="auto"/>
                <w:bottom w:val="none" w:sz="0" w:space="0" w:color="auto"/>
                <w:right w:val="none" w:sz="0" w:space="0" w:color="auto"/>
              </w:divBdr>
            </w:div>
            <w:div w:id="1229728830">
              <w:marLeft w:val="0"/>
              <w:marRight w:val="0"/>
              <w:marTop w:val="0"/>
              <w:marBottom w:val="0"/>
              <w:divBdr>
                <w:top w:val="none" w:sz="0" w:space="0" w:color="auto"/>
                <w:left w:val="none" w:sz="0" w:space="0" w:color="auto"/>
                <w:bottom w:val="none" w:sz="0" w:space="0" w:color="auto"/>
                <w:right w:val="none" w:sz="0" w:space="0" w:color="auto"/>
              </w:divBdr>
              <w:divsChild>
                <w:div w:id="604268973">
                  <w:marLeft w:val="0"/>
                  <w:marRight w:val="0"/>
                  <w:marTop w:val="0"/>
                  <w:marBottom w:val="0"/>
                  <w:divBdr>
                    <w:top w:val="none" w:sz="0" w:space="0" w:color="auto"/>
                    <w:left w:val="none" w:sz="0" w:space="0" w:color="auto"/>
                    <w:bottom w:val="none" w:sz="0" w:space="0" w:color="auto"/>
                    <w:right w:val="none" w:sz="0" w:space="0" w:color="auto"/>
                  </w:divBdr>
                  <w:divsChild>
                    <w:div w:id="1778910396">
                      <w:blockQuote w:val="1"/>
                      <w:marLeft w:val="0"/>
                      <w:marRight w:val="0"/>
                      <w:marTop w:val="0"/>
                      <w:marBottom w:val="0"/>
                      <w:divBdr>
                        <w:top w:val="none" w:sz="0" w:space="0" w:color="auto"/>
                        <w:left w:val="none" w:sz="0" w:space="0" w:color="auto"/>
                        <w:bottom w:val="none" w:sz="0" w:space="0" w:color="auto"/>
                        <w:right w:val="none" w:sz="0" w:space="0" w:color="auto"/>
                      </w:divBdr>
                      <w:divsChild>
                        <w:div w:id="19232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60854">
          <w:marLeft w:val="0"/>
          <w:marRight w:val="0"/>
          <w:marTop w:val="0"/>
          <w:marBottom w:val="0"/>
          <w:divBdr>
            <w:top w:val="none" w:sz="0" w:space="0" w:color="auto"/>
            <w:left w:val="none" w:sz="0" w:space="0" w:color="auto"/>
            <w:bottom w:val="none" w:sz="0" w:space="0" w:color="auto"/>
            <w:right w:val="none" w:sz="0" w:space="0" w:color="auto"/>
          </w:divBdr>
          <w:divsChild>
            <w:div w:id="741176800">
              <w:marLeft w:val="0"/>
              <w:marRight w:val="0"/>
              <w:marTop w:val="0"/>
              <w:marBottom w:val="0"/>
              <w:divBdr>
                <w:top w:val="none" w:sz="0" w:space="0" w:color="auto"/>
                <w:left w:val="none" w:sz="0" w:space="0" w:color="auto"/>
                <w:bottom w:val="none" w:sz="0" w:space="0" w:color="auto"/>
                <w:right w:val="none" w:sz="0" w:space="0" w:color="auto"/>
              </w:divBdr>
            </w:div>
          </w:divsChild>
        </w:div>
        <w:div w:id="1970626128">
          <w:marLeft w:val="0"/>
          <w:marRight w:val="0"/>
          <w:marTop w:val="0"/>
          <w:marBottom w:val="0"/>
          <w:divBdr>
            <w:top w:val="none" w:sz="0" w:space="0" w:color="auto"/>
            <w:left w:val="none" w:sz="0" w:space="0" w:color="auto"/>
            <w:bottom w:val="none" w:sz="0" w:space="0" w:color="auto"/>
            <w:right w:val="none" w:sz="0" w:space="0" w:color="auto"/>
          </w:divBdr>
          <w:divsChild>
            <w:div w:id="1895965465">
              <w:marLeft w:val="0"/>
              <w:marRight w:val="0"/>
              <w:marTop w:val="0"/>
              <w:marBottom w:val="0"/>
              <w:divBdr>
                <w:top w:val="none" w:sz="0" w:space="0" w:color="auto"/>
                <w:left w:val="none" w:sz="0" w:space="0" w:color="auto"/>
                <w:bottom w:val="none" w:sz="0" w:space="0" w:color="auto"/>
                <w:right w:val="none" w:sz="0" w:space="0" w:color="auto"/>
              </w:divBdr>
            </w:div>
          </w:divsChild>
        </w:div>
        <w:div w:id="1537504862">
          <w:marLeft w:val="0"/>
          <w:marRight w:val="0"/>
          <w:marTop w:val="0"/>
          <w:marBottom w:val="0"/>
          <w:divBdr>
            <w:top w:val="none" w:sz="0" w:space="0" w:color="auto"/>
            <w:left w:val="none" w:sz="0" w:space="0" w:color="auto"/>
            <w:bottom w:val="none" w:sz="0" w:space="0" w:color="auto"/>
            <w:right w:val="none" w:sz="0" w:space="0" w:color="auto"/>
          </w:divBdr>
          <w:divsChild>
            <w:div w:id="1486780720">
              <w:marLeft w:val="0"/>
              <w:marRight w:val="0"/>
              <w:marTop w:val="0"/>
              <w:marBottom w:val="0"/>
              <w:divBdr>
                <w:top w:val="none" w:sz="0" w:space="0" w:color="auto"/>
                <w:left w:val="none" w:sz="0" w:space="0" w:color="auto"/>
                <w:bottom w:val="none" w:sz="0" w:space="0" w:color="auto"/>
                <w:right w:val="none" w:sz="0" w:space="0" w:color="auto"/>
              </w:divBdr>
            </w:div>
          </w:divsChild>
        </w:div>
        <w:div w:id="53816600">
          <w:marLeft w:val="0"/>
          <w:marRight w:val="0"/>
          <w:marTop w:val="0"/>
          <w:marBottom w:val="0"/>
          <w:divBdr>
            <w:top w:val="none" w:sz="0" w:space="0" w:color="auto"/>
            <w:left w:val="none" w:sz="0" w:space="0" w:color="auto"/>
            <w:bottom w:val="none" w:sz="0" w:space="0" w:color="auto"/>
            <w:right w:val="none" w:sz="0" w:space="0" w:color="auto"/>
          </w:divBdr>
          <w:divsChild>
            <w:div w:id="7516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204">
      <w:bodyDiv w:val="1"/>
      <w:marLeft w:val="0"/>
      <w:marRight w:val="0"/>
      <w:marTop w:val="0"/>
      <w:marBottom w:val="0"/>
      <w:divBdr>
        <w:top w:val="none" w:sz="0" w:space="0" w:color="auto"/>
        <w:left w:val="none" w:sz="0" w:space="0" w:color="auto"/>
        <w:bottom w:val="none" w:sz="0" w:space="0" w:color="auto"/>
        <w:right w:val="none" w:sz="0" w:space="0" w:color="auto"/>
      </w:divBdr>
      <w:divsChild>
        <w:div w:id="843087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A3E71-41D4-7940-9DBD-BC0B0372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7803</Words>
  <Characters>44483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Bob</dc:creator>
  <cp:keywords/>
  <dc:description/>
  <cp:lastModifiedBy>David Rapp-Kirshner</cp:lastModifiedBy>
  <cp:revision>2</cp:revision>
  <dcterms:created xsi:type="dcterms:W3CDTF">2020-11-11T04:08:00Z</dcterms:created>
  <dcterms:modified xsi:type="dcterms:W3CDTF">2020-11-11T04:08:00Z</dcterms:modified>
</cp:coreProperties>
</file>